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4388E5" w14:textId="35C335B4" w:rsidR="00E90E49" w:rsidRPr="00B94974" w:rsidRDefault="00E90E49" w:rsidP="00E35559">
      <w:pPr>
        <w:pStyle w:val="3GPPHeader"/>
        <w:spacing w:after="60"/>
        <w:rPr>
          <w:sz w:val="32"/>
          <w:szCs w:val="32"/>
          <w:highlight w:val="yellow"/>
        </w:rPr>
      </w:pPr>
      <w:r w:rsidRPr="00B94974">
        <w:t>3GPP TSG-RAN WG</w:t>
      </w:r>
      <w:r w:rsidR="008F1C4E" w:rsidRPr="00B94974">
        <w:t>1</w:t>
      </w:r>
      <w:r w:rsidRPr="00B94974">
        <w:t xml:space="preserve"> </w:t>
      </w:r>
      <w:r w:rsidR="008F1C4E" w:rsidRPr="00B94974">
        <w:t xml:space="preserve">Meeting </w:t>
      </w:r>
      <w:r w:rsidRPr="00B94974">
        <w:t>#</w:t>
      </w:r>
      <w:r w:rsidR="00111278">
        <w:t>1</w:t>
      </w:r>
      <w:r w:rsidR="006E62A8">
        <w:t>20</w:t>
      </w:r>
      <w:r w:rsidR="000B5615">
        <w:t>bis</w:t>
      </w:r>
      <w:r w:rsidRPr="00B94974">
        <w:tab/>
      </w:r>
      <w:r w:rsidRPr="00B94974">
        <w:rPr>
          <w:sz w:val="32"/>
          <w:szCs w:val="32"/>
        </w:rPr>
        <w:t xml:space="preserve">Tdoc </w:t>
      </w:r>
      <w:r w:rsidR="00091557" w:rsidRPr="00B94974">
        <w:rPr>
          <w:sz w:val="32"/>
          <w:szCs w:val="32"/>
        </w:rPr>
        <w:t>R</w:t>
      </w:r>
      <w:r w:rsidR="008F1C4E" w:rsidRPr="00B94974">
        <w:rPr>
          <w:sz w:val="32"/>
          <w:szCs w:val="32"/>
        </w:rPr>
        <w:t>1</w:t>
      </w:r>
      <w:r w:rsidR="00091557" w:rsidRPr="00B94974">
        <w:rPr>
          <w:sz w:val="32"/>
          <w:szCs w:val="32"/>
        </w:rPr>
        <w:t>-</w:t>
      </w:r>
      <w:r w:rsidR="003520F1" w:rsidRPr="003520F1">
        <w:t xml:space="preserve"> </w:t>
      </w:r>
      <w:r w:rsidR="003520F1" w:rsidRPr="003520F1">
        <w:rPr>
          <w:sz w:val="32"/>
          <w:szCs w:val="32"/>
        </w:rPr>
        <w:t>2502878</w:t>
      </w:r>
    </w:p>
    <w:p w14:paraId="766375DA" w14:textId="77777777" w:rsidR="000B5615" w:rsidRPr="00B94974" w:rsidRDefault="000B5615" w:rsidP="000B5615">
      <w:pPr>
        <w:pStyle w:val="3GPPHeader"/>
      </w:pPr>
      <w:r>
        <w:t>Wuhan, China</w:t>
      </w:r>
      <w:r w:rsidRPr="00B94974">
        <w:t xml:space="preserve">, </w:t>
      </w:r>
      <w:r>
        <w:t>April</w:t>
      </w:r>
      <w:r w:rsidRPr="00B94974">
        <w:t xml:space="preserve"> </w:t>
      </w:r>
      <w:r>
        <w:t>7</w:t>
      </w:r>
      <w:r w:rsidRPr="00E72985">
        <w:rPr>
          <w:vertAlign w:val="superscript"/>
        </w:rPr>
        <w:t xml:space="preserve">th </w:t>
      </w:r>
      <w:r w:rsidRPr="00E72985">
        <w:t xml:space="preserve">– </w:t>
      </w:r>
      <w:r>
        <w:t>11</w:t>
      </w:r>
      <w:r>
        <w:rPr>
          <w:vertAlign w:val="superscript"/>
        </w:rPr>
        <w:t>th</w:t>
      </w:r>
      <w:r w:rsidRPr="00B94974">
        <w:t>, 202</w:t>
      </w:r>
      <w:r>
        <w:t>5</w:t>
      </w:r>
    </w:p>
    <w:p w14:paraId="3982483C" w14:textId="5452022C" w:rsidR="00E90E49" w:rsidRPr="00B94974" w:rsidRDefault="00E90E49" w:rsidP="00311702">
      <w:pPr>
        <w:pStyle w:val="3GPPHeader"/>
        <w:rPr>
          <w:sz w:val="22"/>
        </w:rPr>
      </w:pPr>
      <w:r w:rsidRPr="00B94974">
        <w:rPr>
          <w:sz w:val="22"/>
        </w:rPr>
        <w:t>Agenda Item:</w:t>
      </w:r>
      <w:r w:rsidRPr="00B94974">
        <w:rPr>
          <w:sz w:val="22"/>
        </w:rPr>
        <w:tab/>
      </w:r>
      <w:r w:rsidR="005E0651" w:rsidRPr="00B94974">
        <w:rPr>
          <w:sz w:val="22"/>
        </w:rPr>
        <w:t>9.8.1</w:t>
      </w:r>
    </w:p>
    <w:p w14:paraId="5619E868" w14:textId="2B2B25B9" w:rsidR="00E90E49" w:rsidRPr="00B94974" w:rsidRDefault="003D3C45" w:rsidP="00F64C2B">
      <w:pPr>
        <w:pStyle w:val="3GPPHeader"/>
        <w:rPr>
          <w:sz w:val="22"/>
        </w:rPr>
      </w:pPr>
      <w:r w:rsidRPr="00B94974">
        <w:rPr>
          <w:sz w:val="22"/>
        </w:rPr>
        <w:t>Source:</w:t>
      </w:r>
      <w:r w:rsidR="00E90E49" w:rsidRPr="00B94974">
        <w:rPr>
          <w:sz w:val="22"/>
        </w:rPr>
        <w:tab/>
      </w:r>
      <w:r w:rsidR="00F64C2B" w:rsidRPr="00B94974">
        <w:rPr>
          <w:sz w:val="22"/>
        </w:rPr>
        <w:t>Ericsson</w:t>
      </w:r>
    </w:p>
    <w:p w14:paraId="3AF5C9FA" w14:textId="5315DFE8" w:rsidR="00E90E49" w:rsidRPr="00B94974" w:rsidRDefault="003D3C45" w:rsidP="00311702">
      <w:pPr>
        <w:pStyle w:val="3GPPHeader"/>
        <w:rPr>
          <w:sz w:val="22"/>
        </w:rPr>
      </w:pPr>
      <w:r w:rsidRPr="00B94974">
        <w:rPr>
          <w:sz w:val="22"/>
        </w:rPr>
        <w:t>Title:</w:t>
      </w:r>
      <w:r w:rsidR="00E90E49" w:rsidRPr="00B94974">
        <w:rPr>
          <w:sz w:val="22"/>
        </w:rPr>
        <w:tab/>
      </w:r>
      <w:r w:rsidR="0039461C" w:rsidRPr="00B94974">
        <w:rPr>
          <w:sz w:val="22"/>
        </w:rPr>
        <w:t>Discussion on validation of channel model</w:t>
      </w:r>
    </w:p>
    <w:p w14:paraId="025260C1" w14:textId="1084058D" w:rsidR="00E90E49" w:rsidRPr="00B94974" w:rsidRDefault="00E90E49" w:rsidP="00D546FF">
      <w:pPr>
        <w:pStyle w:val="3GPPHeader"/>
        <w:rPr>
          <w:sz w:val="22"/>
        </w:rPr>
      </w:pPr>
      <w:r w:rsidRPr="00B94974">
        <w:rPr>
          <w:sz w:val="22"/>
        </w:rPr>
        <w:t>Document for:</w:t>
      </w:r>
      <w:r w:rsidRPr="00B94974">
        <w:rPr>
          <w:sz w:val="22"/>
        </w:rPr>
        <w:tab/>
        <w:t>Discussion</w:t>
      </w:r>
    </w:p>
    <w:p w14:paraId="2D5672ED" w14:textId="77777777" w:rsidR="00E90E49" w:rsidRPr="00B94974" w:rsidRDefault="00E90E49" w:rsidP="00E90E49"/>
    <w:p w14:paraId="6883CB62" w14:textId="4E091E17" w:rsidR="00E90E49" w:rsidRPr="00B94974" w:rsidRDefault="00E90E49" w:rsidP="001931DF">
      <w:pPr>
        <w:pStyle w:val="Heading1"/>
        <w:numPr>
          <w:ilvl w:val="0"/>
          <w:numId w:val="13"/>
        </w:numPr>
        <w:ind w:left="1134" w:hanging="1134"/>
        <w:jc w:val="both"/>
        <w:rPr>
          <w:rFonts w:eastAsia="SimSun"/>
          <w:lang w:val="en-US"/>
        </w:rPr>
      </w:pPr>
      <w:r w:rsidRPr="00B94974">
        <w:rPr>
          <w:rFonts w:eastAsia="SimSun"/>
          <w:lang w:val="en-US"/>
        </w:rPr>
        <w:t>Introduction</w:t>
      </w:r>
    </w:p>
    <w:p w14:paraId="0A251367" w14:textId="0244E55B" w:rsidR="006D0E4A" w:rsidRPr="00B94974" w:rsidRDefault="00B7249B" w:rsidP="00EE0683">
      <w:pPr>
        <w:pStyle w:val="BodyText"/>
        <w:rPr>
          <w:color w:val="FF0000"/>
        </w:rPr>
      </w:pPr>
      <w:r w:rsidRPr="00B94974">
        <w:t xml:space="preserve">In the study item on channel modeling enhancements for 7-24 GHz </w:t>
      </w:r>
      <w:r w:rsidRPr="00B94974">
        <w:fldChar w:fldCharType="begin"/>
      </w:r>
      <w:r w:rsidRPr="00B94974">
        <w:instrText xml:space="preserve"> REF _Ref162352409 \r \h  \* MERGEFORMAT </w:instrText>
      </w:r>
      <w:r w:rsidRPr="00B94974">
        <w:fldChar w:fldCharType="separate"/>
      </w:r>
      <w:r w:rsidR="00A9277F">
        <w:t>[1]</w:t>
      </w:r>
      <w:r w:rsidRPr="00B94974">
        <w:fldChar w:fldCharType="end"/>
      </w:r>
      <w:r w:rsidRPr="00B94974">
        <w:t xml:space="preserve">, the first objective is to </w:t>
      </w:r>
      <w:r w:rsidRPr="00B94974">
        <w:rPr>
          <w:i/>
          <w:iCs/>
        </w:rPr>
        <w:t>“validate using measurements the channel model of TR 38.901 at least for 7-24 GHz”</w:t>
      </w:r>
      <w:r w:rsidRPr="00B94974">
        <w:t xml:space="preserve">. </w:t>
      </w:r>
      <w:r w:rsidR="007A6E80" w:rsidRPr="00B94974">
        <w:t>This contribution</w:t>
      </w:r>
      <w:r w:rsidR="008C670D" w:rsidRPr="00B94974">
        <w:t xml:space="preserve"> </w:t>
      </w:r>
      <w:r w:rsidR="007F1A32" w:rsidRPr="00B94974">
        <w:t xml:space="preserve">outlines </w:t>
      </w:r>
      <w:r w:rsidR="00646ECB" w:rsidRPr="00B94974">
        <w:t>new measurements and our views on model parameters in SMa, UMa, and UMi scenarios.</w:t>
      </w:r>
    </w:p>
    <w:p w14:paraId="4995364D" w14:textId="77777777" w:rsidR="00256732" w:rsidRDefault="004000E8" w:rsidP="001931DF">
      <w:pPr>
        <w:pStyle w:val="Heading1"/>
        <w:numPr>
          <w:ilvl w:val="0"/>
          <w:numId w:val="13"/>
        </w:numPr>
        <w:ind w:left="1134" w:hanging="1134"/>
        <w:jc w:val="both"/>
        <w:rPr>
          <w:rFonts w:eastAsia="SimSun"/>
          <w:lang w:val="en-US"/>
        </w:rPr>
      </w:pPr>
      <w:bookmarkStart w:id="0" w:name="_Ref178064866"/>
      <w:r w:rsidRPr="00B94974">
        <w:rPr>
          <w:rFonts w:eastAsia="SimSun"/>
          <w:lang w:val="en-US"/>
        </w:rPr>
        <w:t>Discussion</w:t>
      </w:r>
      <w:bookmarkEnd w:id="0"/>
    </w:p>
    <w:p w14:paraId="571A17B5" w14:textId="3BFC4520" w:rsidR="00751445" w:rsidRPr="00B94974" w:rsidRDefault="00751445" w:rsidP="001931DF">
      <w:pPr>
        <w:keepNext/>
        <w:keepLines/>
        <w:numPr>
          <w:ilvl w:val="1"/>
          <w:numId w:val="14"/>
        </w:numPr>
        <w:tabs>
          <w:tab w:val="left" w:pos="680"/>
        </w:tabs>
        <w:overflowPunct w:val="0"/>
        <w:autoSpaceDE w:val="0"/>
        <w:autoSpaceDN w:val="0"/>
        <w:adjustRightInd w:val="0"/>
        <w:spacing w:before="180" w:after="180" w:line="240" w:lineRule="auto"/>
        <w:jc w:val="both"/>
        <w:textAlignment w:val="baseline"/>
        <w:outlineLvl w:val="1"/>
        <w:rPr>
          <w:rFonts w:eastAsia="Times New Roman" w:cs="Arial"/>
          <w:sz w:val="32"/>
          <w:szCs w:val="32"/>
          <w:lang w:eastAsia="zh-CN"/>
        </w:rPr>
      </w:pPr>
      <w:r w:rsidRPr="00B94974">
        <w:rPr>
          <w:rFonts w:eastAsia="Times New Roman" w:cs="Arial"/>
          <w:sz w:val="32"/>
          <w:szCs w:val="32"/>
          <w:lang w:eastAsia="zh-CN"/>
        </w:rPr>
        <w:t xml:space="preserve">Suburban </w:t>
      </w:r>
      <w:r w:rsidR="00057579">
        <w:rPr>
          <w:rFonts w:eastAsia="Times New Roman" w:cs="Arial"/>
          <w:sz w:val="32"/>
          <w:szCs w:val="32"/>
          <w:lang w:eastAsia="zh-CN"/>
        </w:rPr>
        <w:t xml:space="preserve">Macro </w:t>
      </w:r>
      <w:r w:rsidRPr="00B94974">
        <w:rPr>
          <w:rFonts w:eastAsia="Times New Roman" w:cs="Arial"/>
          <w:sz w:val="32"/>
          <w:szCs w:val="32"/>
          <w:lang w:eastAsia="zh-CN"/>
        </w:rPr>
        <w:t>scenario</w:t>
      </w:r>
    </w:p>
    <w:p w14:paraId="4E1058B3" w14:textId="07C02618" w:rsidR="0094021E" w:rsidRPr="00B94974" w:rsidRDefault="00DB5A86" w:rsidP="00DB5A86">
      <w:pPr>
        <w:pStyle w:val="BodyText"/>
      </w:pPr>
      <w:bookmarkStart w:id="1" w:name="_Hlk181820373"/>
      <w:r w:rsidRPr="00B94974">
        <w:t>In RAN1#1</w:t>
      </w:r>
      <w:r w:rsidR="00B151F7">
        <w:t>19</w:t>
      </w:r>
      <w:r w:rsidRPr="00B94974">
        <w:t xml:space="preserve"> the following agreement on the </w:t>
      </w:r>
      <w:r w:rsidR="0001735F" w:rsidRPr="00B94974">
        <w:t>s</w:t>
      </w:r>
      <w:r w:rsidRPr="00B94974">
        <w:t xml:space="preserve">uburban </w:t>
      </w:r>
      <w:r w:rsidR="0001735F" w:rsidRPr="00B94974">
        <w:t>m</w:t>
      </w:r>
      <w:r w:rsidRPr="00B94974">
        <w:t xml:space="preserve">acro </w:t>
      </w:r>
      <w:r w:rsidR="003B1296">
        <w:t xml:space="preserve">(SMa) </w:t>
      </w:r>
      <w:r w:rsidRPr="00B94974">
        <w:t xml:space="preserve">scenario </w:t>
      </w:r>
      <w:r w:rsidR="00421671">
        <w:t>was</w:t>
      </w:r>
      <w:r w:rsidR="00421671" w:rsidRPr="00B94974">
        <w:t xml:space="preserve"> </w:t>
      </w:r>
      <w:r w:rsidRPr="00B94974">
        <w:t>reached</w:t>
      </w:r>
      <w:bookmarkEnd w:id="1"/>
      <w:r w:rsidRPr="00B94974">
        <w:t xml:space="preserve">: </w:t>
      </w:r>
    </w:p>
    <w:p w14:paraId="3992E835" w14:textId="07394857" w:rsidR="005A45F5" w:rsidRDefault="00812F0C" w:rsidP="005A45F5">
      <w:pPr>
        <w:pStyle w:val="BodyText"/>
      </w:pPr>
      <w:r w:rsidRPr="00CC234D">
        <w:rPr>
          <w:b/>
          <w:highlight w:val="green"/>
        </w:rPr>
        <w:t>Agreement</w:t>
      </w:r>
      <w:r w:rsidR="00480015" w:rsidRPr="00C336C9">
        <w:rPr>
          <w:b/>
          <w:bCs/>
        </w:rPr>
        <w:br/>
      </w:r>
      <w:r w:rsidR="005A45F5">
        <w:t>Capture channel modeling updates regarding suburban macrocell scenario as follows:</w:t>
      </w:r>
    </w:p>
    <w:p w14:paraId="555B9648" w14:textId="294A0884" w:rsidR="00480015" w:rsidRPr="00480015" w:rsidRDefault="005A45F5" w:rsidP="00C336C9">
      <w:pPr>
        <w:pStyle w:val="BodyText"/>
        <w:numPr>
          <w:ilvl w:val="0"/>
          <w:numId w:val="31"/>
        </w:numPr>
      </w:pPr>
      <w:r>
        <w:t>Define a new scenario, e.g., SMa</w:t>
      </w:r>
      <w:r w:rsidR="00480015">
        <w:t>.</w:t>
      </w:r>
    </w:p>
    <w:p w14:paraId="333A3BC1" w14:textId="18356E4C" w:rsidR="00E541A1" w:rsidRDefault="005A45F5" w:rsidP="00C336C9">
      <w:pPr>
        <w:pStyle w:val="BodyText"/>
        <w:numPr>
          <w:ilvl w:val="0"/>
          <w:numId w:val="31"/>
        </w:numPr>
      </w:pPr>
      <w:r>
        <w:t>The key differentiating aspects of SMa (compared to UMa and RMa) in high level description will be highlighted in Section “6.2 Scenario of Interest” of the TR.</w:t>
      </w:r>
    </w:p>
    <w:p w14:paraId="6882FAAA" w14:textId="3217F422" w:rsidR="00421671" w:rsidRDefault="008166C7" w:rsidP="00C336C9">
      <w:pPr>
        <w:pStyle w:val="BodyText"/>
      </w:pPr>
      <w:r>
        <w:t>In RAN1#120 the</w:t>
      </w:r>
      <w:r w:rsidR="006F6168">
        <w:t xml:space="preserve"> following agreements were reached:</w:t>
      </w:r>
    </w:p>
    <w:p w14:paraId="4E104A90" w14:textId="18471F32" w:rsidR="006F6168" w:rsidRPr="004D0E91" w:rsidRDefault="006F6168" w:rsidP="006F6168">
      <w:pPr>
        <w:rPr>
          <w:rFonts w:eastAsia="DengXian"/>
          <w:b/>
          <w:bCs/>
          <w:highlight w:val="green"/>
        </w:rPr>
      </w:pPr>
      <w:r w:rsidRPr="004D0E91">
        <w:rPr>
          <w:rFonts w:eastAsia="DengXian"/>
          <w:b/>
          <w:bCs/>
          <w:highlight w:val="green"/>
        </w:rPr>
        <w:t>Agreement</w:t>
      </w:r>
      <w:r w:rsidR="004D0E91">
        <w:rPr>
          <w:rFonts w:eastAsia="DengXian"/>
          <w:b/>
          <w:bCs/>
        </w:rPr>
        <w:br/>
      </w:r>
      <w:r w:rsidRPr="00931E12">
        <w:rPr>
          <w:lang w:val="en-GB"/>
        </w:rPr>
        <w:t>Adopt the following description for suburban scenario:</w:t>
      </w:r>
    </w:p>
    <w:p w14:paraId="620945F6" w14:textId="77777777" w:rsidR="006F6168" w:rsidRPr="00931E12" w:rsidRDefault="006F6168" w:rsidP="006F6168">
      <w:pPr>
        <w:numPr>
          <w:ilvl w:val="0"/>
          <w:numId w:val="30"/>
        </w:numPr>
        <w:spacing w:line="256" w:lineRule="auto"/>
        <w:rPr>
          <w:lang w:val="en-GB"/>
        </w:rPr>
      </w:pPr>
      <w:r w:rsidRPr="00931E12">
        <w:rPr>
          <w:lang w:val="en-GB"/>
        </w:rPr>
        <w:t xml:space="preserve">In suburban macro-cells base stations are located above the surrounding environment to allow wide area coverage, and mobile stations are outdoors at street level and within commercial and residential buildings.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w:t>
      </w:r>
    </w:p>
    <w:p w14:paraId="18CDCB6E" w14:textId="77777777" w:rsidR="006F6168" w:rsidRPr="00931E12" w:rsidRDefault="006F6168" w:rsidP="006F6168">
      <w:pPr>
        <w:numPr>
          <w:ilvl w:val="0"/>
          <w:numId w:val="30"/>
        </w:numPr>
        <w:spacing w:line="256" w:lineRule="auto"/>
        <w:rPr>
          <w:lang w:val="en-GB"/>
        </w:rPr>
      </w:pPr>
      <w:r w:rsidRPr="00931E12">
        <w:rPr>
          <w:lang w:val="en-GB"/>
        </w:rPr>
        <w:t xml:space="preserve">FFS: vegetation </w:t>
      </w:r>
    </w:p>
    <w:p w14:paraId="62A67D64" w14:textId="35B08873" w:rsidR="00382CE8" w:rsidRPr="004D0E91" w:rsidRDefault="00382CE8" w:rsidP="00382CE8">
      <w:pPr>
        <w:rPr>
          <w:rFonts w:eastAsia="DengXian"/>
          <w:b/>
          <w:bCs/>
          <w:highlight w:val="green"/>
        </w:rPr>
      </w:pPr>
      <w:r w:rsidRPr="004D0E91">
        <w:rPr>
          <w:rFonts w:eastAsia="DengXian"/>
          <w:b/>
          <w:bCs/>
          <w:highlight w:val="green"/>
        </w:rPr>
        <w:t>Agreement</w:t>
      </w:r>
      <w:r w:rsidR="004D0E91">
        <w:rPr>
          <w:rFonts w:eastAsia="DengXian"/>
          <w:b/>
          <w:bCs/>
        </w:rPr>
        <w:br/>
      </w:r>
      <w:r w:rsidRPr="00931E12">
        <w:rPr>
          <w:lang w:val="en-GB"/>
        </w:rPr>
        <w:t>For suburban scenario, use the BS height and ISD assumption for calibration purposes:</w:t>
      </w:r>
    </w:p>
    <w:p w14:paraId="28255DBD" w14:textId="77777777" w:rsidR="00382CE8" w:rsidRPr="00931E12" w:rsidRDefault="00382CE8" w:rsidP="00382CE8">
      <w:pPr>
        <w:numPr>
          <w:ilvl w:val="0"/>
          <w:numId w:val="30"/>
        </w:numPr>
        <w:spacing w:line="256" w:lineRule="auto"/>
        <w:rPr>
          <w:lang w:val="en-GB"/>
        </w:rPr>
      </w:pPr>
      <w:r w:rsidRPr="00931E12">
        <w:rPr>
          <w:lang w:val="en-GB"/>
        </w:rPr>
        <w:t>BS height = 35 m</w:t>
      </w:r>
    </w:p>
    <w:p w14:paraId="1303A807" w14:textId="651B3665" w:rsidR="00382CE8" w:rsidRPr="004D0E91" w:rsidRDefault="00382CE8" w:rsidP="00382CE8">
      <w:pPr>
        <w:rPr>
          <w:rFonts w:eastAsia="DengXian"/>
          <w:b/>
          <w:bCs/>
          <w:highlight w:val="green"/>
        </w:rPr>
      </w:pPr>
      <w:r w:rsidRPr="004D0E91">
        <w:rPr>
          <w:rFonts w:eastAsia="DengXian"/>
          <w:b/>
          <w:bCs/>
          <w:highlight w:val="green"/>
        </w:rPr>
        <w:t>Agreement</w:t>
      </w:r>
      <w:r w:rsidR="004D0E91">
        <w:rPr>
          <w:rFonts w:eastAsia="DengXian"/>
          <w:b/>
          <w:bCs/>
        </w:rPr>
        <w:br/>
      </w:r>
      <w:r w:rsidRPr="00931E12">
        <w:rPr>
          <w:lang w:val="en-GB"/>
        </w:rPr>
        <w:t>For suburban scenario, adopt the following assumption for calibration purposes:</w:t>
      </w:r>
    </w:p>
    <w:p w14:paraId="0E51E22C" w14:textId="77777777" w:rsidR="00382CE8" w:rsidRPr="00931E12" w:rsidRDefault="00382CE8" w:rsidP="00382CE8">
      <w:pPr>
        <w:numPr>
          <w:ilvl w:val="0"/>
          <w:numId w:val="30"/>
        </w:numPr>
        <w:spacing w:line="256" w:lineRule="auto"/>
        <w:rPr>
          <w:lang w:val="en-GB"/>
        </w:rPr>
      </w:pPr>
      <w:r w:rsidRPr="00931E12">
        <w:rPr>
          <w:lang w:val="en-GB"/>
        </w:rPr>
        <w:t>Minimum BS to UT distance in 2D:</w:t>
      </w:r>
    </w:p>
    <w:p w14:paraId="3878661C" w14:textId="7B307427" w:rsidR="006F6168" w:rsidRPr="003B7AB6" w:rsidRDefault="00382CE8" w:rsidP="00C336C9">
      <w:pPr>
        <w:numPr>
          <w:ilvl w:val="1"/>
          <w:numId w:val="30"/>
        </w:numPr>
        <w:spacing w:line="256" w:lineRule="auto"/>
        <w:rPr>
          <w:lang w:val="en-GB"/>
        </w:rPr>
      </w:pPr>
      <w:r w:rsidRPr="00931E12">
        <w:rPr>
          <w:lang w:val="en-GB"/>
        </w:rPr>
        <w:lastRenderedPageBreak/>
        <w:t>35m</w:t>
      </w:r>
    </w:p>
    <w:p w14:paraId="3E12684E" w14:textId="3F74D88C" w:rsidR="00CB06EA" w:rsidRPr="00A12B35" w:rsidRDefault="00A5341A" w:rsidP="00C336C9">
      <w:pPr>
        <w:pStyle w:val="BodyText"/>
      </w:pPr>
      <w:r>
        <w:t xml:space="preserve">The </w:t>
      </w:r>
      <w:r w:rsidR="00093EA7">
        <w:t xml:space="preserve">following table </w:t>
      </w:r>
      <w:r w:rsidR="00A73366">
        <w:t>summarize</w:t>
      </w:r>
      <w:r w:rsidR="000A08C0">
        <w:t>s</w:t>
      </w:r>
      <w:r w:rsidR="00A73366">
        <w:t xml:space="preserve"> </w:t>
      </w:r>
      <w:r w:rsidR="00AA546C">
        <w:t xml:space="preserve">most of </w:t>
      </w:r>
      <w:r w:rsidR="00A73366">
        <w:t xml:space="preserve">the </w:t>
      </w:r>
      <w:r w:rsidR="00AA546C">
        <w:t xml:space="preserve">agreements </w:t>
      </w:r>
      <w:r w:rsidR="007A45FD">
        <w:t>from</w:t>
      </w:r>
      <w:r w:rsidR="002E5116" w:rsidRPr="00B94974">
        <w:t xml:space="preserve"> RAN1#118</w:t>
      </w:r>
      <w:r w:rsidR="002E5116">
        <w:t>, #118bis</w:t>
      </w:r>
      <w:r w:rsidR="00680FB1">
        <w:t xml:space="preserve">, </w:t>
      </w:r>
      <w:r w:rsidR="00E0105C">
        <w:t>#119</w:t>
      </w:r>
      <w:r w:rsidR="00680FB1">
        <w:t>, and #120</w:t>
      </w:r>
      <w:r w:rsidR="00E0105C">
        <w:t xml:space="preserve"> </w:t>
      </w:r>
      <w:r w:rsidR="002E5116" w:rsidRPr="00B94974">
        <w:t xml:space="preserve">on the suburban macro </w:t>
      </w:r>
      <w:r w:rsidR="002E5116">
        <w:t xml:space="preserve">(SMa) </w:t>
      </w:r>
      <w:r w:rsidR="002E5116" w:rsidRPr="00B94974">
        <w:t>scenario</w:t>
      </w:r>
      <w:r w:rsidR="005D2576">
        <w:t>.</w:t>
      </w:r>
      <w:r w:rsidR="002E5116" w:rsidRPr="00B94974">
        <w:t xml:space="preserve"> </w:t>
      </w:r>
    </w:p>
    <w:p w14:paraId="0E166ED5" w14:textId="6F7B52EF" w:rsidR="003B61EA" w:rsidRDefault="003B61EA" w:rsidP="00C336C9">
      <w:pPr>
        <w:pStyle w:val="Caption"/>
        <w:keepNext/>
      </w:pPr>
      <w:r>
        <w:t xml:space="preserve">Table </w:t>
      </w:r>
      <w:r>
        <w:fldChar w:fldCharType="begin"/>
      </w:r>
      <w:r>
        <w:instrText xml:space="preserve"> SEQ Table \* ARABIC </w:instrText>
      </w:r>
      <w:r>
        <w:fldChar w:fldCharType="separate"/>
      </w:r>
      <w:r w:rsidR="00A9277F">
        <w:rPr>
          <w:noProof/>
        </w:rPr>
        <w:t>1</w:t>
      </w:r>
      <w:r>
        <w:fldChar w:fldCharType="end"/>
      </w:r>
      <w:r>
        <w:tab/>
        <w:t>Summary of SMa parameters</w:t>
      </w:r>
      <w:r w:rsidR="00B03A7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465"/>
        <w:gridCol w:w="3357"/>
      </w:tblGrid>
      <w:tr w:rsidR="005E6555" w:rsidRPr="00B4507A" w14:paraId="3D4BB0B2" w14:textId="77777777" w:rsidTr="32ED56AD">
        <w:trPr>
          <w:jc w:val="center"/>
        </w:trPr>
        <w:tc>
          <w:tcPr>
            <w:tcW w:w="0" w:type="auto"/>
            <w:gridSpan w:val="2"/>
            <w:shd w:val="clear" w:color="auto" w:fill="D9D9D9" w:themeFill="background1" w:themeFillShade="D9"/>
            <w:vAlign w:val="center"/>
            <w:hideMark/>
          </w:tcPr>
          <w:p w14:paraId="63384D14" w14:textId="77777777" w:rsidR="005E6555" w:rsidRPr="00B4507A" w:rsidRDefault="005E6555">
            <w:pPr>
              <w:pStyle w:val="TAH"/>
              <w:rPr>
                <w:rFonts w:ascii="Times New Roman" w:hAnsi="Times New Roman"/>
                <w:sz w:val="16"/>
                <w:szCs w:val="16"/>
              </w:rPr>
            </w:pPr>
            <w:r w:rsidRPr="00B4507A">
              <w:rPr>
                <w:rFonts w:ascii="Times New Roman" w:hAnsi="Times New Roman"/>
                <w:sz w:val="16"/>
                <w:szCs w:val="16"/>
              </w:rPr>
              <w:t>Parameters</w:t>
            </w:r>
          </w:p>
        </w:tc>
        <w:tc>
          <w:tcPr>
            <w:tcW w:w="3357" w:type="dxa"/>
            <w:shd w:val="clear" w:color="auto" w:fill="D9D9D9" w:themeFill="background1" w:themeFillShade="D9"/>
            <w:vAlign w:val="center"/>
            <w:hideMark/>
          </w:tcPr>
          <w:p w14:paraId="01F1E2D1" w14:textId="77777777" w:rsidR="005E6555" w:rsidRPr="00B4507A" w:rsidRDefault="005E6555">
            <w:pPr>
              <w:pStyle w:val="TAH"/>
              <w:rPr>
                <w:rFonts w:ascii="Times New Roman" w:hAnsi="Times New Roman"/>
                <w:sz w:val="16"/>
                <w:szCs w:val="16"/>
              </w:rPr>
            </w:pPr>
            <w:r w:rsidRPr="00B4507A">
              <w:rPr>
                <w:rFonts w:ascii="Times New Roman" w:hAnsi="Times New Roman"/>
                <w:sz w:val="16"/>
                <w:szCs w:val="16"/>
              </w:rPr>
              <w:t>SMa</w:t>
            </w:r>
          </w:p>
        </w:tc>
      </w:tr>
      <w:tr w:rsidR="005E6555" w:rsidRPr="00B4507A" w14:paraId="6498D857" w14:textId="77777777">
        <w:trPr>
          <w:jc w:val="center"/>
        </w:trPr>
        <w:tc>
          <w:tcPr>
            <w:tcW w:w="0" w:type="auto"/>
            <w:gridSpan w:val="2"/>
            <w:shd w:val="clear" w:color="auto" w:fill="auto"/>
            <w:vAlign w:val="center"/>
            <w:hideMark/>
          </w:tcPr>
          <w:p w14:paraId="1BC6625A" w14:textId="032C54C6" w:rsidR="005E6555" w:rsidRPr="00B4507A" w:rsidRDefault="005E6555">
            <w:pPr>
              <w:pStyle w:val="TAC"/>
              <w:jc w:val="left"/>
              <w:rPr>
                <w:sz w:val="16"/>
                <w:szCs w:val="16"/>
              </w:rPr>
            </w:pPr>
            <w:r w:rsidRPr="00B4507A">
              <w:rPr>
                <w:sz w:val="16"/>
                <w:szCs w:val="16"/>
              </w:rPr>
              <w:t>Cell layout</w:t>
            </w:r>
          </w:p>
        </w:tc>
        <w:tc>
          <w:tcPr>
            <w:tcW w:w="3357" w:type="dxa"/>
            <w:shd w:val="clear" w:color="auto" w:fill="auto"/>
            <w:vAlign w:val="center"/>
            <w:hideMark/>
          </w:tcPr>
          <w:p w14:paraId="24B7C753" w14:textId="77777777" w:rsidR="005E6555" w:rsidRPr="00B4507A" w:rsidRDefault="005E6555">
            <w:pPr>
              <w:pStyle w:val="TAC"/>
              <w:jc w:val="left"/>
              <w:rPr>
                <w:sz w:val="16"/>
                <w:szCs w:val="16"/>
              </w:rPr>
            </w:pPr>
            <w:r w:rsidRPr="00B4507A">
              <w:rPr>
                <w:sz w:val="16"/>
                <w:szCs w:val="16"/>
              </w:rPr>
              <w:t xml:space="preserve">Hexagonal grid, 19 micro sites, 3 sectors per site </w:t>
            </w:r>
          </w:p>
          <w:p w14:paraId="39669092" w14:textId="77777777" w:rsidR="005E6555" w:rsidRDefault="005E6555">
            <w:pPr>
              <w:pStyle w:val="TAC"/>
              <w:jc w:val="left"/>
              <w:rPr>
                <w:sz w:val="16"/>
                <w:szCs w:val="16"/>
              </w:rPr>
            </w:pPr>
            <w:r w:rsidRPr="00B4507A">
              <w:rPr>
                <w:sz w:val="16"/>
                <w:szCs w:val="16"/>
              </w:rPr>
              <w:t>(ISD = FFS)</w:t>
            </w:r>
          </w:p>
          <w:p w14:paraId="2EC50D94" w14:textId="77777777" w:rsidR="005E6555" w:rsidRPr="00B4507A" w:rsidRDefault="005E6555">
            <w:pPr>
              <w:pStyle w:val="TAC"/>
              <w:jc w:val="left"/>
              <w:rPr>
                <w:sz w:val="16"/>
                <w:szCs w:val="16"/>
              </w:rPr>
            </w:pPr>
          </w:p>
          <w:p w14:paraId="58A6A6C1" w14:textId="77777777" w:rsidR="005E6555" w:rsidRPr="00B4507A" w:rsidRDefault="005E6555">
            <w:pPr>
              <w:pStyle w:val="TAC"/>
              <w:jc w:val="left"/>
              <w:rPr>
                <w:sz w:val="16"/>
                <w:szCs w:val="16"/>
              </w:rPr>
            </w:pPr>
            <w:r w:rsidRPr="00B4507A">
              <w:rPr>
                <w:sz w:val="16"/>
                <w:szCs w:val="16"/>
              </w:rPr>
              <w:t>Up to two floors for residential buildings, up to five floors for commercial buildings</w:t>
            </w:r>
            <w:r>
              <w:rPr>
                <w:sz w:val="16"/>
                <w:szCs w:val="16"/>
              </w:rPr>
              <w:t>.</w:t>
            </w:r>
          </w:p>
          <w:p w14:paraId="010534E0" w14:textId="77777777" w:rsidR="005E6555" w:rsidRDefault="005E6555">
            <w:pPr>
              <w:pStyle w:val="TAC"/>
              <w:jc w:val="left"/>
              <w:rPr>
                <w:sz w:val="16"/>
                <w:szCs w:val="16"/>
              </w:rPr>
            </w:pPr>
          </w:p>
          <w:p w14:paraId="0B9F8C6C" w14:textId="105FFBFF" w:rsidR="005E6555" w:rsidRPr="00B4507A" w:rsidRDefault="005E6555">
            <w:pPr>
              <w:pStyle w:val="TAC"/>
              <w:jc w:val="left"/>
              <w:rPr>
                <w:sz w:val="16"/>
                <w:szCs w:val="16"/>
              </w:rPr>
            </w:pPr>
            <w:r w:rsidRPr="00182D08">
              <w:rPr>
                <w:sz w:val="16"/>
                <w:szCs w:val="16"/>
              </w:rPr>
              <w:t>Building type ratio: 90% residential, 10% commercial</w:t>
            </w:r>
          </w:p>
          <w:p w14:paraId="7744692B" w14:textId="77777777" w:rsidR="005E6555" w:rsidRPr="00B4507A" w:rsidRDefault="005E6555">
            <w:pPr>
              <w:pStyle w:val="TAC"/>
              <w:jc w:val="left"/>
              <w:rPr>
                <w:sz w:val="16"/>
                <w:szCs w:val="16"/>
              </w:rPr>
            </w:pPr>
          </w:p>
          <w:p w14:paraId="430E8B0D" w14:textId="77777777" w:rsidR="005E6555" w:rsidRPr="00E76283" w:rsidRDefault="005E6555" w:rsidP="00DF43A1">
            <w:pPr>
              <w:rPr>
                <w:sz w:val="16"/>
                <w:szCs w:val="16"/>
              </w:rPr>
            </w:pPr>
            <w:r w:rsidRPr="00E76283">
              <w:rPr>
                <w:sz w:val="16"/>
                <w:szCs w:val="16"/>
              </w:rPr>
              <w:t>ISD Option 1: 1732 m</w:t>
            </w:r>
          </w:p>
          <w:p w14:paraId="1FF940C6" w14:textId="77777777" w:rsidR="005E6555" w:rsidRPr="00E76283" w:rsidRDefault="005E6555" w:rsidP="00DF43A1">
            <w:pPr>
              <w:rPr>
                <w:sz w:val="16"/>
                <w:szCs w:val="16"/>
              </w:rPr>
            </w:pPr>
            <w:r w:rsidRPr="00E76283">
              <w:rPr>
                <w:sz w:val="16"/>
                <w:szCs w:val="16"/>
              </w:rPr>
              <w:t>ISD Option 2: 1299 m</w:t>
            </w:r>
          </w:p>
          <w:p w14:paraId="0C58189A" w14:textId="01CE8D37" w:rsidR="005E6555" w:rsidRPr="00B4507A" w:rsidRDefault="005E6555">
            <w:pPr>
              <w:pStyle w:val="TAC"/>
              <w:jc w:val="left"/>
              <w:rPr>
                <w:sz w:val="16"/>
                <w:szCs w:val="16"/>
                <w:lang w:val="en-US"/>
              </w:rPr>
            </w:pPr>
            <w:r w:rsidRPr="32ED56AD">
              <w:rPr>
                <w:sz w:val="16"/>
                <w:szCs w:val="16"/>
                <w:lang w:val="en-US"/>
              </w:rPr>
              <w:t>ISD range [1200-1800 m]</w:t>
            </w:r>
          </w:p>
        </w:tc>
      </w:tr>
      <w:tr w:rsidR="005E6555" w:rsidRPr="00B4507A" w14:paraId="1D0EF487" w14:textId="77777777">
        <w:trPr>
          <w:jc w:val="center"/>
        </w:trPr>
        <w:tc>
          <w:tcPr>
            <w:tcW w:w="0" w:type="auto"/>
            <w:gridSpan w:val="2"/>
            <w:shd w:val="clear" w:color="auto" w:fill="auto"/>
            <w:vAlign w:val="center"/>
            <w:hideMark/>
          </w:tcPr>
          <w:p w14:paraId="56B0784A" w14:textId="77777777" w:rsidR="005E6555" w:rsidRPr="00B4507A" w:rsidRDefault="005E6555">
            <w:pPr>
              <w:pStyle w:val="TAC"/>
              <w:jc w:val="left"/>
              <w:rPr>
                <w:sz w:val="16"/>
                <w:szCs w:val="16"/>
              </w:rPr>
            </w:pPr>
            <w:r w:rsidRPr="00B4507A">
              <w:rPr>
                <w:sz w:val="16"/>
                <w:szCs w:val="16"/>
              </w:rPr>
              <w:t xml:space="preserve">BS antenna height </w:t>
            </w:r>
            <w:r>
              <w:rPr>
                <w:sz w:val="16"/>
                <w:szCs w:val="16"/>
              </w:rPr>
              <w:t>h</w:t>
            </w:r>
            <w:r w:rsidRPr="00B4507A">
              <w:rPr>
                <w:sz w:val="16"/>
                <w:szCs w:val="16"/>
                <w:vertAlign w:val="subscript"/>
              </w:rPr>
              <w:t>BS</w:t>
            </w:r>
          </w:p>
        </w:tc>
        <w:tc>
          <w:tcPr>
            <w:tcW w:w="3357" w:type="dxa"/>
            <w:shd w:val="clear" w:color="auto" w:fill="auto"/>
            <w:vAlign w:val="center"/>
            <w:hideMark/>
          </w:tcPr>
          <w:p w14:paraId="4B03A44C" w14:textId="52A46DE3" w:rsidR="005E6555" w:rsidRPr="00B4507A" w:rsidRDefault="005E6555" w:rsidP="00382CE8">
            <w:pPr>
              <w:pStyle w:val="TAC"/>
              <w:jc w:val="left"/>
              <w:rPr>
                <w:sz w:val="16"/>
                <w:szCs w:val="16"/>
              </w:rPr>
            </w:pPr>
            <w:r w:rsidRPr="00D921BA">
              <w:rPr>
                <w:sz w:val="16"/>
                <w:szCs w:val="16"/>
              </w:rPr>
              <w:t>35m</w:t>
            </w:r>
          </w:p>
        </w:tc>
      </w:tr>
      <w:tr w:rsidR="005E6555" w:rsidRPr="00B4507A" w14:paraId="0FAEDE09" w14:textId="77777777">
        <w:trPr>
          <w:jc w:val="center"/>
        </w:trPr>
        <w:tc>
          <w:tcPr>
            <w:tcW w:w="0" w:type="auto"/>
            <w:vMerge w:val="restart"/>
            <w:shd w:val="clear" w:color="auto" w:fill="auto"/>
            <w:vAlign w:val="center"/>
          </w:tcPr>
          <w:p w14:paraId="61C791D8" w14:textId="77777777" w:rsidR="005E6555" w:rsidRPr="00B4507A" w:rsidRDefault="005E6555">
            <w:pPr>
              <w:pStyle w:val="TAC"/>
              <w:jc w:val="left"/>
              <w:rPr>
                <w:sz w:val="16"/>
                <w:szCs w:val="16"/>
              </w:rPr>
            </w:pPr>
            <w:r w:rsidRPr="00B4507A">
              <w:rPr>
                <w:sz w:val="16"/>
                <w:szCs w:val="16"/>
              </w:rPr>
              <w:t>UT location</w:t>
            </w:r>
          </w:p>
        </w:tc>
        <w:tc>
          <w:tcPr>
            <w:tcW w:w="0" w:type="auto"/>
            <w:shd w:val="clear" w:color="auto" w:fill="auto"/>
            <w:vAlign w:val="center"/>
          </w:tcPr>
          <w:p w14:paraId="4032EB27" w14:textId="77777777" w:rsidR="005E6555" w:rsidRPr="00B4507A" w:rsidRDefault="005E6555">
            <w:pPr>
              <w:pStyle w:val="TAC"/>
              <w:jc w:val="left"/>
              <w:rPr>
                <w:sz w:val="16"/>
                <w:szCs w:val="16"/>
              </w:rPr>
            </w:pPr>
            <w:r w:rsidRPr="00B4507A">
              <w:rPr>
                <w:sz w:val="16"/>
                <w:szCs w:val="16"/>
              </w:rPr>
              <w:t>Outdoor/indoor</w:t>
            </w:r>
          </w:p>
        </w:tc>
        <w:tc>
          <w:tcPr>
            <w:tcW w:w="3357" w:type="dxa"/>
            <w:shd w:val="clear" w:color="auto" w:fill="auto"/>
            <w:vAlign w:val="center"/>
          </w:tcPr>
          <w:p w14:paraId="7C740F48" w14:textId="77777777" w:rsidR="005E6555" w:rsidRPr="00B4507A" w:rsidRDefault="005E6555">
            <w:pPr>
              <w:pStyle w:val="TAC"/>
              <w:jc w:val="left"/>
              <w:rPr>
                <w:sz w:val="16"/>
                <w:szCs w:val="16"/>
              </w:rPr>
            </w:pPr>
            <w:r w:rsidRPr="00B4507A">
              <w:rPr>
                <w:sz w:val="16"/>
                <w:szCs w:val="16"/>
              </w:rPr>
              <w:t>Outdoor and indoor</w:t>
            </w:r>
          </w:p>
        </w:tc>
      </w:tr>
      <w:tr w:rsidR="005E6555" w:rsidRPr="00B4507A" w14:paraId="3DB2EA3F" w14:textId="77777777" w:rsidTr="32ED56AD">
        <w:trPr>
          <w:jc w:val="center"/>
        </w:trPr>
        <w:tc>
          <w:tcPr>
            <w:tcW w:w="0" w:type="auto"/>
            <w:vMerge/>
            <w:vAlign w:val="center"/>
            <w:hideMark/>
          </w:tcPr>
          <w:p w14:paraId="4288CBD9" w14:textId="77777777" w:rsidR="005E6555" w:rsidRPr="00B4507A" w:rsidRDefault="005E6555">
            <w:pPr>
              <w:pStyle w:val="TAC"/>
              <w:jc w:val="left"/>
              <w:rPr>
                <w:sz w:val="16"/>
                <w:szCs w:val="16"/>
              </w:rPr>
            </w:pPr>
          </w:p>
        </w:tc>
        <w:tc>
          <w:tcPr>
            <w:tcW w:w="0" w:type="auto"/>
            <w:shd w:val="clear" w:color="auto" w:fill="auto"/>
            <w:vAlign w:val="center"/>
            <w:hideMark/>
          </w:tcPr>
          <w:p w14:paraId="15010FBD" w14:textId="77777777" w:rsidR="005E6555" w:rsidRPr="00B4507A" w:rsidRDefault="005E6555">
            <w:pPr>
              <w:pStyle w:val="TAC"/>
              <w:jc w:val="left"/>
              <w:rPr>
                <w:sz w:val="16"/>
                <w:szCs w:val="16"/>
              </w:rPr>
            </w:pPr>
            <w:r w:rsidRPr="00B4507A">
              <w:rPr>
                <w:sz w:val="16"/>
                <w:szCs w:val="16"/>
              </w:rPr>
              <w:t>LOS/NLOS</w:t>
            </w:r>
          </w:p>
        </w:tc>
        <w:tc>
          <w:tcPr>
            <w:tcW w:w="3357" w:type="dxa"/>
            <w:shd w:val="clear" w:color="auto" w:fill="auto"/>
            <w:vAlign w:val="center"/>
            <w:hideMark/>
          </w:tcPr>
          <w:p w14:paraId="64C57935" w14:textId="77777777" w:rsidR="005E6555" w:rsidRPr="00B4507A" w:rsidRDefault="005E6555">
            <w:pPr>
              <w:pStyle w:val="TAC"/>
              <w:jc w:val="left"/>
              <w:rPr>
                <w:sz w:val="16"/>
                <w:szCs w:val="16"/>
              </w:rPr>
            </w:pPr>
            <w:r w:rsidRPr="00B4507A">
              <w:rPr>
                <w:sz w:val="16"/>
                <w:szCs w:val="16"/>
              </w:rPr>
              <w:t>LOS and NLOS</w:t>
            </w:r>
          </w:p>
        </w:tc>
      </w:tr>
      <w:tr w:rsidR="005E6555" w:rsidRPr="00B4507A" w14:paraId="20140F3E" w14:textId="77777777" w:rsidTr="32ED56AD">
        <w:trPr>
          <w:jc w:val="center"/>
        </w:trPr>
        <w:tc>
          <w:tcPr>
            <w:tcW w:w="0" w:type="auto"/>
            <w:vMerge/>
            <w:vAlign w:val="center"/>
            <w:hideMark/>
          </w:tcPr>
          <w:p w14:paraId="13D1417D" w14:textId="77777777" w:rsidR="005E6555" w:rsidRPr="00B4507A" w:rsidRDefault="005E6555">
            <w:pPr>
              <w:pStyle w:val="TAC"/>
              <w:jc w:val="left"/>
              <w:rPr>
                <w:sz w:val="16"/>
                <w:szCs w:val="16"/>
              </w:rPr>
            </w:pPr>
          </w:p>
        </w:tc>
        <w:tc>
          <w:tcPr>
            <w:tcW w:w="0" w:type="auto"/>
            <w:shd w:val="clear" w:color="auto" w:fill="auto"/>
            <w:vAlign w:val="center"/>
            <w:hideMark/>
          </w:tcPr>
          <w:p w14:paraId="5DCA20A4" w14:textId="77777777" w:rsidR="005E6555" w:rsidRPr="00B4507A" w:rsidRDefault="005E6555">
            <w:pPr>
              <w:pStyle w:val="TAC"/>
              <w:jc w:val="left"/>
              <w:rPr>
                <w:sz w:val="16"/>
                <w:szCs w:val="16"/>
              </w:rPr>
            </w:pPr>
            <w:r w:rsidRPr="00B4507A">
              <w:rPr>
                <w:sz w:val="16"/>
                <w:szCs w:val="16"/>
              </w:rPr>
              <w:t xml:space="preserve">Height </w:t>
            </w:r>
            <w:r>
              <w:rPr>
                <w:noProof/>
                <w:sz w:val="16"/>
                <w:szCs w:val="16"/>
              </w:rPr>
              <w:t>h</w:t>
            </w:r>
            <w:r w:rsidRPr="00B4507A">
              <w:rPr>
                <w:noProof/>
                <w:sz w:val="16"/>
                <w:szCs w:val="16"/>
                <w:vertAlign w:val="subscript"/>
              </w:rPr>
              <w:t>UT</w:t>
            </w:r>
          </w:p>
        </w:tc>
        <w:tc>
          <w:tcPr>
            <w:tcW w:w="3357" w:type="dxa"/>
            <w:shd w:val="clear" w:color="auto" w:fill="auto"/>
            <w:vAlign w:val="center"/>
            <w:hideMark/>
          </w:tcPr>
          <w:p w14:paraId="2E531151" w14:textId="77777777" w:rsidR="005E6555" w:rsidRPr="00B4507A" w:rsidRDefault="005E6555">
            <w:pPr>
              <w:pStyle w:val="TAC"/>
              <w:jc w:val="left"/>
              <w:rPr>
                <w:sz w:val="16"/>
                <w:szCs w:val="16"/>
              </w:rPr>
            </w:pPr>
            <w:r w:rsidRPr="00B4507A">
              <w:rPr>
                <w:sz w:val="16"/>
                <w:szCs w:val="16"/>
              </w:rPr>
              <w:t>1.5 m for outdoor,</w:t>
            </w:r>
          </w:p>
          <w:p w14:paraId="43CC0CD1" w14:textId="77777777" w:rsidR="005E6555" w:rsidRPr="00B4507A" w:rsidRDefault="005E6555">
            <w:pPr>
              <w:pStyle w:val="TAC"/>
              <w:jc w:val="left"/>
              <w:rPr>
                <w:sz w:val="16"/>
                <w:szCs w:val="16"/>
              </w:rPr>
            </w:pPr>
            <w:r w:rsidRPr="00B4507A">
              <w:rPr>
                <w:sz w:val="16"/>
                <w:szCs w:val="16"/>
              </w:rPr>
              <w:t>1.5 or 4.5 m for residential buildings,</w:t>
            </w:r>
          </w:p>
          <w:p w14:paraId="06149734" w14:textId="77777777" w:rsidR="005E6555" w:rsidRPr="00B4507A" w:rsidRDefault="005E6555">
            <w:pPr>
              <w:pStyle w:val="TAC"/>
              <w:jc w:val="left"/>
              <w:rPr>
                <w:sz w:val="16"/>
                <w:szCs w:val="16"/>
              </w:rPr>
            </w:pPr>
            <w:r w:rsidRPr="00B4507A">
              <w:rPr>
                <w:sz w:val="16"/>
                <w:szCs w:val="16"/>
              </w:rPr>
              <w:t>1.5/4.5/7.5/10.5/13.5 m for commercial buildings</w:t>
            </w:r>
          </w:p>
        </w:tc>
      </w:tr>
      <w:tr w:rsidR="005E6555" w:rsidRPr="00B4507A" w14:paraId="35AA2A35" w14:textId="77777777">
        <w:trPr>
          <w:jc w:val="center"/>
        </w:trPr>
        <w:tc>
          <w:tcPr>
            <w:tcW w:w="0" w:type="auto"/>
            <w:gridSpan w:val="2"/>
            <w:shd w:val="clear" w:color="auto" w:fill="auto"/>
            <w:vAlign w:val="center"/>
          </w:tcPr>
          <w:p w14:paraId="3C998C33" w14:textId="77777777" w:rsidR="005E6555" w:rsidRPr="00B4507A" w:rsidRDefault="005E6555">
            <w:pPr>
              <w:pStyle w:val="TAC"/>
              <w:jc w:val="left"/>
              <w:rPr>
                <w:sz w:val="16"/>
                <w:szCs w:val="16"/>
              </w:rPr>
            </w:pPr>
            <w:r w:rsidRPr="00B4507A">
              <w:rPr>
                <w:sz w:val="16"/>
                <w:szCs w:val="16"/>
              </w:rPr>
              <w:t>Indoor UT ratio</w:t>
            </w:r>
          </w:p>
        </w:tc>
        <w:tc>
          <w:tcPr>
            <w:tcW w:w="3357" w:type="dxa"/>
            <w:shd w:val="clear" w:color="auto" w:fill="auto"/>
            <w:vAlign w:val="center"/>
          </w:tcPr>
          <w:p w14:paraId="69A44FB9" w14:textId="77777777" w:rsidR="005E6555" w:rsidRPr="00E76283" w:rsidRDefault="005E6555">
            <w:pPr>
              <w:pStyle w:val="TAC"/>
              <w:jc w:val="left"/>
              <w:rPr>
                <w:sz w:val="16"/>
                <w:szCs w:val="16"/>
              </w:rPr>
            </w:pPr>
            <w:r w:rsidRPr="00E76283">
              <w:rPr>
                <w:sz w:val="16"/>
                <w:szCs w:val="16"/>
              </w:rPr>
              <w:t>80% indoor and 20% outdoor</w:t>
            </w:r>
          </w:p>
        </w:tc>
      </w:tr>
      <w:tr w:rsidR="005E6555" w:rsidRPr="00B4507A" w14:paraId="1B9FA57F" w14:textId="77777777">
        <w:trPr>
          <w:jc w:val="center"/>
        </w:trPr>
        <w:tc>
          <w:tcPr>
            <w:tcW w:w="0" w:type="auto"/>
            <w:gridSpan w:val="2"/>
            <w:shd w:val="clear" w:color="auto" w:fill="auto"/>
            <w:vAlign w:val="center"/>
            <w:hideMark/>
          </w:tcPr>
          <w:p w14:paraId="5C21F2A4" w14:textId="77777777" w:rsidR="005E6555" w:rsidRPr="00B4507A" w:rsidRDefault="005E6555">
            <w:pPr>
              <w:pStyle w:val="TAC"/>
              <w:jc w:val="left"/>
              <w:rPr>
                <w:sz w:val="16"/>
                <w:szCs w:val="16"/>
              </w:rPr>
            </w:pPr>
            <w:r w:rsidRPr="00B4507A">
              <w:rPr>
                <w:sz w:val="16"/>
                <w:szCs w:val="16"/>
              </w:rPr>
              <w:t>UT mobility (horizontal plane only)</w:t>
            </w:r>
          </w:p>
        </w:tc>
        <w:tc>
          <w:tcPr>
            <w:tcW w:w="3357" w:type="dxa"/>
            <w:shd w:val="clear" w:color="auto" w:fill="auto"/>
            <w:vAlign w:val="center"/>
            <w:hideMark/>
          </w:tcPr>
          <w:p w14:paraId="1D66710C" w14:textId="7AD65B8A" w:rsidR="005E6555" w:rsidRPr="00B4507A" w:rsidRDefault="005E6555">
            <w:pPr>
              <w:pStyle w:val="TAC"/>
              <w:jc w:val="left"/>
              <w:rPr>
                <w:sz w:val="16"/>
                <w:szCs w:val="16"/>
                <w:lang w:val="en-US"/>
              </w:rPr>
            </w:pPr>
            <w:r w:rsidRPr="32ED56AD">
              <w:rPr>
                <w:sz w:val="16"/>
                <w:szCs w:val="16"/>
                <w:lang w:val="en-US"/>
              </w:rPr>
              <w:t>Indoor UTs: 3 km/h, outdoor UTs: 40 km/h</w:t>
            </w:r>
          </w:p>
        </w:tc>
      </w:tr>
      <w:tr w:rsidR="005E6555" w:rsidRPr="00B4507A" w14:paraId="72DE487A" w14:textId="77777777">
        <w:trPr>
          <w:jc w:val="center"/>
        </w:trPr>
        <w:tc>
          <w:tcPr>
            <w:tcW w:w="0" w:type="auto"/>
            <w:gridSpan w:val="2"/>
            <w:shd w:val="clear" w:color="auto" w:fill="auto"/>
            <w:vAlign w:val="center"/>
            <w:hideMark/>
          </w:tcPr>
          <w:p w14:paraId="569CAE1C" w14:textId="77777777" w:rsidR="005E6555" w:rsidRPr="00B4507A" w:rsidRDefault="005E6555">
            <w:pPr>
              <w:pStyle w:val="TAC"/>
              <w:jc w:val="left"/>
              <w:rPr>
                <w:sz w:val="16"/>
                <w:szCs w:val="16"/>
                <w:lang w:val="sv-SE"/>
              </w:rPr>
            </w:pPr>
            <w:r w:rsidRPr="00B4507A">
              <w:rPr>
                <w:sz w:val="16"/>
                <w:szCs w:val="16"/>
                <w:lang w:val="fr-FR"/>
              </w:rPr>
              <w:t>Min. BS - UT distance (2D)</w:t>
            </w:r>
          </w:p>
        </w:tc>
        <w:tc>
          <w:tcPr>
            <w:tcW w:w="3357" w:type="dxa"/>
            <w:shd w:val="clear" w:color="auto" w:fill="auto"/>
            <w:vAlign w:val="center"/>
            <w:hideMark/>
          </w:tcPr>
          <w:p w14:paraId="53D0521F" w14:textId="19DC2CE2" w:rsidR="005E6555" w:rsidRPr="00B4507A" w:rsidRDefault="005E6555">
            <w:pPr>
              <w:pStyle w:val="TAC"/>
              <w:jc w:val="left"/>
              <w:rPr>
                <w:sz w:val="16"/>
                <w:szCs w:val="16"/>
              </w:rPr>
            </w:pPr>
            <w:r>
              <w:rPr>
                <w:sz w:val="16"/>
                <w:szCs w:val="16"/>
              </w:rPr>
              <w:t>35 m</w:t>
            </w:r>
          </w:p>
        </w:tc>
      </w:tr>
      <w:tr w:rsidR="005E6555" w:rsidRPr="00B4507A" w14:paraId="16A5D925" w14:textId="77777777">
        <w:trPr>
          <w:jc w:val="center"/>
        </w:trPr>
        <w:tc>
          <w:tcPr>
            <w:tcW w:w="0" w:type="auto"/>
            <w:gridSpan w:val="2"/>
            <w:shd w:val="clear" w:color="auto" w:fill="auto"/>
            <w:vAlign w:val="center"/>
            <w:hideMark/>
          </w:tcPr>
          <w:p w14:paraId="548F76D1" w14:textId="77777777" w:rsidR="005E6555" w:rsidRPr="00B4507A" w:rsidRDefault="005E6555">
            <w:pPr>
              <w:pStyle w:val="TAC"/>
              <w:jc w:val="left"/>
              <w:rPr>
                <w:sz w:val="16"/>
                <w:szCs w:val="16"/>
              </w:rPr>
            </w:pPr>
            <w:r w:rsidRPr="00B4507A">
              <w:rPr>
                <w:sz w:val="16"/>
                <w:szCs w:val="16"/>
              </w:rPr>
              <w:t>UT distribution (horizontal)</w:t>
            </w:r>
          </w:p>
        </w:tc>
        <w:tc>
          <w:tcPr>
            <w:tcW w:w="3357" w:type="dxa"/>
            <w:shd w:val="clear" w:color="auto" w:fill="auto"/>
            <w:vAlign w:val="center"/>
          </w:tcPr>
          <w:p w14:paraId="1ECE0B91" w14:textId="77777777" w:rsidR="005E6555" w:rsidRPr="00B4507A" w:rsidRDefault="005E6555">
            <w:pPr>
              <w:pStyle w:val="TAC"/>
              <w:jc w:val="left"/>
              <w:rPr>
                <w:sz w:val="16"/>
                <w:szCs w:val="16"/>
              </w:rPr>
            </w:pPr>
            <w:r w:rsidRPr="00B4507A">
              <w:rPr>
                <w:sz w:val="16"/>
                <w:szCs w:val="16"/>
              </w:rPr>
              <w:t>Uniform</w:t>
            </w:r>
          </w:p>
        </w:tc>
      </w:tr>
      <w:tr w:rsidR="005E6555" w:rsidRPr="00B4507A" w14:paraId="7000F347" w14:textId="77777777">
        <w:trPr>
          <w:jc w:val="center"/>
        </w:trPr>
        <w:tc>
          <w:tcPr>
            <w:tcW w:w="0" w:type="auto"/>
            <w:gridSpan w:val="2"/>
            <w:shd w:val="clear" w:color="auto" w:fill="auto"/>
            <w:vAlign w:val="center"/>
          </w:tcPr>
          <w:p w14:paraId="7388114B" w14:textId="77777777" w:rsidR="005E6555" w:rsidRPr="00B4507A" w:rsidRDefault="005E6555">
            <w:pPr>
              <w:pStyle w:val="TAC"/>
              <w:jc w:val="left"/>
              <w:rPr>
                <w:sz w:val="16"/>
                <w:szCs w:val="16"/>
              </w:rPr>
            </w:pPr>
            <w:r w:rsidRPr="00B4507A">
              <w:rPr>
                <w:sz w:val="16"/>
                <w:szCs w:val="16"/>
              </w:rPr>
              <w:t>UT distribution (vertical)</w:t>
            </w:r>
          </w:p>
        </w:tc>
        <w:tc>
          <w:tcPr>
            <w:tcW w:w="3357" w:type="dxa"/>
            <w:shd w:val="clear" w:color="auto" w:fill="auto"/>
            <w:vAlign w:val="center"/>
          </w:tcPr>
          <w:p w14:paraId="460C5492" w14:textId="0C82B9BE" w:rsidR="005E6555" w:rsidRPr="00351589" w:rsidRDefault="005E6555">
            <w:pPr>
              <w:pStyle w:val="TAC"/>
              <w:jc w:val="left"/>
              <w:rPr>
                <w:sz w:val="16"/>
                <w:szCs w:val="16"/>
              </w:rPr>
            </w:pPr>
            <w:r w:rsidRPr="00DE7499">
              <w:rPr>
                <w:sz w:val="16"/>
                <w:szCs w:val="16"/>
              </w:rPr>
              <w:t>uniform distribution across all floors for a building type</w:t>
            </w:r>
          </w:p>
        </w:tc>
      </w:tr>
      <w:tr w:rsidR="005E6555" w:rsidRPr="00B4507A" w14:paraId="25A1AD73" w14:textId="77777777">
        <w:trPr>
          <w:jc w:val="center"/>
        </w:trPr>
        <w:tc>
          <w:tcPr>
            <w:tcW w:w="0" w:type="auto"/>
            <w:gridSpan w:val="2"/>
            <w:shd w:val="clear" w:color="auto" w:fill="auto"/>
            <w:vAlign w:val="center"/>
          </w:tcPr>
          <w:p w14:paraId="6F81E872" w14:textId="77777777" w:rsidR="005E6555" w:rsidRPr="00B4507A" w:rsidRDefault="005E6555">
            <w:pPr>
              <w:pStyle w:val="TAC"/>
              <w:jc w:val="left"/>
              <w:rPr>
                <w:sz w:val="16"/>
                <w:szCs w:val="16"/>
              </w:rPr>
            </w:pPr>
            <w:r w:rsidRPr="00B4507A">
              <w:rPr>
                <w:sz w:val="16"/>
                <w:szCs w:val="16"/>
              </w:rPr>
              <w:t>Penetration model</w:t>
            </w:r>
          </w:p>
        </w:tc>
        <w:tc>
          <w:tcPr>
            <w:tcW w:w="3357" w:type="dxa"/>
            <w:shd w:val="clear" w:color="auto" w:fill="auto"/>
            <w:vAlign w:val="center"/>
          </w:tcPr>
          <w:p w14:paraId="65BF4EC7" w14:textId="77777777" w:rsidR="005E6555" w:rsidRPr="00B4507A" w:rsidRDefault="005E6555">
            <w:pPr>
              <w:pStyle w:val="TAC"/>
              <w:jc w:val="left"/>
              <w:rPr>
                <w:sz w:val="16"/>
                <w:szCs w:val="16"/>
                <w:lang w:eastAsia="zh-CN"/>
              </w:rPr>
            </w:pPr>
            <w:r>
              <w:rPr>
                <w:rFonts w:hint="eastAsia"/>
                <w:sz w:val="16"/>
                <w:szCs w:val="16"/>
                <w:lang w:eastAsia="zh-CN"/>
              </w:rPr>
              <w:t xml:space="preserve">FFS: </w:t>
            </w:r>
            <w:r w:rsidRPr="00B4507A">
              <w:rPr>
                <w:sz w:val="16"/>
                <w:szCs w:val="16"/>
              </w:rPr>
              <w:t>low-loss penetration model</w:t>
            </w:r>
          </w:p>
        </w:tc>
      </w:tr>
    </w:tbl>
    <w:p w14:paraId="74621346" w14:textId="77777777" w:rsidR="002D02B6" w:rsidRDefault="002D02B6" w:rsidP="00CB06EA">
      <w:pPr>
        <w:pStyle w:val="BodyText"/>
      </w:pPr>
    </w:p>
    <w:p w14:paraId="0FA08D4D" w14:textId="776672C1" w:rsidR="009B0D1E" w:rsidRPr="00B94974" w:rsidRDefault="00151C77" w:rsidP="00CB06EA">
      <w:pPr>
        <w:pStyle w:val="BodyText"/>
      </w:pPr>
      <w:r w:rsidRPr="00B94974">
        <w:t xml:space="preserve">It should be noted that a </w:t>
      </w:r>
      <w:r w:rsidR="00A4713E">
        <w:t>SMa</w:t>
      </w:r>
      <w:r w:rsidRPr="00B94974">
        <w:t xml:space="preserve"> scenario is included in the older IMT-Advanced channel model </w:t>
      </w:r>
      <w:r w:rsidR="008371EA" w:rsidRPr="00B94974">
        <w:fldChar w:fldCharType="begin"/>
      </w:r>
      <w:r w:rsidR="008371EA" w:rsidRPr="00B94974">
        <w:instrText xml:space="preserve"> REF _Ref178756943 \r \h </w:instrText>
      </w:r>
      <w:r w:rsidR="008371EA" w:rsidRPr="00B94974">
        <w:fldChar w:fldCharType="separate"/>
      </w:r>
      <w:r w:rsidR="00A9277F">
        <w:t>[7]</w:t>
      </w:r>
      <w:r w:rsidR="008371EA" w:rsidRPr="00B94974">
        <w:fldChar w:fldCharType="end"/>
      </w:r>
      <w:r w:rsidRPr="00B94974">
        <w:t xml:space="preserve"> and the WINNER-II channel model </w:t>
      </w:r>
      <w:r w:rsidR="008371EA" w:rsidRPr="00B94974">
        <w:fldChar w:fldCharType="begin"/>
      </w:r>
      <w:r w:rsidR="008371EA" w:rsidRPr="00B94974">
        <w:instrText xml:space="preserve"> REF _Ref174008541 \r \h </w:instrText>
      </w:r>
      <w:r w:rsidR="008371EA" w:rsidRPr="00B94974">
        <w:fldChar w:fldCharType="separate"/>
      </w:r>
      <w:r w:rsidR="00A9277F">
        <w:t>[6]</w:t>
      </w:r>
      <w:r w:rsidR="008371EA" w:rsidRPr="00B94974">
        <w:fldChar w:fldCharType="end"/>
      </w:r>
      <w:r w:rsidR="008371EA" w:rsidRPr="00B94974">
        <w:t>.</w:t>
      </w:r>
      <w:r w:rsidR="00331C1F" w:rsidRPr="00B94974">
        <w:t xml:space="preserve"> </w:t>
      </w:r>
      <w:r w:rsidR="00860FD9" w:rsidRPr="00B94974">
        <w:t xml:space="preserve">Both documents contain the following </w:t>
      </w:r>
      <w:r w:rsidR="00331C1F" w:rsidRPr="00B94974">
        <w:t xml:space="preserve">description of the SMa scenario: </w:t>
      </w:r>
    </w:p>
    <w:p w14:paraId="2D4595B2" w14:textId="0338EFCB" w:rsidR="00331C1F" w:rsidRPr="00B94974" w:rsidRDefault="00331C1F" w:rsidP="00331C1F">
      <w:pPr>
        <w:pStyle w:val="BodyText"/>
        <w:ind w:left="567"/>
        <w:rPr>
          <w:i/>
          <w:iCs/>
        </w:rPr>
      </w:pPr>
      <w:r w:rsidRPr="00B94974">
        <w:rPr>
          <w:i/>
          <w:iCs/>
        </w:rPr>
        <w:t>In suburban macro-cells base stations are located well above the rooftops to allow wide area coverage, and mobile stations are outdoors at street level. Buildings are typically low residential detached houses with one or two floors, or blocks of flats with a few floors. Occasional open areas such as parks or playgrounds between the houses make the environment rather open. Streets do not form urban-like regular strict grid structure. Vegetation is modest.</w:t>
      </w:r>
    </w:p>
    <w:p w14:paraId="40112198" w14:textId="20129325" w:rsidR="00AB70F8" w:rsidRDefault="00A5670D" w:rsidP="004D7888">
      <w:pPr>
        <w:pStyle w:val="BodyText"/>
      </w:pPr>
      <w:r w:rsidRPr="00B94974">
        <w:t xml:space="preserve">This description </w:t>
      </w:r>
      <w:r w:rsidR="000F7CC9" w:rsidRPr="00B94974">
        <w:t xml:space="preserve">seems quite aligned with the </w:t>
      </w:r>
      <w:r w:rsidR="00C463A4" w:rsidRPr="00B94974">
        <w:t xml:space="preserve">current </w:t>
      </w:r>
      <w:r w:rsidR="000F7CC9" w:rsidRPr="00B94974">
        <w:t xml:space="preserve">understanding of a potential </w:t>
      </w:r>
      <w:r w:rsidR="00C463A4" w:rsidRPr="00B94974">
        <w:t xml:space="preserve">new </w:t>
      </w:r>
      <w:r w:rsidR="000F7CC9" w:rsidRPr="00B94974">
        <w:t>SMa scenario</w:t>
      </w:r>
      <w:r w:rsidR="00C463A4" w:rsidRPr="00B94974">
        <w:t xml:space="preserve">. Therefore, </w:t>
      </w:r>
      <w:r w:rsidR="00D83DF7" w:rsidRPr="00B94974">
        <w:t xml:space="preserve">it should be possible to use the WINNER-II and IMT-Advanced models as </w:t>
      </w:r>
      <w:r w:rsidR="00B348DF" w:rsidRPr="00B94974">
        <w:t>inspiration</w:t>
      </w:r>
      <w:r w:rsidR="00D83DF7" w:rsidRPr="00B94974">
        <w:t xml:space="preserve"> for </w:t>
      </w:r>
      <w:r w:rsidR="00B81381" w:rsidRPr="00B94974">
        <w:t xml:space="preserve">defining and parameterizing an </w:t>
      </w:r>
      <w:r w:rsidR="007D4551" w:rsidRPr="00B94974">
        <w:t xml:space="preserve">SMa </w:t>
      </w:r>
      <w:r w:rsidR="00B81381" w:rsidRPr="00B94974">
        <w:t xml:space="preserve">scenario in TR 38.901. </w:t>
      </w:r>
      <w:r w:rsidR="0038461C">
        <w:t xml:space="preserve">It is noted that in the SMa text description agreement from RAN1#120, </w:t>
      </w:r>
      <w:r w:rsidR="00724306">
        <w:t xml:space="preserve">vegetation is still FFS. </w:t>
      </w:r>
      <w:r w:rsidR="00A62F05">
        <w:t xml:space="preserve">As observed in section 2.1.2 below, vegetation is much more prolifient in suburban scenarios than in urban scenarios and is expected to have a much more direct impact on e.g. the LOS probability. </w:t>
      </w:r>
      <w:r w:rsidR="0027572F">
        <w:t>Therefore, we propose to include an explicit mention of vegetation in the scenario description</w:t>
      </w:r>
      <w:r w:rsidR="006D45A5">
        <w:t>.</w:t>
      </w:r>
    </w:p>
    <w:p w14:paraId="381B3A4D" w14:textId="2D0301AF" w:rsidR="006D45A5" w:rsidRDefault="00FB478D" w:rsidP="004D7888">
      <w:pPr>
        <w:pStyle w:val="Observation"/>
      </w:pPr>
      <w:bookmarkStart w:id="2" w:name="_Toc194091884"/>
      <w:r>
        <w:t>In contrast to urban scenarios, v</w:t>
      </w:r>
      <w:r w:rsidR="006D45A5">
        <w:t xml:space="preserve">egetation and foliage </w:t>
      </w:r>
      <w:r>
        <w:t xml:space="preserve">makes up a signicant amount of the </w:t>
      </w:r>
      <w:r w:rsidR="003E7A69">
        <w:t>ground clutter in Suburban Macro scenarios</w:t>
      </w:r>
      <w:r w:rsidR="006D45A5" w:rsidRPr="00B94974">
        <w:t>.</w:t>
      </w:r>
      <w:bookmarkEnd w:id="2"/>
      <w:r w:rsidR="006D45A5" w:rsidRPr="00B94974">
        <w:t xml:space="preserve"> </w:t>
      </w:r>
    </w:p>
    <w:p w14:paraId="390E5B24" w14:textId="38874C61" w:rsidR="003E7A69" w:rsidRPr="00B94974" w:rsidRDefault="003D5706" w:rsidP="003E7A69">
      <w:pPr>
        <w:pStyle w:val="Proposal"/>
      </w:pPr>
      <w:bookmarkStart w:id="3" w:name="_Toc194091904"/>
      <w:r>
        <w:rPr>
          <w:lang w:eastAsia="ja-JP"/>
        </w:rPr>
        <w:t>The Suburban Macro scenario description is updated to reflect the higher importance of the vegetation compared to urban scenarios</w:t>
      </w:r>
      <w:r w:rsidR="003E7A69" w:rsidRPr="00B94974">
        <w:t>.</w:t>
      </w:r>
      <w:bookmarkEnd w:id="3"/>
    </w:p>
    <w:p w14:paraId="0ADC1B42" w14:textId="4D013434" w:rsidR="003E7A69" w:rsidRPr="00B94974" w:rsidRDefault="000E1404" w:rsidP="004D7888">
      <w:pPr>
        <w:pStyle w:val="BodyText"/>
      </w:pPr>
      <w:r>
        <w:t xml:space="preserve">Regarding the O2I penetration loss model, </w:t>
      </w:r>
      <w:r w:rsidR="00CE6DE7">
        <w:t>it should be recalled that th</w:t>
      </w:r>
      <w:r w:rsidR="00371654">
        <w:t xml:space="preserve">is was the topic of considerable debate in Rel-14, the outcome of which was captured in the following paragraph in TR 38.901, clause </w:t>
      </w:r>
      <w:r w:rsidR="0080461D">
        <w:t>7.4.3:</w:t>
      </w:r>
    </w:p>
    <w:p w14:paraId="5AF8F798" w14:textId="77777777" w:rsidR="00FF5AEC" w:rsidRPr="00147F39" w:rsidRDefault="00FF5AEC" w:rsidP="00FF5AEC">
      <w:pPr>
        <w:ind w:left="284"/>
        <w:rPr>
          <w:lang w:val="en-AU" w:eastAsia="ko-KR"/>
        </w:rPr>
      </w:pPr>
      <w:r w:rsidRPr="00147F39">
        <w:rPr>
          <w:lang w:eastAsia="ko-KR"/>
        </w:rPr>
        <w:t xml:space="preserve">The composition of low and high loss is a simulation parameter that should be determined by the user of the channel </w:t>
      </w:r>
      <w:proofErr w:type="gramStart"/>
      <w:r w:rsidRPr="00147F39">
        <w:rPr>
          <w:lang w:eastAsia="ko-KR"/>
        </w:rPr>
        <w:t>models, and</w:t>
      </w:r>
      <w:proofErr w:type="gramEnd"/>
      <w:r w:rsidRPr="00147F39">
        <w:rPr>
          <w:lang w:eastAsia="ko-KR"/>
        </w:rPr>
        <w:t xml:space="preserve"> is dependent on the use of metal-coated glass in buildings and the deployment scenarios. Such use is expected to differ in different markets and regions of the world and also may </w:t>
      </w:r>
      <w:r w:rsidRPr="00147F39">
        <w:rPr>
          <w:lang w:eastAsia="ko-KR"/>
        </w:rPr>
        <w:lastRenderedPageBreak/>
        <w:t>increase over years to new regulations and energy saving initiatives. Furthermore, the use of such high-loss glass currently appears to be more predominant in commercial buildings than in residential buildings in some regions of the world (see note).</w:t>
      </w:r>
      <w:r w:rsidRPr="00147F39">
        <w:rPr>
          <w:lang w:val="en-AU" w:eastAsia="ko-KR"/>
        </w:rPr>
        <w:t xml:space="preserve"> </w:t>
      </w:r>
    </w:p>
    <w:p w14:paraId="1C3F6A99" w14:textId="77777777" w:rsidR="00FF5AEC" w:rsidRPr="00147F39" w:rsidRDefault="00FF5AEC" w:rsidP="00FF5AEC">
      <w:pPr>
        <w:pStyle w:val="NO"/>
        <w:ind w:left="1419"/>
        <w:rPr>
          <w:lang w:eastAsia="ko-KR"/>
        </w:rPr>
      </w:pPr>
      <w:r w:rsidRPr="00147F39">
        <w:rPr>
          <w:lang w:val="en-AU" w:eastAsia="ko-KR"/>
        </w:rPr>
        <w:t>Note:</w:t>
      </w:r>
      <w:r w:rsidRPr="00147F39">
        <w:rPr>
          <w:lang w:val="en-AU" w:eastAsia="ko-KR"/>
        </w:rPr>
        <w:tab/>
      </w:r>
      <w:r w:rsidRPr="00147F39">
        <w:rPr>
          <w:lang w:eastAsia="ko-KR"/>
        </w:rPr>
        <w:t>One example survey for the US market can be found in [</w:t>
      </w:r>
      <w:r w:rsidRPr="00147F39">
        <w:rPr>
          <w:rFonts w:hint="eastAsia"/>
          <w:lang w:eastAsia="ko-KR"/>
        </w:rPr>
        <w:t>5</w:t>
      </w:r>
      <w:r w:rsidRPr="00147F39">
        <w:rPr>
          <w:lang w:eastAsia="ko-KR"/>
        </w:rPr>
        <w:t>]. The survey does not necessarily be representative for all the scenarios. Other ratios outside of the survey should not be precluded.</w:t>
      </w:r>
    </w:p>
    <w:p w14:paraId="2CE9C41A" w14:textId="5AA5807D" w:rsidR="0080461D" w:rsidRDefault="00FB0829" w:rsidP="004D7888">
      <w:pPr>
        <w:pStyle w:val="BodyText"/>
      </w:pPr>
      <w:r>
        <w:t xml:space="preserve">The </w:t>
      </w:r>
      <w:r w:rsidR="000E65F9">
        <w:t xml:space="preserve">UMa and UMi scenario definitions </w:t>
      </w:r>
      <w:r w:rsidR="001435FB">
        <w:t xml:space="preserve">in clause </w:t>
      </w:r>
      <w:r w:rsidR="006C326B">
        <w:t xml:space="preserve">7.2 </w:t>
      </w:r>
      <w:r w:rsidR="000E65F9">
        <w:t xml:space="preserve">therefore </w:t>
      </w:r>
      <w:r w:rsidR="00DA06A3">
        <w:t xml:space="preserve">do not specify </w:t>
      </w:r>
      <w:r w:rsidR="00C549B1">
        <w:t xml:space="preserve">any particular </w:t>
      </w:r>
      <w:r w:rsidR="00085B62">
        <w:t xml:space="preserve">ratio of low-loss and high-loss buildings. </w:t>
      </w:r>
      <w:r w:rsidR="00020093">
        <w:t xml:space="preserve">However, to calibrate companies’ implementations of the scenarios, it is important to use the same </w:t>
      </w:r>
      <w:r w:rsidR="00F14B9D">
        <w:t xml:space="preserve">assumptions on the O2I loss as it has a strong impact on the </w:t>
      </w:r>
      <w:r w:rsidR="003A1209">
        <w:t xml:space="preserve">coupling loss. Therefore, the </w:t>
      </w:r>
      <w:r w:rsidR="00627073">
        <w:t xml:space="preserve">calibration assumptions in clause 7.8 use a particular </w:t>
      </w:r>
      <w:r w:rsidR="006944A4">
        <w:t xml:space="preserve">low-loss/high-loss ratio. </w:t>
      </w:r>
      <w:r w:rsidR="004E5C20">
        <w:t xml:space="preserve">It is important to remember that this in no way restricts the use of other ratios in future studies. </w:t>
      </w:r>
    </w:p>
    <w:p w14:paraId="65FCF20B" w14:textId="3EA33E48" w:rsidR="0009074D" w:rsidRPr="00B94974" w:rsidRDefault="0009074D" w:rsidP="0009074D">
      <w:pPr>
        <w:pStyle w:val="Observation"/>
      </w:pPr>
      <w:bookmarkStart w:id="4" w:name="_Toc194091885"/>
      <w:r>
        <w:t xml:space="preserve">The UMa and UMi scenarios in TR 38.901 </w:t>
      </w:r>
      <w:r w:rsidR="00DC14BF">
        <w:t xml:space="preserve">clause 7.2 </w:t>
      </w:r>
      <w:r>
        <w:t xml:space="preserve">do not </w:t>
      </w:r>
      <w:r w:rsidR="000F71BD">
        <w:t xml:space="preserve">specify any particular ratio of low-loss and high-loss buildings, leaving such </w:t>
      </w:r>
      <w:r w:rsidR="00F67E3C">
        <w:t xml:space="preserve">considerations for future decisions depending on </w:t>
      </w:r>
      <w:r w:rsidR="00020093">
        <w:t>study needs</w:t>
      </w:r>
      <w:r w:rsidRPr="00B94974">
        <w:t>.</w:t>
      </w:r>
      <w:bookmarkEnd w:id="4"/>
      <w:r w:rsidRPr="00B94974">
        <w:t xml:space="preserve"> </w:t>
      </w:r>
    </w:p>
    <w:p w14:paraId="282FA91C" w14:textId="310AF8D8" w:rsidR="002C283E" w:rsidRPr="00B94974" w:rsidRDefault="002C283E" w:rsidP="002C283E">
      <w:pPr>
        <w:pStyle w:val="Observation"/>
      </w:pPr>
      <w:bookmarkStart w:id="5" w:name="_Toc194091886"/>
      <w:r>
        <w:t>For calibration, a particular 50/50 ratio of low-loss and high-loss buildings was used for the UMa and UMi scenarios in TR 38.901 (clause 7.8)</w:t>
      </w:r>
      <w:r w:rsidRPr="00B94974">
        <w:t>.</w:t>
      </w:r>
      <w:bookmarkEnd w:id="5"/>
      <w:r w:rsidRPr="00B94974">
        <w:t xml:space="preserve"> </w:t>
      </w:r>
    </w:p>
    <w:p w14:paraId="497EB138" w14:textId="56ECE6C6" w:rsidR="0009074D" w:rsidRDefault="004E5C20" w:rsidP="004D7888">
      <w:pPr>
        <w:pStyle w:val="BodyText"/>
      </w:pPr>
      <w:r>
        <w:t xml:space="preserve">Therefore, we suggest that the SMa scenario definition follows the same principle of not forcing the </w:t>
      </w:r>
      <w:r w:rsidR="00D54254">
        <w:t xml:space="preserve">O2I </w:t>
      </w:r>
      <w:r w:rsidR="00570449">
        <w:t xml:space="preserve">penetration </w:t>
      </w:r>
      <w:r w:rsidR="00D54254">
        <w:t xml:space="preserve">loss model to follow </w:t>
      </w:r>
      <w:r w:rsidR="00570449">
        <w:t xml:space="preserve">a particular low-loss/high-loss ratio. </w:t>
      </w:r>
      <w:r w:rsidR="008B3002">
        <w:t xml:space="preserve">However, for calibration </w:t>
      </w:r>
      <w:r w:rsidR="00310C7B">
        <w:t xml:space="preserve">we suggest </w:t>
      </w:r>
      <w:proofErr w:type="gramStart"/>
      <w:r w:rsidR="00310C7B">
        <w:t>to converge</w:t>
      </w:r>
      <w:proofErr w:type="gramEnd"/>
      <w:r w:rsidR="00310C7B">
        <w:t xml:space="preserve"> on a particular ratio. For </w:t>
      </w:r>
      <w:r w:rsidR="007A57E8">
        <w:t xml:space="preserve">simplicity, we propose that indoor UEs in residential </w:t>
      </w:r>
      <w:r w:rsidR="00D36482">
        <w:t xml:space="preserve">buildings use the low-loss model while indoor UEs in commercial buildings use the high-loss model. </w:t>
      </w:r>
    </w:p>
    <w:p w14:paraId="33FFEF05" w14:textId="77E606F1" w:rsidR="00D36482" w:rsidRDefault="002413E0" w:rsidP="00D36482">
      <w:pPr>
        <w:pStyle w:val="Proposal"/>
      </w:pPr>
      <w:bookmarkStart w:id="6" w:name="_Toc194091905"/>
      <w:r>
        <w:rPr>
          <w:lang w:eastAsia="ja-JP"/>
        </w:rPr>
        <w:t>For the Suburban Macro scenario definition, a</w:t>
      </w:r>
      <w:r w:rsidR="00965C56">
        <w:rPr>
          <w:lang w:eastAsia="ja-JP"/>
        </w:rPr>
        <w:t xml:space="preserve">lign with the </w:t>
      </w:r>
      <w:r>
        <w:rPr>
          <w:lang w:eastAsia="ja-JP"/>
        </w:rPr>
        <w:t>principle of UMa and UMi by not specifying any particular low-loss/high-loss ratio of buildings</w:t>
      </w:r>
      <w:r w:rsidR="00D36482" w:rsidRPr="00B94974">
        <w:t>.</w:t>
      </w:r>
      <w:bookmarkEnd w:id="6"/>
    </w:p>
    <w:p w14:paraId="3640FDE5" w14:textId="624212C8" w:rsidR="002413E0" w:rsidRPr="00B94974" w:rsidRDefault="002413E0" w:rsidP="00D36482">
      <w:pPr>
        <w:pStyle w:val="Proposal"/>
      </w:pPr>
      <w:bookmarkStart w:id="7" w:name="_Toc194091906"/>
      <w:r>
        <w:t xml:space="preserve">For calibrations involving the Suburban Macro scenario, </w:t>
      </w:r>
      <w:r w:rsidR="009B74AC">
        <w:t xml:space="preserve">use 100% low-loss for UEs in residential buildings, and 100% high-loss for UEs in commercial buildings. </w:t>
      </w:r>
      <w:r w:rsidR="009C507B">
        <w:t>Note</w:t>
      </w:r>
      <w:r w:rsidR="009B74AC">
        <w:t xml:space="preserve">: This should not be seen as </w:t>
      </w:r>
      <w:r w:rsidR="006C09A1">
        <w:t xml:space="preserve">restricting the use of other ratios or models for </w:t>
      </w:r>
      <w:r w:rsidR="00B57955">
        <w:t>future evaluations.</w:t>
      </w:r>
      <w:bookmarkEnd w:id="7"/>
      <w:r w:rsidR="00B57955">
        <w:t xml:space="preserve"> </w:t>
      </w:r>
    </w:p>
    <w:p w14:paraId="5310715D" w14:textId="026BABD2" w:rsidR="00FB0829" w:rsidRDefault="00967FA3" w:rsidP="004D7888">
      <w:pPr>
        <w:pStyle w:val="BodyText"/>
      </w:pPr>
      <w:r>
        <w:t xml:space="preserve">Regarding the ISD, we support both options of 1299 m and 1732 m as they could be </w:t>
      </w:r>
      <w:r w:rsidR="001941FD">
        <w:t xml:space="preserve">considered representative of different markets in the world. </w:t>
      </w:r>
      <w:r w:rsidR="00FB3859">
        <w:t>This is similar to the RMa scenario which already supports two options for the ISD.</w:t>
      </w:r>
    </w:p>
    <w:p w14:paraId="0417C2AE" w14:textId="18EB2723" w:rsidR="001941FD" w:rsidRPr="00B94974" w:rsidRDefault="001941FD" w:rsidP="004D7888">
      <w:pPr>
        <w:pStyle w:val="Proposal"/>
      </w:pPr>
      <w:bookmarkStart w:id="8" w:name="_Toc194091907"/>
      <w:r>
        <w:t xml:space="preserve">Adopt both options </w:t>
      </w:r>
      <w:r w:rsidR="00187E7F">
        <w:t>for Suburban Macro ISD, i.e. use ISD = 1299 m or ISD = 1732 m</w:t>
      </w:r>
      <w:r>
        <w:t>.</w:t>
      </w:r>
      <w:bookmarkEnd w:id="8"/>
      <w:r>
        <w:t xml:space="preserve"> </w:t>
      </w:r>
    </w:p>
    <w:p w14:paraId="167408A5" w14:textId="07908370" w:rsidR="00751445" w:rsidRDefault="00855A6A" w:rsidP="001931DF">
      <w:pPr>
        <w:pStyle w:val="Heading3"/>
        <w:numPr>
          <w:ilvl w:val="2"/>
          <w:numId w:val="14"/>
        </w:numPr>
        <w:rPr>
          <w:lang w:val="en-US"/>
        </w:rPr>
      </w:pPr>
      <w:r w:rsidRPr="00B94974">
        <w:rPr>
          <w:lang w:val="en-US"/>
        </w:rPr>
        <w:t>Path loss</w:t>
      </w:r>
    </w:p>
    <w:p w14:paraId="0C1187C0" w14:textId="2DD5D42B" w:rsidR="002E49FE" w:rsidRDefault="002E49FE" w:rsidP="00EA4E48">
      <w:pPr>
        <w:pStyle w:val="BodyText"/>
      </w:pPr>
      <w:r w:rsidRPr="002E49FE">
        <w:t>In RAN1 #1</w:t>
      </w:r>
      <w:r w:rsidR="00023BC3">
        <w:t>20</w:t>
      </w:r>
      <w:r w:rsidRPr="002E49FE">
        <w:t xml:space="preserve">, the following </w:t>
      </w:r>
      <w:r>
        <w:t>working assumption for pathloss was reached.</w:t>
      </w:r>
      <w:r w:rsidRPr="002E49FE">
        <w:t xml:space="preserve"> </w:t>
      </w:r>
    </w:p>
    <w:p w14:paraId="2AC1F51F" w14:textId="77777777" w:rsidR="00023BC3" w:rsidRPr="00D17435" w:rsidRDefault="00023BC3" w:rsidP="00242646">
      <w:pPr>
        <w:pStyle w:val="BodyText"/>
        <w:rPr>
          <w:highlight w:val="darkYellow"/>
        </w:rPr>
      </w:pPr>
      <w:r w:rsidRPr="00D17435">
        <w:rPr>
          <w:rFonts w:hint="eastAsia"/>
          <w:highlight w:val="darkYellow"/>
        </w:rPr>
        <w:t>Working Assumption</w:t>
      </w:r>
    </w:p>
    <w:p w14:paraId="1451158C" w14:textId="16A209CE" w:rsidR="00D96EE1" w:rsidRPr="005E6555" w:rsidRDefault="00242646" w:rsidP="00D96EE1">
      <w:pPr>
        <w:rPr>
          <w:rFonts w:eastAsia="DengXian"/>
        </w:rPr>
      </w:pPr>
      <w:r w:rsidRPr="00A96349">
        <w:rPr>
          <w:rFonts w:hint="eastAsia"/>
          <w:noProof/>
        </w:rPr>
        <w:drawing>
          <wp:inline distT="0" distB="0" distL="0" distR="0" wp14:anchorId="730108DF" wp14:editId="09BE444F">
            <wp:extent cx="6004560" cy="2331720"/>
            <wp:effectExtent l="0" t="0" r="0" b="0"/>
            <wp:docPr id="1393193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04560" cy="2331720"/>
                    </a:xfrm>
                    <a:prstGeom prst="rect">
                      <a:avLst/>
                    </a:prstGeom>
                    <a:noFill/>
                    <a:ln>
                      <a:noFill/>
                    </a:ln>
                  </pic:spPr>
                </pic:pic>
              </a:graphicData>
            </a:graphic>
          </wp:inline>
        </w:drawing>
      </w:r>
      <w:r w:rsidR="00023BC3">
        <w:rPr>
          <w:rFonts w:eastAsia="DengXian" w:hint="eastAsia"/>
        </w:rPr>
        <w:t>Corresponding Working Assumption (made in RAN1#119) is dropped.</w:t>
      </w:r>
    </w:p>
    <w:p w14:paraId="57BA22CC" w14:textId="2B2756A7" w:rsidR="00070080" w:rsidRPr="00C336C9" w:rsidRDefault="00D82D2D" w:rsidP="00B57ED6">
      <w:pPr>
        <w:pStyle w:val="BodyText"/>
      </w:pPr>
      <w:r>
        <w:lastRenderedPageBreak/>
        <w:t xml:space="preserve">The new term in </w:t>
      </w:r>
      <w:r w:rsidR="00CC2FBC" w:rsidRPr="00B94974">
        <w:t xml:space="preserve">the </w:t>
      </w:r>
      <w:r>
        <w:t>assum</w:t>
      </w:r>
      <w:r w:rsidR="00694261">
        <w:t xml:space="preserve">ption for </w:t>
      </w:r>
      <w:r w:rsidR="007608BB">
        <w:t>NLOS PL above</w:t>
      </w:r>
      <w:r w:rsidR="00125E7C" w:rsidRPr="00125E7C">
        <w:t>,</w:t>
      </w:r>
      <w:r w:rsidR="007608BB">
        <w:t xml:space="preserve"> </w:t>
      </w:r>
      <m:oMath>
        <m:r>
          <w:rPr>
            <w:rFonts w:ascii="Cambria Math" w:hAnsi="Cambria Math"/>
            <w:color w:val="FF0000"/>
          </w:rPr>
          <m:t>10⋅</m:t>
        </m:r>
        <m:sSub>
          <m:sSubPr>
            <m:ctrlPr>
              <w:rPr>
                <w:rFonts w:ascii="Cambria Math" w:hAnsi="Cambria Math"/>
                <w:color w:val="FF0000"/>
              </w:rPr>
            </m:ctrlPr>
          </m:sSubPr>
          <m:e>
            <m:r>
              <m:rPr>
                <m:sty m:val="p"/>
              </m:rPr>
              <w:rPr>
                <w:rFonts w:ascii="Cambria Math" w:hAnsi="Cambria Math"/>
                <w:color w:val="FF0000"/>
              </w:rPr>
              <m:t>log</m:t>
            </m:r>
          </m:e>
          <m:sub>
            <m:r>
              <w:rPr>
                <w:rFonts w:ascii="Cambria Math" w:hAnsi="Cambria Math"/>
                <w:color w:val="FF0000"/>
              </w:rPr>
              <m:t>10</m:t>
            </m:r>
          </m:sub>
        </m:sSub>
        <m:d>
          <m:dPr>
            <m:ctrlPr>
              <w:rPr>
                <w:rFonts w:ascii="Cambria Math" w:hAnsi="Cambria Math"/>
                <w:color w:val="FF0000"/>
              </w:rPr>
            </m:ctrlPr>
          </m:dPr>
          <m:e>
            <m:func>
              <m:funcPr>
                <m:ctrlPr>
                  <w:rPr>
                    <w:rFonts w:ascii="Cambria Math" w:hAnsi="Cambria Math"/>
                    <w:color w:val="FF0000"/>
                  </w:rPr>
                </m:ctrlPr>
              </m:funcPr>
              <m:fName>
                <m:r>
                  <m:rPr>
                    <m:sty m:val="p"/>
                  </m:rPr>
                  <w:rPr>
                    <w:rFonts w:ascii="Cambria Math" w:hAnsi="Cambria Math"/>
                    <w:color w:val="FF0000"/>
                  </w:rPr>
                  <m:t>min</m:t>
                </m:r>
              </m:fName>
              <m:e>
                <m:d>
                  <m:dPr>
                    <m:ctrlPr>
                      <w:rPr>
                        <w:rFonts w:ascii="Cambria Math" w:hAnsi="Cambria Math"/>
                        <w:color w:val="FF0000"/>
                      </w:rPr>
                    </m:ctrlPr>
                  </m:dPr>
                  <m:e>
                    <m:sSub>
                      <m:sSubPr>
                        <m:ctrlPr>
                          <w:rPr>
                            <w:rFonts w:ascii="Cambria Math" w:hAnsi="Cambria Math"/>
                            <w:color w:val="FF0000"/>
                          </w:rPr>
                        </m:ctrlPr>
                      </m:sSubPr>
                      <m:e>
                        <m:r>
                          <w:rPr>
                            <w:rFonts w:ascii="Cambria Math" w:hAnsi="Cambria Math"/>
                            <w:color w:val="FF0000"/>
                          </w:rPr>
                          <m:t>f</m:t>
                        </m:r>
                      </m:e>
                      <m:sub>
                        <m:r>
                          <m:rPr>
                            <m:sty m:val="p"/>
                          </m:rPr>
                          <w:rPr>
                            <w:rFonts w:ascii="Cambria Math" w:hAnsi="Cambria Math"/>
                            <w:color w:val="FF0000"/>
                          </w:rPr>
                          <m:t>c</m:t>
                        </m:r>
                      </m:sub>
                    </m:sSub>
                    <m:r>
                      <w:rPr>
                        <w:rFonts w:ascii="Cambria Math" w:hAnsi="Cambria Math"/>
                        <w:color w:val="FF0000"/>
                      </w:rPr>
                      <m:t>,10</m:t>
                    </m:r>
                  </m:e>
                </m:d>
              </m:e>
            </m:func>
          </m:e>
        </m:d>
      </m:oMath>
      <w:r w:rsidR="00125E7C" w:rsidRPr="00C336C9">
        <w:t>,</w:t>
      </w:r>
      <w:r w:rsidR="00125E7C" w:rsidRPr="00C336C9">
        <w:rPr>
          <w:color w:val="FF0000"/>
        </w:rPr>
        <w:t xml:space="preserve"> </w:t>
      </w:r>
      <w:r w:rsidR="0020641E">
        <w:t>originate from the o</w:t>
      </w:r>
      <w:r w:rsidR="00E06462">
        <w:t>b</w:t>
      </w:r>
      <w:r w:rsidR="0020641E">
        <w:t>servations</w:t>
      </w:r>
      <w:r w:rsidR="00CC2FBC" w:rsidRPr="00B94974">
        <w:t xml:space="preserve"> in </w:t>
      </w:r>
      <w:r w:rsidR="00572CF3" w:rsidRPr="00125E7C">
        <w:fldChar w:fldCharType="begin"/>
      </w:r>
      <w:r w:rsidR="00572CF3" w:rsidRPr="00125E7C">
        <w:instrText xml:space="preserve"> REF _Ref162352773 \r \h </w:instrText>
      </w:r>
      <w:r w:rsidR="00125E7C">
        <w:instrText xml:space="preserve"> \* MERGEFORMAT </w:instrText>
      </w:r>
      <w:r w:rsidR="00572CF3" w:rsidRPr="00125E7C">
        <w:fldChar w:fldCharType="separate"/>
      </w:r>
      <w:r w:rsidR="00A9277F">
        <w:t>[2]</w:t>
      </w:r>
      <w:r w:rsidR="00572CF3" w:rsidRPr="00125E7C">
        <w:fldChar w:fldCharType="end"/>
      </w:r>
      <w:r w:rsidR="00572CF3" w:rsidRPr="00B94974">
        <w:t xml:space="preserve"> </w:t>
      </w:r>
      <w:r w:rsidR="00CC2FBC" w:rsidRPr="00B94974">
        <w:t xml:space="preserve">where </w:t>
      </w:r>
      <w:r w:rsidR="0020641E">
        <w:t>multi freq</w:t>
      </w:r>
      <w:r w:rsidR="00E06462">
        <w:t>ue</w:t>
      </w:r>
      <w:r w:rsidR="0020641E">
        <w:t xml:space="preserve">ncy pathloss </w:t>
      </w:r>
      <w:r w:rsidR="008240C5">
        <w:t>measurements</w:t>
      </w:r>
      <w:r w:rsidR="0020641E">
        <w:t xml:space="preserve"> were conducted in a </w:t>
      </w:r>
      <w:r w:rsidR="007A185B">
        <w:t>SMa</w:t>
      </w:r>
      <w:r w:rsidR="0068428D" w:rsidRPr="00B94974">
        <w:t xml:space="preserve"> scenario </w:t>
      </w:r>
      <w:r w:rsidR="0020641E">
        <w:t xml:space="preserve">and </w:t>
      </w:r>
      <w:r w:rsidR="00D665BC">
        <w:t>the excess pathloss</w:t>
      </w:r>
      <w:r w:rsidR="0020641E">
        <w:t xml:space="preserve"> </w:t>
      </w:r>
      <w:r w:rsidR="00CC2FBC" w:rsidRPr="00B94974">
        <w:t xml:space="preserve">was found to </w:t>
      </w:r>
      <w:r w:rsidR="0068428D" w:rsidRPr="00B94974">
        <w:t xml:space="preserve">increase with around </w:t>
      </w:r>
      <m:oMath>
        <m:r>
          <w:rPr>
            <w:rFonts w:ascii="Cambria Math" w:hAnsi="Cambria Math"/>
          </w:rPr>
          <m:t>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sSub>
          <m:sSubPr>
            <m:ctrlPr>
              <w:rPr>
                <w:rFonts w:ascii="Cambria Math" w:hAnsi="Cambria Math"/>
              </w:rPr>
            </m:ctrlPr>
          </m:sSubPr>
          <m:e>
            <m:r>
              <w:rPr>
                <w:rFonts w:ascii="Cambria Math" w:hAnsi="Cambria Math"/>
              </w:rPr>
              <m:t>f</m:t>
            </m:r>
          </m:e>
          <m:sub>
            <m:r>
              <w:rPr>
                <w:rFonts w:ascii="Cambria Math" w:hAnsi="Cambria Math"/>
              </w:rPr>
              <m:t>c</m:t>
            </m:r>
          </m:sub>
        </m:sSub>
      </m:oMath>
      <w:r w:rsidR="00A1305C" w:rsidRPr="00C336C9">
        <w:t xml:space="preserve"> up to 10 GHz while it appears independent of frequency above 10 GHz</w:t>
      </w:r>
      <w:r w:rsidR="00070080" w:rsidRPr="00C336C9">
        <w:t xml:space="preserve">, see also </w:t>
      </w:r>
      <w:r w:rsidR="003C3E25" w:rsidRPr="00C336C9">
        <w:t>Figure 1</w:t>
      </w:r>
      <w:r w:rsidR="00783760" w:rsidRPr="00C336C9">
        <w:t>.</w:t>
      </w:r>
    </w:p>
    <w:p w14:paraId="090EE859" w14:textId="77777777" w:rsidR="00937B48" w:rsidRPr="00B94974" w:rsidRDefault="00937B48" w:rsidP="00937B48">
      <w:pPr>
        <w:keepNext/>
        <w:keepLines/>
        <w:jc w:val="center"/>
        <w:rPr>
          <w:lang w:eastAsia="ja-JP"/>
        </w:rPr>
      </w:pPr>
      <w:r w:rsidRPr="00B94974">
        <w:rPr>
          <w:noProof/>
          <w:lang w:eastAsia="ja-JP"/>
        </w:rPr>
        <w:drawing>
          <wp:inline distT="0" distB="0" distL="0" distR="0" wp14:anchorId="06524B1E" wp14:editId="45331175">
            <wp:extent cx="3920062" cy="2940710"/>
            <wp:effectExtent l="0" t="0" r="0" b="5715"/>
            <wp:docPr id="19" name="Picture 19">
              <a:extLst xmlns:a="http://schemas.openxmlformats.org/drawingml/2006/main">
                <a:ext uri="{FF2B5EF4-FFF2-40B4-BE49-F238E27FC236}">
                  <a16:creationId xmlns:a16="http://schemas.microsoft.com/office/drawing/2014/main" id="{CC30E120-4B33-4927-9607-8983B54209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CC30E120-4B33-4927-9607-8983B54209EF}"/>
                        </a:ext>
                      </a:extLst>
                    </pic:cNvPr>
                    <pic:cNvPicPr>
                      <a:picLocks noChangeAspect="1"/>
                    </pic:cNvPicPr>
                  </pic:nvPicPr>
                  <pic:blipFill>
                    <a:blip r:embed="rId12"/>
                    <a:stretch>
                      <a:fillRect/>
                    </a:stretch>
                  </pic:blipFill>
                  <pic:spPr>
                    <a:xfrm>
                      <a:off x="0" y="0"/>
                      <a:ext cx="3940288" cy="2955883"/>
                    </a:xfrm>
                    <a:prstGeom prst="rect">
                      <a:avLst/>
                    </a:prstGeom>
                  </pic:spPr>
                </pic:pic>
              </a:graphicData>
            </a:graphic>
          </wp:inline>
        </w:drawing>
      </w:r>
    </w:p>
    <w:p w14:paraId="1BF44D9D" w14:textId="03F2377B" w:rsidR="00937B48" w:rsidRPr="00B94974" w:rsidRDefault="00937B48" w:rsidP="00937B48">
      <w:pPr>
        <w:pStyle w:val="Caption"/>
        <w:keepLines/>
      </w:pPr>
      <w:bookmarkStart w:id="9" w:name="_Ref162340970"/>
      <w:r w:rsidRPr="00B94974">
        <w:t xml:space="preserve">Figure </w:t>
      </w:r>
      <w:r w:rsidRPr="00B94974">
        <w:fldChar w:fldCharType="begin"/>
      </w:r>
      <w:r w:rsidRPr="00B94974">
        <w:instrText xml:space="preserve"> SEQ Figure \* ARABIC </w:instrText>
      </w:r>
      <w:r w:rsidRPr="00B94974">
        <w:fldChar w:fldCharType="separate"/>
      </w:r>
      <w:r w:rsidR="00A9277F">
        <w:rPr>
          <w:noProof/>
        </w:rPr>
        <w:t>1</w:t>
      </w:r>
      <w:r w:rsidRPr="00B94974">
        <w:fldChar w:fldCharType="end"/>
      </w:r>
      <w:bookmarkEnd w:id="9"/>
      <w:r w:rsidRPr="00B94974">
        <w:tab/>
        <w:t xml:space="preserve">Measured excess path loss in the </w:t>
      </w:r>
      <w:r w:rsidR="00F3241F">
        <w:t>SMa</w:t>
      </w:r>
      <w:r w:rsidRPr="00B94974">
        <w:t xml:space="preserve"> scenario, with error bars denoting the measurement uncertainty. Note that some percentiles are missing for 5 GHz due to an equipment misconfiguration that affected the sensitivity.</w:t>
      </w:r>
    </w:p>
    <w:p w14:paraId="7A8E9B2B" w14:textId="38E47F76" w:rsidR="00E06AF6" w:rsidRDefault="006630F3" w:rsidP="00B14F03">
      <w:pPr>
        <w:pStyle w:val="BodyText"/>
        <w:rPr>
          <w:rFonts w:eastAsiaTheme="minorEastAsia"/>
          <w:lang w:eastAsia="ja-JP"/>
        </w:rPr>
      </w:pPr>
      <w:r>
        <w:t xml:space="preserve">Path loss measurements in suburban areas have also been performed in </w:t>
      </w:r>
      <w:r w:rsidR="009B558A">
        <w:fldChar w:fldCharType="begin"/>
      </w:r>
      <w:r w:rsidR="009B558A">
        <w:instrText xml:space="preserve"> REF _Ref193175047 \r \h </w:instrText>
      </w:r>
      <w:r w:rsidR="009B558A">
        <w:fldChar w:fldCharType="separate"/>
      </w:r>
      <w:r w:rsidR="00A9277F">
        <w:t>[20]</w:t>
      </w:r>
      <w:r w:rsidR="009B558A">
        <w:fldChar w:fldCharType="end"/>
      </w:r>
      <w:r w:rsidR="009B558A">
        <w:t xml:space="preserve"> and </w:t>
      </w:r>
      <w:r w:rsidR="009B558A">
        <w:fldChar w:fldCharType="begin"/>
      </w:r>
      <w:r w:rsidR="009B558A">
        <w:instrText xml:space="preserve"> REF _Ref193175050 \r \h </w:instrText>
      </w:r>
      <w:r w:rsidR="009B558A">
        <w:fldChar w:fldCharType="separate"/>
      </w:r>
      <w:r w:rsidR="00A9277F">
        <w:t>[21]</w:t>
      </w:r>
      <w:r w:rsidR="009B558A">
        <w:fldChar w:fldCharType="end"/>
      </w:r>
      <w:r w:rsidR="009B558A">
        <w:t xml:space="preserve">. </w:t>
      </w:r>
      <w:r w:rsidR="00E833AA">
        <w:t xml:space="preserve">The measurements in </w:t>
      </w:r>
      <w:r w:rsidR="00E833AA">
        <w:fldChar w:fldCharType="begin"/>
      </w:r>
      <w:r w:rsidR="00E833AA">
        <w:instrText xml:space="preserve"> REF _Ref193175050 \r \h </w:instrText>
      </w:r>
      <w:r w:rsidR="00E833AA">
        <w:fldChar w:fldCharType="separate"/>
      </w:r>
      <w:r w:rsidR="00A9277F">
        <w:t>[21]</w:t>
      </w:r>
      <w:r w:rsidR="00E833AA">
        <w:fldChar w:fldCharType="end"/>
      </w:r>
      <w:r w:rsidR="00E833AA">
        <w:t xml:space="preserve"> show a 9.3 dB difference in path loss between 900 MHz and 1800 MHz, which </w:t>
      </w:r>
      <w:r w:rsidR="00EB7C31">
        <w:t xml:space="preserve">equates to a </w:t>
      </w:r>
      <m:oMath>
        <m:r>
          <w:rPr>
            <w:rFonts w:ascii="Cambria Math" w:hAnsi="Cambria Math" w:cs="Arial"/>
            <w:lang w:eastAsia="ja-JP"/>
          </w:rPr>
          <m:t>31</m:t>
        </m:r>
        <m: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c</m:t>
            </m:r>
          </m:sub>
        </m:sSub>
      </m:oMath>
      <w:r w:rsidR="007D31CC">
        <w:rPr>
          <w:rFonts w:eastAsiaTheme="minorEastAsia"/>
          <w:lang w:eastAsia="ja-JP"/>
        </w:rPr>
        <w:t xml:space="preserve"> frequency dependence</w:t>
      </w:r>
      <w:r w:rsidR="002557C7">
        <w:rPr>
          <w:rFonts w:eastAsiaTheme="minorEastAsia"/>
          <w:lang w:eastAsia="ja-JP"/>
        </w:rPr>
        <w:t xml:space="preserve"> for the path loss, or equivalently </w:t>
      </w:r>
      <m:oMath>
        <m:r>
          <w:rPr>
            <w:rFonts w:ascii="Cambria Math" w:hAnsi="Cambria Math" w:cs="Arial"/>
            <w:lang w:eastAsia="ja-JP"/>
          </w:rPr>
          <m:t>11</m:t>
        </m:r>
        <m: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c</m:t>
            </m:r>
          </m:sub>
        </m:sSub>
      </m:oMath>
      <w:r w:rsidR="002557C7">
        <w:rPr>
          <w:rFonts w:eastAsiaTheme="minorEastAsia"/>
          <w:lang w:eastAsia="ja-JP"/>
        </w:rPr>
        <w:t xml:space="preserve"> for the excess path loss</w:t>
      </w:r>
      <w:r w:rsidR="007D31CC">
        <w:rPr>
          <w:rFonts w:eastAsiaTheme="minorEastAsia"/>
          <w:lang w:eastAsia="ja-JP"/>
        </w:rPr>
        <w:t xml:space="preserve">. </w:t>
      </w:r>
      <w:r w:rsidR="00B9290E">
        <w:rPr>
          <w:rFonts w:eastAsiaTheme="minorEastAsia"/>
          <w:lang w:eastAsia="ja-JP"/>
        </w:rPr>
        <w:t xml:space="preserve">The measurements in </w:t>
      </w:r>
      <w:r w:rsidR="00B9290E">
        <w:rPr>
          <w:rFonts w:eastAsiaTheme="minorEastAsia"/>
          <w:lang w:eastAsia="ja-JP"/>
        </w:rPr>
        <w:fldChar w:fldCharType="begin"/>
      </w:r>
      <w:r w:rsidR="00B9290E">
        <w:rPr>
          <w:rFonts w:eastAsiaTheme="minorEastAsia"/>
          <w:lang w:eastAsia="ja-JP"/>
        </w:rPr>
        <w:instrText xml:space="preserve"> REF _Ref193175047 \r \h </w:instrText>
      </w:r>
      <w:r w:rsidR="00B9290E">
        <w:rPr>
          <w:rFonts w:eastAsiaTheme="minorEastAsia"/>
          <w:lang w:eastAsia="ja-JP"/>
        </w:rPr>
      </w:r>
      <w:r w:rsidR="00B9290E">
        <w:rPr>
          <w:rFonts w:eastAsiaTheme="minorEastAsia"/>
          <w:lang w:eastAsia="ja-JP"/>
        </w:rPr>
        <w:fldChar w:fldCharType="separate"/>
      </w:r>
      <w:r w:rsidR="00A9277F">
        <w:rPr>
          <w:rFonts w:eastAsiaTheme="minorEastAsia"/>
          <w:lang w:eastAsia="ja-JP"/>
        </w:rPr>
        <w:t>[20]</w:t>
      </w:r>
      <w:r w:rsidR="00B9290E">
        <w:rPr>
          <w:rFonts w:eastAsiaTheme="minorEastAsia"/>
          <w:lang w:eastAsia="ja-JP"/>
        </w:rPr>
        <w:fldChar w:fldCharType="end"/>
      </w:r>
      <w:r w:rsidR="003325E3">
        <w:rPr>
          <w:rFonts w:eastAsiaTheme="minorEastAsia"/>
          <w:lang w:eastAsia="ja-JP"/>
        </w:rPr>
        <w:t xml:space="preserve"> </w:t>
      </w:r>
      <w:r w:rsidR="00E06AF6">
        <w:rPr>
          <w:rFonts w:eastAsiaTheme="minorEastAsia"/>
          <w:lang w:eastAsia="ja-JP"/>
        </w:rPr>
        <w:t xml:space="preserve">quantify the frequency dependence between pairs of frequencies as shown in </w:t>
      </w:r>
      <w:r w:rsidR="003938DC">
        <w:rPr>
          <w:rFonts w:eastAsiaTheme="minorEastAsia"/>
          <w:lang w:eastAsia="ja-JP"/>
        </w:rPr>
        <w:fldChar w:fldCharType="begin"/>
      </w:r>
      <w:r w:rsidR="003938DC">
        <w:rPr>
          <w:rFonts w:eastAsiaTheme="minorEastAsia"/>
          <w:lang w:eastAsia="ja-JP"/>
        </w:rPr>
        <w:instrText xml:space="preserve"> REF _Ref193175814 \h </w:instrText>
      </w:r>
      <w:r w:rsidR="003938DC">
        <w:rPr>
          <w:rFonts w:eastAsiaTheme="minorEastAsia"/>
          <w:lang w:eastAsia="ja-JP"/>
        </w:rPr>
      </w:r>
      <w:r w:rsidR="003938DC">
        <w:rPr>
          <w:rFonts w:eastAsiaTheme="minorEastAsia"/>
          <w:lang w:eastAsia="ja-JP"/>
        </w:rPr>
        <w:fldChar w:fldCharType="separate"/>
      </w:r>
      <w:r w:rsidR="00A9277F">
        <w:t xml:space="preserve">Table </w:t>
      </w:r>
      <w:r w:rsidR="00A9277F">
        <w:rPr>
          <w:noProof/>
        </w:rPr>
        <w:t>3</w:t>
      </w:r>
      <w:r w:rsidR="003938DC">
        <w:rPr>
          <w:rFonts w:eastAsiaTheme="minorEastAsia"/>
          <w:lang w:eastAsia="ja-JP"/>
        </w:rPr>
        <w:fldChar w:fldCharType="end"/>
      </w:r>
      <w:r w:rsidR="00952982">
        <w:rPr>
          <w:rFonts w:eastAsiaTheme="minorEastAsia"/>
          <w:lang w:eastAsia="ja-JP"/>
        </w:rPr>
        <w:t xml:space="preserve">. Similar to the other measurements, this also shows a diffraction-like frequency dependence </w:t>
      </w:r>
      <w:r w:rsidR="006E7F08">
        <w:rPr>
          <w:rFonts w:eastAsiaTheme="minorEastAsia"/>
          <w:lang w:eastAsia="ja-JP"/>
        </w:rPr>
        <w:t xml:space="preserve">for the path loss </w:t>
      </w:r>
      <w:r w:rsidR="00DA6DDC">
        <w:rPr>
          <w:rFonts w:eastAsiaTheme="minorEastAsia"/>
          <w:lang w:eastAsia="ja-JP"/>
        </w:rPr>
        <w:t xml:space="preserve">of around </w:t>
      </w:r>
      <m:oMath>
        <m:r>
          <w:rPr>
            <w:rFonts w:ascii="Cambria Math" w:hAnsi="Cambria Math" w:cs="Arial"/>
            <w:lang w:eastAsia="ja-JP"/>
          </w:rPr>
          <m:t>30</m:t>
        </m:r>
        <m: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c</m:t>
            </m:r>
          </m:sub>
        </m:sSub>
      </m:oMath>
      <w:r w:rsidR="00DA6DDC">
        <w:rPr>
          <w:rFonts w:eastAsiaTheme="minorEastAsia"/>
          <w:lang w:eastAsia="ja-JP"/>
        </w:rPr>
        <w:t xml:space="preserve"> </w:t>
      </w:r>
      <w:r w:rsidR="00952982">
        <w:rPr>
          <w:rFonts w:eastAsiaTheme="minorEastAsia"/>
          <w:lang w:eastAsia="ja-JP"/>
        </w:rPr>
        <w:t>at lower bands</w:t>
      </w:r>
      <w:r w:rsidR="00EB5D00">
        <w:rPr>
          <w:rFonts w:eastAsiaTheme="minorEastAsia"/>
          <w:lang w:eastAsia="ja-JP"/>
        </w:rPr>
        <w:t xml:space="preserve">. Also, like the measurements shown in </w:t>
      </w:r>
      <w:r w:rsidR="00EB5D00">
        <w:rPr>
          <w:rFonts w:eastAsiaTheme="minorEastAsia"/>
          <w:lang w:eastAsia="ja-JP"/>
        </w:rPr>
        <w:fldChar w:fldCharType="begin"/>
      </w:r>
      <w:r w:rsidR="00EB5D00">
        <w:rPr>
          <w:rFonts w:eastAsiaTheme="minorEastAsia"/>
          <w:lang w:eastAsia="ja-JP"/>
        </w:rPr>
        <w:instrText xml:space="preserve"> REF _Ref162340970 \h </w:instrText>
      </w:r>
      <w:r w:rsidR="00EB5D00">
        <w:rPr>
          <w:rFonts w:eastAsiaTheme="minorEastAsia"/>
          <w:lang w:eastAsia="ja-JP"/>
        </w:rPr>
      </w:r>
      <w:r w:rsidR="00EB5D00">
        <w:rPr>
          <w:rFonts w:eastAsiaTheme="minorEastAsia"/>
          <w:lang w:eastAsia="ja-JP"/>
        </w:rPr>
        <w:fldChar w:fldCharType="separate"/>
      </w:r>
      <w:r w:rsidR="00A9277F" w:rsidRPr="00B94974">
        <w:t xml:space="preserve">Figure </w:t>
      </w:r>
      <w:r w:rsidR="00A9277F">
        <w:rPr>
          <w:noProof/>
        </w:rPr>
        <w:t>1</w:t>
      </w:r>
      <w:r w:rsidR="00EB5D00">
        <w:rPr>
          <w:rFonts w:eastAsiaTheme="minorEastAsia"/>
          <w:lang w:eastAsia="ja-JP"/>
        </w:rPr>
        <w:fldChar w:fldCharType="end"/>
      </w:r>
      <w:r w:rsidR="00EB5D00">
        <w:rPr>
          <w:rFonts w:eastAsiaTheme="minorEastAsia"/>
          <w:lang w:eastAsia="ja-JP"/>
        </w:rPr>
        <w:t xml:space="preserve">, </w:t>
      </w:r>
      <w:r w:rsidR="00266EF6">
        <w:rPr>
          <w:rFonts w:eastAsiaTheme="minorEastAsia"/>
          <w:lang w:eastAsia="ja-JP"/>
        </w:rPr>
        <w:t xml:space="preserve">the frequency dependence saturates and </w:t>
      </w:r>
      <w:r w:rsidR="005C37EE">
        <w:rPr>
          <w:rFonts w:eastAsiaTheme="minorEastAsia"/>
          <w:lang w:eastAsia="ja-JP"/>
        </w:rPr>
        <w:t xml:space="preserve">becomes weaker. However, in contrast to the new measurements, in </w:t>
      </w:r>
      <w:r w:rsidR="005C37EE">
        <w:rPr>
          <w:rFonts w:eastAsiaTheme="minorEastAsia"/>
          <w:lang w:eastAsia="ja-JP"/>
        </w:rPr>
        <w:fldChar w:fldCharType="begin"/>
      </w:r>
      <w:r w:rsidR="005C37EE">
        <w:rPr>
          <w:rFonts w:eastAsiaTheme="minorEastAsia"/>
          <w:lang w:eastAsia="ja-JP"/>
        </w:rPr>
        <w:instrText xml:space="preserve"> REF _Ref193175047 \r \h </w:instrText>
      </w:r>
      <w:r w:rsidR="005C37EE">
        <w:rPr>
          <w:rFonts w:eastAsiaTheme="minorEastAsia"/>
          <w:lang w:eastAsia="ja-JP"/>
        </w:rPr>
      </w:r>
      <w:r w:rsidR="005C37EE">
        <w:rPr>
          <w:rFonts w:eastAsiaTheme="minorEastAsia"/>
          <w:lang w:eastAsia="ja-JP"/>
        </w:rPr>
        <w:fldChar w:fldCharType="separate"/>
      </w:r>
      <w:r w:rsidR="00A9277F">
        <w:rPr>
          <w:rFonts w:eastAsiaTheme="minorEastAsia"/>
          <w:lang w:eastAsia="ja-JP"/>
        </w:rPr>
        <w:t>[20]</w:t>
      </w:r>
      <w:r w:rsidR="005C37EE">
        <w:rPr>
          <w:rFonts w:eastAsiaTheme="minorEastAsia"/>
          <w:lang w:eastAsia="ja-JP"/>
        </w:rPr>
        <w:fldChar w:fldCharType="end"/>
      </w:r>
      <w:r w:rsidR="005C37EE">
        <w:rPr>
          <w:rFonts w:eastAsiaTheme="minorEastAsia"/>
          <w:lang w:eastAsia="ja-JP"/>
        </w:rPr>
        <w:t xml:space="preserve"> the break point seems to occur somewhere between 1.</w:t>
      </w:r>
      <w:r w:rsidR="000449D4">
        <w:rPr>
          <w:rFonts w:eastAsiaTheme="minorEastAsia"/>
          <w:lang w:eastAsia="ja-JP"/>
        </w:rPr>
        <w:t xml:space="preserve">9 GHz and 5.1 GHz. </w:t>
      </w:r>
    </w:p>
    <w:p w14:paraId="33683306" w14:textId="18C3E218" w:rsidR="00B617E8" w:rsidRDefault="00B617E8" w:rsidP="00B617E8">
      <w:pPr>
        <w:pStyle w:val="Caption"/>
        <w:rPr>
          <w:rFonts w:eastAsiaTheme="minorEastAsia"/>
          <w:lang w:eastAsia="ja-JP"/>
        </w:rPr>
      </w:pPr>
      <w:bookmarkStart w:id="10" w:name="_Ref193175814"/>
      <w:r>
        <w:t xml:space="preserve">Table </w:t>
      </w:r>
      <w:r>
        <w:fldChar w:fldCharType="begin"/>
      </w:r>
      <w:r>
        <w:instrText xml:space="preserve"> SEQ Table \* ARABIC </w:instrText>
      </w:r>
      <w:r>
        <w:fldChar w:fldCharType="separate"/>
      </w:r>
      <w:r w:rsidR="00A9277F">
        <w:rPr>
          <w:noProof/>
        </w:rPr>
        <w:t>3</w:t>
      </w:r>
      <w:r>
        <w:fldChar w:fldCharType="end"/>
      </w:r>
      <w:bookmarkEnd w:id="10"/>
      <w:r>
        <w:tab/>
        <w:t xml:space="preserve">Estimated frequency dependence </w:t>
      </w:r>
      <w:r w:rsidR="003938DC">
        <w:t xml:space="preserve">of the path loss in suburban areas, from </w:t>
      </w:r>
      <w:r w:rsidR="003938DC">
        <w:fldChar w:fldCharType="begin"/>
      </w:r>
      <w:r w:rsidR="003938DC">
        <w:instrText xml:space="preserve"> REF _Ref193175047 \r \h </w:instrText>
      </w:r>
      <w:r w:rsidR="003938DC">
        <w:fldChar w:fldCharType="separate"/>
      </w:r>
      <w:r w:rsidR="00A9277F">
        <w:t>[20]</w:t>
      </w:r>
      <w:r w:rsidR="003938DC">
        <w:fldChar w:fldCharType="end"/>
      </w:r>
    </w:p>
    <w:tbl>
      <w:tblPr>
        <w:tblStyle w:val="TableGrid"/>
        <w:tblW w:w="0" w:type="auto"/>
        <w:tblLook w:val="04A0" w:firstRow="1" w:lastRow="0" w:firstColumn="1" w:lastColumn="0" w:noHBand="0" w:noVBand="1"/>
      </w:tblPr>
      <w:tblGrid>
        <w:gridCol w:w="4814"/>
        <w:gridCol w:w="4815"/>
      </w:tblGrid>
      <w:tr w:rsidR="006F5082" w14:paraId="2B918204" w14:textId="77777777" w:rsidTr="006F5082">
        <w:tc>
          <w:tcPr>
            <w:tcW w:w="4814" w:type="dxa"/>
          </w:tcPr>
          <w:p w14:paraId="1AF4AE36" w14:textId="375E2192" w:rsidR="006F5082" w:rsidRDefault="00B617E8" w:rsidP="00B14F03">
            <w:pPr>
              <w:pStyle w:val="BodyText"/>
              <w:rPr>
                <w:rFonts w:eastAsiaTheme="minorEastAsia"/>
                <w:lang w:eastAsia="ja-JP"/>
              </w:rPr>
            </w:pPr>
            <w:r>
              <w:rPr>
                <w:rFonts w:eastAsiaTheme="minorEastAsia"/>
                <w:lang w:eastAsia="ja-JP"/>
              </w:rPr>
              <w:t>Frequency interval</w:t>
            </w:r>
          </w:p>
        </w:tc>
        <w:tc>
          <w:tcPr>
            <w:tcW w:w="4815" w:type="dxa"/>
          </w:tcPr>
          <w:p w14:paraId="37CC16BF" w14:textId="4369C5CE" w:rsidR="006F5082" w:rsidRDefault="00B617E8" w:rsidP="00B14F03">
            <w:pPr>
              <w:pStyle w:val="BodyText"/>
              <w:rPr>
                <w:rFonts w:eastAsiaTheme="minorEastAsia"/>
                <w:lang w:eastAsia="ja-JP"/>
              </w:rPr>
            </w:pPr>
            <w:r>
              <w:rPr>
                <w:rFonts w:eastAsiaTheme="minorEastAsia"/>
                <w:lang w:eastAsia="ja-JP"/>
              </w:rPr>
              <w:t>Estimated frequency dependence</w:t>
            </w:r>
            <w:r w:rsidR="00EC5178">
              <w:rPr>
                <w:rFonts w:eastAsiaTheme="minorEastAsia"/>
                <w:lang w:eastAsia="ja-JP"/>
              </w:rPr>
              <w:t xml:space="preserve"> of the path loss</w:t>
            </w:r>
          </w:p>
        </w:tc>
      </w:tr>
      <w:tr w:rsidR="006F5082" w14:paraId="2CE4FCEF" w14:textId="77777777" w:rsidTr="006F5082">
        <w:tc>
          <w:tcPr>
            <w:tcW w:w="4814" w:type="dxa"/>
          </w:tcPr>
          <w:p w14:paraId="0835AB1F" w14:textId="1280DFF4" w:rsidR="006F5082" w:rsidRDefault="006F5082" w:rsidP="00B14F03">
            <w:pPr>
              <w:pStyle w:val="BodyText"/>
              <w:rPr>
                <w:rFonts w:eastAsiaTheme="minorEastAsia"/>
                <w:lang w:eastAsia="ja-JP"/>
              </w:rPr>
            </w:pPr>
            <w:r>
              <w:rPr>
                <w:rFonts w:eastAsiaTheme="minorEastAsia"/>
                <w:lang w:eastAsia="ja-JP"/>
              </w:rPr>
              <w:t xml:space="preserve">460 MHz to </w:t>
            </w:r>
            <w:r w:rsidR="001030C1">
              <w:rPr>
                <w:rFonts w:eastAsiaTheme="minorEastAsia"/>
                <w:lang w:eastAsia="ja-JP"/>
              </w:rPr>
              <w:t>883 MHz</w:t>
            </w:r>
          </w:p>
        </w:tc>
        <w:tc>
          <w:tcPr>
            <w:tcW w:w="4815" w:type="dxa"/>
          </w:tcPr>
          <w:p w14:paraId="0DF28BAC" w14:textId="4FF70DC7" w:rsidR="006F5082" w:rsidRDefault="003432C2" w:rsidP="00B14F03">
            <w:pPr>
              <w:pStyle w:val="BodyText"/>
              <w:rPr>
                <w:rFonts w:eastAsiaTheme="minorEastAsia"/>
                <w:lang w:eastAsia="ja-JP"/>
              </w:rPr>
            </w:pPr>
            <m:oMathPara>
              <m:oMath>
                <m:r>
                  <w:rPr>
                    <w:rFonts w:ascii="Cambria Math" w:hAnsi="Cambria Math" w:cs="Arial"/>
                    <w:lang w:eastAsia="ja-JP"/>
                  </w:rPr>
                  <m:t>30</m:t>
                </m:r>
                <m: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c</m:t>
                    </m:r>
                  </m:sub>
                </m:sSub>
              </m:oMath>
            </m:oMathPara>
          </w:p>
        </w:tc>
      </w:tr>
      <w:tr w:rsidR="006F5082" w14:paraId="02B4E328" w14:textId="77777777" w:rsidTr="006F5082">
        <w:tc>
          <w:tcPr>
            <w:tcW w:w="4814" w:type="dxa"/>
          </w:tcPr>
          <w:p w14:paraId="67C8202F" w14:textId="034F3CDE" w:rsidR="006F5082" w:rsidRDefault="001030C1" w:rsidP="00B14F03">
            <w:pPr>
              <w:pStyle w:val="BodyText"/>
              <w:rPr>
                <w:rFonts w:eastAsiaTheme="minorEastAsia"/>
                <w:lang w:eastAsia="ja-JP"/>
              </w:rPr>
            </w:pPr>
            <w:r>
              <w:rPr>
                <w:rFonts w:eastAsiaTheme="minorEastAsia"/>
                <w:lang w:eastAsia="ja-JP"/>
              </w:rPr>
              <w:t>883 MHz to 1858 MHz</w:t>
            </w:r>
          </w:p>
        </w:tc>
        <w:tc>
          <w:tcPr>
            <w:tcW w:w="4815" w:type="dxa"/>
          </w:tcPr>
          <w:p w14:paraId="0387903B" w14:textId="53D87D55" w:rsidR="006F5082" w:rsidRDefault="003432C2" w:rsidP="00B14F03">
            <w:pPr>
              <w:pStyle w:val="BodyText"/>
              <w:rPr>
                <w:rFonts w:eastAsiaTheme="minorEastAsia"/>
                <w:lang w:eastAsia="ja-JP"/>
              </w:rPr>
            </w:pPr>
            <m:oMathPara>
              <m:oMath>
                <m:r>
                  <w:rPr>
                    <w:rFonts w:ascii="Cambria Math" w:hAnsi="Cambria Math" w:cs="Arial"/>
                    <w:lang w:eastAsia="ja-JP"/>
                  </w:rPr>
                  <m:t>27</m:t>
                </m:r>
                <m: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c</m:t>
                    </m:r>
                  </m:sub>
                </m:sSub>
              </m:oMath>
            </m:oMathPara>
          </w:p>
        </w:tc>
      </w:tr>
      <w:tr w:rsidR="006F5082" w14:paraId="73911775" w14:textId="77777777" w:rsidTr="006F5082">
        <w:tc>
          <w:tcPr>
            <w:tcW w:w="4814" w:type="dxa"/>
          </w:tcPr>
          <w:p w14:paraId="707B2017" w14:textId="1D7E84E6" w:rsidR="006F5082" w:rsidRDefault="001030C1" w:rsidP="00B14F03">
            <w:pPr>
              <w:pStyle w:val="BodyText"/>
              <w:rPr>
                <w:rFonts w:eastAsiaTheme="minorEastAsia"/>
                <w:lang w:eastAsia="ja-JP"/>
              </w:rPr>
            </w:pPr>
            <w:r>
              <w:rPr>
                <w:rFonts w:eastAsiaTheme="minorEastAsia"/>
                <w:lang w:eastAsia="ja-JP"/>
              </w:rPr>
              <w:t xml:space="preserve">1858 MHz to </w:t>
            </w:r>
            <w:r w:rsidR="00ED772A">
              <w:rPr>
                <w:rFonts w:eastAsiaTheme="minorEastAsia"/>
                <w:lang w:eastAsia="ja-JP"/>
              </w:rPr>
              <w:t>5106 MHz</w:t>
            </w:r>
          </w:p>
        </w:tc>
        <w:tc>
          <w:tcPr>
            <w:tcW w:w="4815" w:type="dxa"/>
          </w:tcPr>
          <w:p w14:paraId="3E8AF2CA" w14:textId="334D1141" w:rsidR="006F5082" w:rsidRDefault="003432C2" w:rsidP="00B14F03">
            <w:pPr>
              <w:pStyle w:val="BodyText"/>
              <w:rPr>
                <w:rFonts w:eastAsiaTheme="minorEastAsia"/>
                <w:lang w:eastAsia="ja-JP"/>
              </w:rPr>
            </w:pPr>
            <m:oMathPara>
              <m:oMath>
                <m:r>
                  <w:rPr>
                    <w:rFonts w:ascii="Cambria Math" w:hAnsi="Cambria Math" w:cs="Arial"/>
                    <w:lang w:eastAsia="ja-JP"/>
                  </w:rPr>
                  <m:t>22</m:t>
                </m:r>
                <m: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c</m:t>
                    </m:r>
                  </m:sub>
                </m:sSub>
              </m:oMath>
            </m:oMathPara>
          </w:p>
        </w:tc>
      </w:tr>
    </w:tbl>
    <w:p w14:paraId="7C29C7CE" w14:textId="77777777" w:rsidR="00E06AF6" w:rsidRDefault="00E06AF6" w:rsidP="00B14F03">
      <w:pPr>
        <w:pStyle w:val="BodyText"/>
        <w:rPr>
          <w:rFonts w:eastAsiaTheme="minorEastAsia"/>
          <w:lang w:eastAsia="ja-JP"/>
        </w:rPr>
      </w:pPr>
    </w:p>
    <w:p w14:paraId="17A012E9" w14:textId="06596CC3" w:rsidR="002E6468" w:rsidRDefault="004D0E91" w:rsidP="00B14F03">
      <w:pPr>
        <w:pStyle w:val="BodyText"/>
      </w:pPr>
      <w:r>
        <w:t>According to</w:t>
      </w:r>
      <w:r w:rsidR="00AF04BE">
        <w:t xml:space="preserve"> AT&amp;T</w:t>
      </w:r>
      <w:r>
        <w:t>’</w:t>
      </w:r>
      <w:r w:rsidR="00AF04BE">
        <w:t>s new measurements</w:t>
      </w:r>
      <w:r w:rsidR="00875E0C">
        <w:t xml:space="preserve"> </w:t>
      </w:r>
      <w:r w:rsidR="008E2F78">
        <w:fldChar w:fldCharType="begin"/>
      </w:r>
      <w:r w:rsidR="008E2F78">
        <w:instrText xml:space="preserve"> REF _Ref194091842 \r \h </w:instrText>
      </w:r>
      <w:r w:rsidR="008E2F78">
        <w:fldChar w:fldCharType="separate"/>
      </w:r>
      <w:r w:rsidR="008E2F78">
        <w:t>[23]</w:t>
      </w:r>
      <w:r w:rsidR="008E2F78">
        <w:fldChar w:fldCharType="end"/>
      </w:r>
      <w:r w:rsidR="008E2F78">
        <w:t xml:space="preserve"> </w:t>
      </w:r>
      <w:r w:rsidR="00875E0C">
        <w:t xml:space="preserve">the </w:t>
      </w:r>
      <w:r w:rsidR="00EB547F">
        <w:t>break point should be close</w:t>
      </w:r>
      <w:r w:rsidR="00777938">
        <w:t>r</w:t>
      </w:r>
      <w:r w:rsidR="00EB547F">
        <w:t xml:space="preserve"> to 7 GHz</w:t>
      </w:r>
      <w:r w:rsidR="00777938">
        <w:t>, i.e, between the results f</w:t>
      </w:r>
      <w:r w:rsidR="000F1DDF">
        <w:t xml:space="preserve">rom </w:t>
      </w:r>
      <w:r w:rsidR="00B62E17">
        <w:t xml:space="preserve">[20], [21] and the </w:t>
      </w:r>
      <w:r w:rsidR="00E92562">
        <w:t>measurements</w:t>
      </w:r>
      <w:r w:rsidR="00B62E17">
        <w:t xml:space="preserve"> in </w:t>
      </w:r>
      <w:r w:rsidR="001B0184">
        <w:fldChar w:fldCharType="begin"/>
      </w:r>
      <w:r w:rsidR="001B0184">
        <w:instrText xml:space="preserve"> REF _Ref162340970 \h </w:instrText>
      </w:r>
      <w:r w:rsidR="001B0184">
        <w:fldChar w:fldCharType="separate"/>
      </w:r>
      <w:r w:rsidR="001B0184" w:rsidRPr="00B94974">
        <w:t xml:space="preserve">Figure </w:t>
      </w:r>
      <w:r w:rsidR="001B0184">
        <w:rPr>
          <w:noProof/>
        </w:rPr>
        <w:t>1</w:t>
      </w:r>
      <w:r w:rsidR="001B0184">
        <w:fldChar w:fldCharType="end"/>
      </w:r>
      <w:r w:rsidR="001B0184">
        <w:t>.</w:t>
      </w:r>
      <w:r w:rsidR="00561E64">
        <w:t xml:space="preserve"> </w:t>
      </w:r>
    </w:p>
    <w:p w14:paraId="56FF0DE3" w14:textId="78F461CF" w:rsidR="00B81B7C" w:rsidRDefault="005F226B" w:rsidP="00B14F03">
      <w:pPr>
        <w:pStyle w:val="Observation"/>
      </w:pPr>
      <w:bookmarkStart w:id="11" w:name="_Toc194091887"/>
      <w:r w:rsidRPr="00B94974">
        <w:t xml:space="preserve">In a suburban residential scenario, measurements show that the </w:t>
      </w:r>
      <w:r>
        <w:t xml:space="preserve">excess </w:t>
      </w:r>
      <w:r w:rsidRPr="00B94974">
        <w:t xml:space="preserve">path loss has a </w:t>
      </w:r>
      <m:oMath>
        <m:r>
          <m:rPr>
            <m:sty m:val="bi"/>
          </m:rPr>
          <w:rPr>
            <w:rFonts w:ascii="Cambria Math" w:hAnsi="Cambria Math"/>
          </w:rPr>
          <m:t>10⋅</m:t>
        </m:r>
        <m:r>
          <m:rPr>
            <m:sty m:val="b"/>
          </m:rPr>
          <w:rPr>
            <w:rFonts w:ascii="Cambria Math" w:hAnsi="Cambria Math"/>
          </w:rPr>
          <m:t>lo</m:t>
        </m:r>
        <m:sSub>
          <m:sSubPr>
            <m:ctrlPr>
              <w:rPr>
                <w:rFonts w:ascii="Cambria Math" w:hAnsi="Cambria Math"/>
                <w:iCs/>
              </w:rPr>
            </m:ctrlPr>
          </m:sSubPr>
          <m:e>
            <m:r>
              <m:rPr>
                <m:sty m:val="b"/>
              </m:rPr>
              <w:rPr>
                <w:rFonts w:ascii="Cambria Math" w:hAnsi="Cambria Math"/>
              </w:rPr>
              <m:t>g</m:t>
            </m:r>
          </m:e>
          <m:sub>
            <m:r>
              <m:rPr>
                <m:sty m:val="b"/>
              </m:rPr>
              <w:rPr>
                <w:rFonts w:ascii="Cambria Math" w:hAnsi="Cambria Math"/>
              </w:rPr>
              <m:t>10</m:t>
            </m:r>
          </m:sub>
        </m:sSub>
        <m:r>
          <m:rPr>
            <m:sty m:val="bi"/>
          </m:rPr>
          <w:rPr>
            <w:rFonts w:ascii="Cambria Math" w:hAnsi="Cambria Math"/>
          </w:rPr>
          <m:t>(f)</m:t>
        </m:r>
      </m:oMath>
      <w:r w:rsidRPr="00B94974">
        <w:rPr>
          <w:rFonts w:eastAsiaTheme="minorEastAsia"/>
        </w:rPr>
        <w:t xml:space="preserve"> </w:t>
      </w:r>
      <w:r w:rsidRPr="00B94974">
        <w:t xml:space="preserve">frequency dependence </w:t>
      </w:r>
      <w:r>
        <w:t xml:space="preserve">in the sub 6 frequency range </w:t>
      </w:r>
      <w:r w:rsidRPr="00B94974">
        <w:t xml:space="preserve">and a rather flat frequency dependence </w:t>
      </w:r>
      <w:r>
        <w:t>at higher frequencies.</w:t>
      </w:r>
      <w:bookmarkEnd w:id="11"/>
    </w:p>
    <w:p w14:paraId="473E8BB5" w14:textId="7CF19CB9" w:rsidR="00071909" w:rsidRPr="0039480C" w:rsidRDefault="006D24BD" w:rsidP="00B14F03">
      <w:pPr>
        <w:pStyle w:val="BodyText"/>
        <w:rPr>
          <w:strike/>
        </w:rPr>
      </w:pPr>
      <w:r w:rsidRPr="00B94974">
        <w:t xml:space="preserve">In the WINNER </w:t>
      </w:r>
      <w:r w:rsidR="007A185B">
        <w:t>SMa</w:t>
      </w:r>
      <w:r w:rsidRPr="00B94974">
        <w:t xml:space="preserve"> model </w:t>
      </w:r>
      <w:r w:rsidR="000E11DD" w:rsidRPr="00B94974">
        <w:fldChar w:fldCharType="begin"/>
      </w:r>
      <w:r w:rsidR="000E11DD" w:rsidRPr="00B94974">
        <w:instrText xml:space="preserve"> REF _Ref174008541 \r \h </w:instrText>
      </w:r>
      <w:r w:rsidR="000E11DD" w:rsidRPr="00B94974">
        <w:fldChar w:fldCharType="separate"/>
      </w:r>
      <w:r w:rsidR="00A9277F">
        <w:t>[6]</w:t>
      </w:r>
      <w:r w:rsidR="000E11DD" w:rsidRPr="00B94974">
        <w:fldChar w:fldCharType="end"/>
      </w:r>
      <w:r w:rsidRPr="00B94974">
        <w:t xml:space="preserve">, the NLOS path loss has a </w:t>
      </w:r>
      <m:oMath>
        <m:r>
          <w:rPr>
            <w:rFonts w:ascii="Cambria Math" w:hAnsi="Cambria Math" w:cs="Arial"/>
          </w:rPr>
          <m:t>23</m:t>
        </m:r>
        <m:r>
          <w:rPr>
            <w:rFonts w:ascii="Cambria Math" w:hAnsi="Cambria Math"/>
          </w:rPr>
          <m:t>⋅</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sSub>
          <m:sSubPr>
            <m:ctrlPr>
              <w:rPr>
                <w:rFonts w:ascii="Cambria Math" w:hAnsi="Cambria Math"/>
                <w:i/>
              </w:rPr>
            </m:ctrlPr>
          </m:sSubPr>
          <m:e>
            <m:r>
              <w:rPr>
                <w:rFonts w:ascii="Cambria Math" w:hAnsi="Cambria Math"/>
              </w:rPr>
              <m:t>f</m:t>
            </m:r>
          </m:e>
          <m:sub>
            <m:r>
              <w:rPr>
                <w:rFonts w:ascii="Cambria Math" w:hAnsi="Cambria Math"/>
              </w:rPr>
              <m:t>c</m:t>
            </m:r>
          </m:sub>
        </m:sSub>
      </m:oMath>
      <w:r w:rsidR="00ED15AF" w:rsidRPr="00B94974">
        <w:t xml:space="preserve"> frequency dependence</w:t>
      </w:r>
      <w:r w:rsidR="00D15B00" w:rsidRPr="00B94974">
        <w:t xml:space="preserve">, while the IMT-Advanced </w:t>
      </w:r>
      <w:r w:rsidR="00FD3523" w:rsidRPr="00B94974">
        <w:fldChar w:fldCharType="begin"/>
      </w:r>
      <w:r w:rsidR="00FD3523" w:rsidRPr="00B94974">
        <w:instrText xml:space="preserve"> REF _Ref178773916 \r \h </w:instrText>
      </w:r>
      <w:r w:rsidR="00FD3523" w:rsidRPr="00B94974">
        <w:fldChar w:fldCharType="separate"/>
      </w:r>
      <w:r w:rsidR="00A9277F">
        <w:t>[7]</w:t>
      </w:r>
      <w:r w:rsidR="00FD3523" w:rsidRPr="00B94974">
        <w:fldChar w:fldCharType="end"/>
      </w:r>
      <w:r w:rsidR="00FD3523" w:rsidRPr="00B94974">
        <w:t xml:space="preserve"> </w:t>
      </w:r>
      <w:r w:rsidR="007A185B">
        <w:t>SMa</w:t>
      </w:r>
      <w:r w:rsidR="00D15B00" w:rsidRPr="00B94974">
        <w:t xml:space="preserve"> path loss model has a </w:t>
      </w:r>
      <m:oMath>
        <m:r>
          <w:rPr>
            <w:rFonts w:ascii="Cambria Math" w:hAnsi="Cambria Math" w:cs="Arial"/>
            <w:lang w:eastAsia="ja-JP"/>
          </w:rPr>
          <m:t>20</m:t>
        </m:r>
        <m: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c</m:t>
            </m:r>
          </m:sub>
        </m:sSub>
      </m:oMath>
      <w:r w:rsidR="00D15B00" w:rsidRPr="00B94974">
        <w:rPr>
          <w:rFonts w:eastAsiaTheme="minorEastAsia"/>
          <w:lang w:eastAsia="ja-JP"/>
        </w:rPr>
        <w:t xml:space="preserve"> </w:t>
      </w:r>
      <w:r w:rsidR="00D15B00" w:rsidRPr="00B94974">
        <w:t>frequency dependence</w:t>
      </w:r>
      <w:r w:rsidR="00ED15AF" w:rsidRPr="00B94974">
        <w:t xml:space="preserve">. </w:t>
      </w:r>
      <w:r w:rsidR="00FD3523" w:rsidRPr="00B94974">
        <w:t xml:space="preserve">Neither of these models capture the </w:t>
      </w:r>
      <w:r w:rsidR="004A394B">
        <w:t xml:space="preserve">stronger frequency dependence in lower bands or the </w:t>
      </w:r>
      <w:r w:rsidR="008D4155" w:rsidRPr="00B94974">
        <w:t xml:space="preserve">breakpoint at </w:t>
      </w:r>
      <w:r w:rsidR="004A394B">
        <w:t>higher bands</w:t>
      </w:r>
      <w:r w:rsidR="001B0184">
        <w:t xml:space="preserve">. </w:t>
      </w:r>
    </w:p>
    <w:p w14:paraId="5B2787D7" w14:textId="79408E58" w:rsidR="0052028C" w:rsidRPr="00B14F03" w:rsidRDefault="005C02B5" w:rsidP="00B14F03">
      <w:pPr>
        <w:pStyle w:val="BodyText"/>
        <w:rPr>
          <w:rFonts w:eastAsiaTheme="minorEastAsia"/>
        </w:rPr>
      </w:pPr>
      <w:r w:rsidRPr="00DD0981">
        <w:lastRenderedPageBreak/>
        <w:t xml:space="preserve">Hence, the </w:t>
      </w:r>
      <w:r w:rsidR="00C80AD7" w:rsidRPr="00DD0981">
        <w:t xml:space="preserve">adjustment term </w:t>
      </w:r>
      <m:oMath>
        <m:r>
          <w:rPr>
            <w:rFonts w:ascii="Cambria Math" w:hAnsi="Cambria Math"/>
          </w:rPr>
          <m:t>1</m:t>
        </m:r>
        <m:r>
          <w:rPr>
            <w:rFonts w:ascii="Cambria Math" w:hAnsi="Cambria Math" w:cs="Arial"/>
          </w:rPr>
          <m:t>0</m:t>
        </m:r>
        <m:r>
          <w:rPr>
            <w:rFonts w:ascii="Cambria Math" w:hAnsi="Cambria Math"/>
          </w:rPr>
          <m:t>⋅</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i/>
              </w:rPr>
            </m:ctrlPr>
          </m:dPr>
          <m:e>
            <m:func>
              <m:funcPr>
                <m:ctrlPr>
                  <w:rPr>
                    <w:rFonts w:ascii="Cambria Math" w:hAnsi="Cambria Math" w:cs="Arial"/>
                    <w:i/>
                  </w:rPr>
                </m:ctrlPr>
              </m:funcPr>
              <m:fName>
                <m:r>
                  <m:rPr>
                    <m:sty m:val="p"/>
                  </m:rPr>
                  <w:rPr>
                    <w:rFonts w:ascii="Cambria Math" w:hAnsi="Cambria Math" w:cs="Arial"/>
                  </w:rPr>
                  <m:t>min</m:t>
                </m:r>
              </m:fName>
              <m:e>
                <m:d>
                  <m:dPr>
                    <m:ctrlPr>
                      <w:rPr>
                        <w:rFonts w:ascii="Cambria Math" w:hAnsi="Cambria Math" w:cs="Arial"/>
                        <w:i/>
                      </w:rPr>
                    </m:ctrlPr>
                  </m:dPr>
                  <m:e>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f</m:t>
                        </m:r>
                      </m:e>
                      <m:sub>
                        <m:r>
                          <m:rPr>
                            <m:sty m:val="p"/>
                          </m:rPr>
                          <w:rPr>
                            <w:rFonts w:ascii="Cambria Math" w:hAnsi="Cambria Math"/>
                          </w:rPr>
                          <m:t>break point</m:t>
                        </m:r>
                      </m:sub>
                    </m:sSub>
                  </m:e>
                </m:d>
              </m:e>
            </m:func>
          </m:e>
        </m:d>
        <m:r>
          <w:rPr>
            <w:rFonts w:ascii="Cambria Math" w:hAnsi="Cambria Math"/>
          </w:rPr>
          <m:t>-1</m:t>
        </m:r>
        <m:r>
          <w:rPr>
            <w:rFonts w:ascii="Cambria Math" w:hAnsi="Cambria Math" w:cs="Arial"/>
          </w:rPr>
          <m:t>0</m:t>
        </m:r>
        <m:r>
          <w:rPr>
            <w:rFonts w:ascii="Cambria Math" w:hAnsi="Cambria Math"/>
          </w:rPr>
          <m:t>⋅</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cs="Arial"/>
                    <w:i/>
                  </w:rPr>
                </m:ctrlPr>
              </m:sSubPr>
              <m:e>
                <m:r>
                  <w:rPr>
                    <w:rFonts w:ascii="Cambria Math" w:hAnsi="Cambria Math" w:cs="Arial"/>
                  </w:rPr>
                  <m:t>f</m:t>
                </m:r>
              </m:e>
              <m:sub>
                <m:r>
                  <m:rPr>
                    <m:sty m:val="p"/>
                  </m:rPr>
                  <w:rPr>
                    <w:rFonts w:ascii="Cambria Math" w:hAnsi="Cambria Math" w:cs="Arial"/>
                  </w:rPr>
                  <m:t>a</m:t>
                </m:r>
              </m:sub>
            </m:sSub>
          </m:e>
        </m:d>
      </m:oMath>
      <w:r w:rsidR="008A7A5B">
        <w:rPr>
          <w:rFonts w:eastAsiaTheme="minorEastAsia"/>
        </w:rPr>
        <w:t>, where</w:t>
      </w:r>
      <w:r w:rsidR="00E713FE">
        <w:rPr>
          <w:rFonts w:eastAsiaTheme="minorEastAsia"/>
        </w:rPr>
        <w:t xml:space="preserve"> </w:t>
      </w:r>
      <m:oMath>
        <m:sSub>
          <m:sSubPr>
            <m:ctrlPr>
              <w:rPr>
                <w:rFonts w:ascii="Cambria Math" w:hAnsi="Cambria Math"/>
                <w:i/>
              </w:rPr>
            </m:ctrlPr>
          </m:sSubPr>
          <m:e>
            <m:r>
              <w:rPr>
                <w:rFonts w:ascii="Cambria Math" w:hAnsi="Cambria Math"/>
              </w:rPr>
              <m:t>f</m:t>
            </m:r>
          </m:e>
          <m:sub>
            <m:r>
              <m:rPr>
                <m:sty m:val="p"/>
              </m:rPr>
              <w:rPr>
                <w:rFonts w:ascii="Cambria Math" w:hAnsi="Cambria Math"/>
              </w:rPr>
              <m:t>break point</m:t>
            </m:r>
          </m:sub>
        </m:sSub>
      </m:oMath>
      <w:r w:rsidR="000C5717">
        <w:rPr>
          <w:rFonts w:eastAsiaTheme="minorEastAsia"/>
        </w:rPr>
        <w:t xml:space="preserve"> is the break point where the frequency dependence change and </w:t>
      </w:r>
      <w:r w:rsidR="008A7A5B">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f</m:t>
            </m:r>
          </m:e>
          <m:sub>
            <m:r>
              <m:rPr>
                <m:sty m:val="p"/>
              </m:rPr>
              <w:rPr>
                <w:rFonts w:ascii="Cambria Math" w:eastAsiaTheme="minorEastAsia" w:hAnsi="Cambria Math"/>
              </w:rPr>
              <m:t>a</m:t>
            </m:r>
          </m:sub>
        </m:sSub>
      </m:oMath>
      <w:r w:rsidR="008A7A5B">
        <w:rPr>
          <w:rFonts w:eastAsiaTheme="minorEastAsia"/>
        </w:rPr>
        <w:t xml:space="preserve"> is </w:t>
      </w:r>
      <w:r w:rsidR="00907C0B">
        <w:rPr>
          <w:rFonts w:eastAsiaTheme="minorEastAsia"/>
        </w:rPr>
        <w:t>the</w:t>
      </w:r>
      <w:r w:rsidR="008A7A5B">
        <w:rPr>
          <w:rFonts w:eastAsiaTheme="minorEastAsia"/>
        </w:rPr>
        <w:t xml:space="preserve"> </w:t>
      </w:r>
      <w:r w:rsidR="008A7A5B" w:rsidRPr="00907C0B">
        <w:rPr>
          <w:rFonts w:eastAsiaTheme="minorEastAsia"/>
          <w:i/>
          <w:iCs/>
        </w:rPr>
        <w:t>anchor frequency</w:t>
      </w:r>
      <w:r w:rsidR="007D722F">
        <w:rPr>
          <w:rFonts w:eastAsiaTheme="minorEastAsia"/>
        </w:rPr>
        <w:t>,</w:t>
      </w:r>
      <w:r w:rsidR="00C80AD7" w:rsidRPr="00DD0981">
        <w:rPr>
          <w:rFonts w:eastAsiaTheme="minorEastAsia"/>
        </w:rPr>
        <w:t xml:space="preserve"> should </w:t>
      </w:r>
      <w:r w:rsidR="00EE5396" w:rsidRPr="00DD0981">
        <w:rPr>
          <w:rFonts w:eastAsiaTheme="minorEastAsia"/>
        </w:rPr>
        <w:t>be added to the NLOS path loss model</w:t>
      </w:r>
      <w:r w:rsidR="006D79EA" w:rsidRPr="00DD0981">
        <w:rPr>
          <w:rFonts w:eastAsiaTheme="minorEastAsia"/>
        </w:rPr>
        <w:t xml:space="preserve"> of IMT-Advanced to adhere to the observed frequency dependence.</w:t>
      </w:r>
      <w:r w:rsidR="008F2806">
        <w:rPr>
          <w:rFonts w:eastAsiaTheme="minorEastAsia"/>
        </w:rPr>
        <w:t xml:space="preserve"> </w:t>
      </w:r>
      <w:r w:rsidR="000C5717">
        <w:rPr>
          <w:rFonts w:eastAsiaTheme="minorEastAsia"/>
        </w:rPr>
        <w:br/>
      </w:r>
      <w:r w:rsidR="000C5717">
        <w:rPr>
          <w:rFonts w:eastAsiaTheme="minorEastAsia"/>
        </w:rPr>
        <w:br/>
        <w:t xml:space="preserve">We propose that the </w:t>
      </w:r>
      <w:r w:rsidR="00806AAA">
        <w:rPr>
          <w:rFonts w:eastAsiaTheme="minorEastAsia"/>
        </w:rPr>
        <w:t xml:space="preserve">break point should be set to 7 GHz to better accommodate all existing measurements available. This is a change from the </w:t>
      </w:r>
      <w:r w:rsidR="00E870ED">
        <w:rPr>
          <w:rFonts w:eastAsiaTheme="minorEastAsia"/>
        </w:rPr>
        <w:t>working assumption above.</w:t>
      </w:r>
    </w:p>
    <w:p w14:paraId="540375D3" w14:textId="2398C684" w:rsidR="00CD3FFD" w:rsidRPr="00882F30" w:rsidRDefault="009F59BD" w:rsidP="00882F30">
      <w:pPr>
        <w:pStyle w:val="Proposal"/>
      </w:pPr>
      <w:bookmarkStart w:id="12" w:name="_Toc194091908"/>
      <w:r>
        <w:t>Add</w:t>
      </w:r>
      <w:r w:rsidR="00FC0520" w:rsidRPr="00882F30">
        <w:t xml:space="preserve"> </w:t>
      </w:r>
      <w:r w:rsidR="00D86B3A" w:rsidRPr="00882F30">
        <w:t>additional</w:t>
      </w:r>
      <w:r w:rsidR="00010071" w:rsidRPr="00882F30">
        <w:t xml:space="preserve"> frequency </w:t>
      </w:r>
      <w:r w:rsidR="005E4705" w:rsidRPr="00882F30">
        <w:t>dependence</w:t>
      </w:r>
      <w:r w:rsidR="00051FC4" w:rsidRPr="00882F30">
        <w:t xml:space="preserve">, </w:t>
      </w:r>
      <m:oMath>
        <m:r>
          <m:rPr>
            <m:sty m:val="b"/>
          </m:rPr>
          <w:rPr>
            <w:rFonts w:ascii="Cambria Math" w:hAnsi="Cambria Math"/>
          </w:rPr>
          <m:t>10⋅</m:t>
        </m:r>
        <m:sSub>
          <m:sSubPr>
            <m:ctrlPr>
              <w:rPr>
                <w:rFonts w:ascii="Cambria Math" w:hAnsi="Cambria Math"/>
              </w:rPr>
            </m:ctrlPr>
          </m:sSubPr>
          <m:e>
            <m:r>
              <m:rPr>
                <m:sty m:val="b"/>
              </m:rPr>
              <w:rPr>
                <w:rFonts w:ascii="Cambria Math" w:hAnsi="Cambria Math"/>
              </w:rPr>
              <m:t>log</m:t>
            </m:r>
          </m:e>
          <m:sub>
            <m:r>
              <m:rPr>
                <m:sty m:val="b"/>
              </m:rPr>
              <w:rPr>
                <w:rFonts w:ascii="Cambria Math" w:hAnsi="Cambria Math"/>
              </w:rPr>
              <m:t>10</m:t>
            </m:r>
          </m:sub>
        </m:sSub>
        <m:d>
          <m:dPr>
            <m:ctrlPr>
              <w:rPr>
                <w:rFonts w:ascii="Cambria Math" w:hAnsi="Cambria Math"/>
              </w:rPr>
            </m:ctrlPr>
          </m:dPr>
          <m:e>
            <m:func>
              <m:funcPr>
                <m:ctrlPr>
                  <w:rPr>
                    <w:rFonts w:ascii="Cambria Math" w:hAnsi="Cambria Math"/>
                  </w:rPr>
                </m:ctrlPr>
              </m:funcPr>
              <m:fName>
                <m:r>
                  <m:rPr>
                    <m:sty m:val="b"/>
                  </m:rPr>
                  <w:rPr>
                    <w:rFonts w:ascii="Cambria Math" w:hAnsi="Cambria Math"/>
                  </w:rPr>
                  <m:t>min</m:t>
                </m:r>
              </m:fName>
              <m:e>
                <m:d>
                  <m:dPr>
                    <m:ctrlPr>
                      <w:rPr>
                        <w:rFonts w:ascii="Cambria Math" w:hAnsi="Cambria Math"/>
                      </w:rPr>
                    </m:ctrlPr>
                  </m:dPr>
                  <m:e>
                    <m:sSub>
                      <m:sSubPr>
                        <m:ctrlPr>
                          <w:rPr>
                            <w:rFonts w:ascii="Cambria Math" w:hAnsi="Cambria Math"/>
                          </w:rPr>
                        </m:ctrlPr>
                      </m:sSubPr>
                      <m:e>
                        <m:r>
                          <m:rPr>
                            <m:sty m:val="bi"/>
                          </m:rPr>
                          <w:rPr>
                            <w:rFonts w:ascii="Cambria Math" w:hAnsi="Cambria Math"/>
                          </w:rPr>
                          <m:t>f</m:t>
                        </m:r>
                      </m:e>
                      <m:sub>
                        <m:r>
                          <m:rPr>
                            <m:sty m:val="b"/>
                          </m:rPr>
                          <w:rPr>
                            <w:rFonts w:ascii="Cambria Math" w:hAnsi="Cambria Math"/>
                          </w:rPr>
                          <m:t>c</m:t>
                        </m:r>
                      </m:sub>
                    </m:sSub>
                    <m:r>
                      <m:rPr>
                        <m:sty m:val="b"/>
                      </m:rPr>
                      <w:rPr>
                        <w:rFonts w:ascii="Cambria Math" w:hAnsi="Cambria Math"/>
                      </w:rPr>
                      <m:t>,7</m:t>
                    </m:r>
                  </m:e>
                </m:d>
              </m:e>
            </m:func>
          </m:e>
        </m:d>
      </m:oMath>
      <w:r w:rsidR="00051FC4" w:rsidRPr="00882F30">
        <w:t xml:space="preserve"> </w:t>
      </w:r>
      <w:r w:rsidR="00D86B3A" w:rsidRPr="00882F30">
        <w:t xml:space="preserve">to </w:t>
      </w:r>
      <w:r w:rsidR="001120B5" w:rsidRPr="00882F30">
        <w:t xml:space="preserve">SMa </w:t>
      </w:r>
      <w:r w:rsidR="00D86B3A" w:rsidRPr="00882F30">
        <w:t>NLOS pathloss</w:t>
      </w:r>
      <w:r w:rsidR="00E870ED">
        <w:t>.</w:t>
      </w:r>
      <w:bookmarkEnd w:id="12"/>
    </w:p>
    <w:tbl>
      <w:tblPr>
        <w:tblW w:w="10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
        <w:gridCol w:w="421"/>
        <w:gridCol w:w="6851"/>
        <w:gridCol w:w="732"/>
        <w:gridCol w:w="830"/>
        <w:gridCol w:w="1061"/>
      </w:tblGrid>
      <w:tr w:rsidR="00804F40" w:rsidRPr="00586481" w14:paraId="52DBAD40" w14:textId="77777777" w:rsidTr="32ED56AD">
        <w:trPr>
          <w:cantSplit/>
          <w:trHeight w:val="1052"/>
          <w:tblHeader/>
          <w:jc w:val="center"/>
        </w:trPr>
        <w:tc>
          <w:tcPr>
            <w:tcW w:w="0" w:type="auto"/>
            <w:shd w:val="clear" w:color="auto" w:fill="D9D9D9" w:themeFill="background1" w:themeFillShade="D9"/>
            <w:textDirection w:val="btLr"/>
            <w:vAlign w:val="center"/>
          </w:tcPr>
          <w:p w14:paraId="3E25C8C6" w14:textId="77777777" w:rsidR="00804F40" w:rsidRPr="00586481" w:rsidRDefault="00804F40">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Scenario</w:t>
            </w:r>
          </w:p>
        </w:tc>
        <w:tc>
          <w:tcPr>
            <w:tcW w:w="0" w:type="auto"/>
            <w:shd w:val="clear" w:color="auto" w:fill="D9D9D9" w:themeFill="background1" w:themeFillShade="D9"/>
            <w:textDirection w:val="btLr"/>
            <w:vAlign w:val="center"/>
          </w:tcPr>
          <w:p w14:paraId="4A9416B1" w14:textId="77777777" w:rsidR="00804F40" w:rsidRPr="00586481" w:rsidRDefault="00804F40">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LOS/NLOS</w:t>
            </w:r>
          </w:p>
        </w:tc>
        <w:tc>
          <w:tcPr>
            <w:tcW w:w="7040" w:type="dxa"/>
            <w:shd w:val="clear" w:color="auto" w:fill="D9D9D9" w:themeFill="background1" w:themeFillShade="D9"/>
            <w:vAlign w:val="center"/>
          </w:tcPr>
          <w:p w14:paraId="2E375812" w14:textId="77777777" w:rsidR="00804F40" w:rsidRPr="00586481" w:rsidRDefault="00804F40">
            <w:pPr>
              <w:pStyle w:val="TAH"/>
              <w:keepNext w:val="0"/>
              <w:keepLines w:val="0"/>
              <w:rPr>
                <w:rFonts w:ascii="Times New Roman" w:hAnsi="Times New Roman"/>
                <w:b w:val="0"/>
                <w:sz w:val="16"/>
                <w:szCs w:val="16"/>
              </w:rPr>
            </w:pPr>
            <w:r w:rsidRPr="00586481">
              <w:rPr>
                <w:rFonts w:ascii="Times New Roman" w:hAnsi="Times New Roman"/>
                <w:b w:val="0"/>
                <w:sz w:val="16"/>
                <w:szCs w:val="16"/>
              </w:rPr>
              <w:t xml:space="preserve">Pathloss [dB], </w:t>
            </w:r>
            <w:r w:rsidRPr="00586481">
              <w:rPr>
                <w:rFonts w:ascii="Times New Roman" w:hAnsi="Times New Roman"/>
                <w:b w:val="0"/>
                <w:i/>
                <w:sz w:val="16"/>
                <w:szCs w:val="16"/>
              </w:rPr>
              <w:t>f</w:t>
            </w:r>
            <w:r w:rsidRPr="00586481">
              <w:rPr>
                <w:rFonts w:ascii="Times New Roman" w:hAnsi="Times New Roman"/>
                <w:b w:val="0"/>
                <w:i/>
                <w:sz w:val="16"/>
                <w:szCs w:val="16"/>
                <w:vertAlign w:val="subscript"/>
              </w:rPr>
              <w:t>c</w:t>
            </w:r>
            <w:r w:rsidRPr="00586481">
              <w:rPr>
                <w:rFonts w:ascii="Times New Roman" w:hAnsi="Times New Roman"/>
                <w:b w:val="0"/>
                <w:sz w:val="16"/>
                <w:szCs w:val="16"/>
              </w:rPr>
              <w:t xml:space="preserve"> is in GHz and </w:t>
            </w:r>
            <w:r w:rsidRPr="00586481">
              <w:rPr>
                <w:rFonts w:ascii="Times New Roman" w:hAnsi="Times New Roman"/>
                <w:b w:val="0"/>
                <w:i/>
                <w:sz w:val="16"/>
                <w:szCs w:val="16"/>
              </w:rPr>
              <w:t>d</w:t>
            </w:r>
            <w:r w:rsidRPr="00586481">
              <w:rPr>
                <w:rFonts w:ascii="Times New Roman" w:hAnsi="Times New Roman"/>
                <w:b w:val="0"/>
                <w:sz w:val="16"/>
                <w:szCs w:val="16"/>
              </w:rPr>
              <w:t xml:space="preserve"> is in meters</w:t>
            </w:r>
          </w:p>
        </w:tc>
        <w:tc>
          <w:tcPr>
            <w:tcW w:w="556" w:type="dxa"/>
            <w:shd w:val="clear" w:color="auto" w:fill="D9D9D9" w:themeFill="background1" w:themeFillShade="D9"/>
            <w:vAlign w:val="center"/>
          </w:tcPr>
          <w:p w14:paraId="1C3A873A" w14:textId="77777777" w:rsidR="00804F40" w:rsidRPr="00586481" w:rsidRDefault="00804F40">
            <w:pPr>
              <w:pStyle w:val="TAH"/>
              <w:keepNext w:val="0"/>
              <w:keepLines w:val="0"/>
              <w:rPr>
                <w:rFonts w:ascii="Times New Roman" w:hAnsi="Times New Roman"/>
                <w:b w:val="0"/>
                <w:sz w:val="16"/>
                <w:szCs w:val="16"/>
              </w:rPr>
            </w:pPr>
            <w:r w:rsidRPr="00586481">
              <w:rPr>
                <w:rFonts w:ascii="Times New Roman" w:hAnsi="Times New Roman"/>
                <w:b w:val="0"/>
                <w:sz w:val="16"/>
                <w:szCs w:val="16"/>
              </w:rPr>
              <w:t xml:space="preserve">Shadow </w:t>
            </w:r>
          </w:p>
          <w:p w14:paraId="0C628A00" w14:textId="77777777" w:rsidR="00804F40" w:rsidRPr="00586481" w:rsidRDefault="00804F40">
            <w:pPr>
              <w:pStyle w:val="TAH"/>
              <w:keepNext w:val="0"/>
              <w:keepLines w:val="0"/>
              <w:rPr>
                <w:rFonts w:ascii="Times New Roman" w:hAnsi="Times New Roman"/>
                <w:b w:val="0"/>
                <w:sz w:val="16"/>
                <w:szCs w:val="16"/>
              </w:rPr>
            </w:pPr>
            <w:r w:rsidRPr="00586481">
              <w:rPr>
                <w:rFonts w:ascii="Times New Roman" w:hAnsi="Times New Roman"/>
                <w:b w:val="0"/>
                <w:sz w:val="16"/>
                <w:szCs w:val="16"/>
              </w:rPr>
              <w:t xml:space="preserve">fading </w:t>
            </w:r>
          </w:p>
          <w:p w14:paraId="3B54D1E1" w14:textId="77777777" w:rsidR="00804F40" w:rsidRPr="00586481" w:rsidRDefault="00804F40">
            <w:pPr>
              <w:pStyle w:val="TAH"/>
              <w:keepNext w:val="0"/>
              <w:keepLines w:val="0"/>
              <w:rPr>
                <w:rFonts w:ascii="Times New Roman" w:hAnsi="Times New Roman"/>
                <w:b w:val="0"/>
                <w:sz w:val="16"/>
                <w:szCs w:val="16"/>
              </w:rPr>
            </w:pPr>
            <w:r w:rsidRPr="00586481">
              <w:rPr>
                <w:rFonts w:ascii="Times New Roman" w:hAnsi="Times New Roman"/>
                <w:b w:val="0"/>
                <w:sz w:val="16"/>
                <w:szCs w:val="16"/>
              </w:rPr>
              <w:t>std [dB]</w:t>
            </w:r>
          </w:p>
        </w:tc>
        <w:tc>
          <w:tcPr>
            <w:tcW w:w="837" w:type="dxa"/>
            <w:shd w:val="clear" w:color="auto" w:fill="D9D9D9" w:themeFill="background1" w:themeFillShade="D9"/>
            <w:vAlign w:val="center"/>
          </w:tcPr>
          <w:p w14:paraId="40048133" w14:textId="77777777" w:rsidR="00804F40" w:rsidRPr="00586481" w:rsidRDefault="00804F40">
            <w:pPr>
              <w:pStyle w:val="TAH"/>
              <w:keepNext w:val="0"/>
              <w:keepLines w:val="0"/>
              <w:rPr>
                <w:rFonts w:ascii="Times New Roman" w:hAnsi="Times New Roman"/>
                <w:b w:val="0"/>
                <w:sz w:val="16"/>
                <w:szCs w:val="16"/>
              </w:rPr>
            </w:pPr>
            <w:r>
              <w:rPr>
                <w:rFonts w:ascii="Times New Roman" w:hAnsi="Times New Roman"/>
                <w:b w:val="0"/>
                <w:sz w:val="16"/>
                <w:szCs w:val="16"/>
              </w:rPr>
              <w:t>default values</w:t>
            </w:r>
          </w:p>
        </w:tc>
        <w:tc>
          <w:tcPr>
            <w:tcW w:w="1061" w:type="dxa"/>
            <w:shd w:val="clear" w:color="auto" w:fill="D9D9D9" w:themeFill="background1" w:themeFillShade="D9"/>
            <w:vAlign w:val="center"/>
          </w:tcPr>
          <w:p w14:paraId="07DD60EA" w14:textId="77777777" w:rsidR="00804F40" w:rsidRPr="00586481" w:rsidRDefault="00804F40">
            <w:pPr>
              <w:pStyle w:val="TAH"/>
              <w:keepNext w:val="0"/>
              <w:keepLines w:val="0"/>
              <w:rPr>
                <w:rFonts w:ascii="Times New Roman" w:hAnsi="Times New Roman"/>
                <w:b w:val="0"/>
                <w:sz w:val="16"/>
                <w:szCs w:val="16"/>
              </w:rPr>
            </w:pPr>
            <w:r w:rsidRPr="00586481">
              <w:rPr>
                <w:rFonts w:ascii="Times New Roman" w:hAnsi="Times New Roman"/>
                <w:b w:val="0"/>
                <w:sz w:val="16"/>
                <w:szCs w:val="16"/>
              </w:rPr>
              <w:t>Applicability range</w:t>
            </w:r>
          </w:p>
        </w:tc>
      </w:tr>
      <w:tr w:rsidR="00804F40" w:rsidRPr="00586481" w14:paraId="60C9EE66" w14:textId="77777777" w:rsidTr="32ED56AD">
        <w:trPr>
          <w:cantSplit/>
          <w:trHeight w:val="489"/>
          <w:jc w:val="center"/>
        </w:trPr>
        <w:tc>
          <w:tcPr>
            <w:tcW w:w="0" w:type="auto"/>
            <w:vMerge w:val="restart"/>
            <w:shd w:val="clear" w:color="auto" w:fill="F2F2F2" w:themeFill="background1" w:themeFillShade="F2"/>
            <w:textDirection w:val="btLr"/>
            <w:vAlign w:val="center"/>
          </w:tcPr>
          <w:p w14:paraId="50924B96" w14:textId="77777777" w:rsidR="00804F40" w:rsidRPr="00586481" w:rsidRDefault="00804F40">
            <w:pPr>
              <w:pStyle w:val="TAH"/>
              <w:keepNext w:val="0"/>
              <w:keepLines w:val="0"/>
              <w:ind w:left="113" w:right="113"/>
              <w:rPr>
                <w:rFonts w:ascii="Times New Roman" w:hAnsi="Times New Roman"/>
                <w:b w:val="0"/>
                <w:sz w:val="16"/>
                <w:szCs w:val="16"/>
                <w:lang w:val="en-US"/>
              </w:rPr>
            </w:pPr>
            <w:r w:rsidRPr="32ED56AD">
              <w:rPr>
                <w:rFonts w:ascii="Times New Roman" w:hAnsi="Times New Roman"/>
                <w:b w:val="0"/>
                <w:sz w:val="16"/>
                <w:szCs w:val="16"/>
                <w:lang w:val="en-US"/>
              </w:rPr>
              <w:t>SMa</w:t>
            </w:r>
          </w:p>
        </w:tc>
        <w:tc>
          <w:tcPr>
            <w:tcW w:w="0" w:type="auto"/>
            <w:shd w:val="clear" w:color="auto" w:fill="F2F2F2" w:themeFill="background1" w:themeFillShade="F2"/>
            <w:textDirection w:val="btLr"/>
            <w:vAlign w:val="center"/>
          </w:tcPr>
          <w:p w14:paraId="176AA372" w14:textId="77777777" w:rsidR="00804F40" w:rsidRPr="00586481" w:rsidRDefault="00804F40">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LOS</w:t>
            </w:r>
          </w:p>
        </w:tc>
        <w:tc>
          <w:tcPr>
            <w:tcW w:w="7040" w:type="dxa"/>
            <w:vAlign w:val="center"/>
          </w:tcPr>
          <w:p w14:paraId="710CF9BE" w14:textId="77777777" w:rsidR="00804F40" w:rsidRPr="00D403FA" w:rsidRDefault="00000000">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19D5EA1B" w14:textId="77777777" w:rsidR="00804F40" w:rsidRPr="00D403FA" w:rsidRDefault="00000000">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56" w:type="dxa"/>
            <w:vAlign w:val="center"/>
          </w:tcPr>
          <w:p w14:paraId="3E82DFDB" w14:textId="77777777" w:rsidR="00804F40" w:rsidRPr="00D403FA" w:rsidRDefault="00091453">
            <w:pPr>
              <w:pStyle w:val="Tabletext"/>
              <w:spacing w:before="0" w:after="0"/>
              <w:rPr>
                <w:sz w:val="16"/>
                <w:szCs w:val="16"/>
                <w:lang w:val="en-US"/>
              </w:rPr>
            </w:pPr>
            <m:oMathPara>
              <m:oMath>
                <m:r>
                  <w:rPr>
                    <w:rFonts w:ascii="Cambria Math" w:hAnsi="Cambria Math"/>
                    <w:sz w:val="16"/>
                    <w:szCs w:val="16"/>
                    <w:lang w:val="en-US"/>
                  </w:rPr>
                  <m:t>σ=4</m:t>
                </m:r>
              </m:oMath>
            </m:oMathPara>
          </w:p>
          <w:p w14:paraId="3DD2AA6D" w14:textId="77777777" w:rsidR="00804F40" w:rsidRPr="00586481" w:rsidRDefault="00804F40">
            <w:pPr>
              <w:pStyle w:val="Tabletext"/>
              <w:spacing w:before="0" w:after="0"/>
              <w:rPr>
                <w:sz w:val="16"/>
                <w:szCs w:val="16"/>
                <w:lang w:val="en-US"/>
              </w:rPr>
            </w:pPr>
          </w:p>
          <w:p w14:paraId="55E0F794" w14:textId="77777777" w:rsidR="00804F40" w:rsidRPr="00D403FA" w:rsidRDefault="00091453">
            <w:pPr>
              <w:pStyle w:val="Tabletext"/>
              <w:spacing w:before="0" w:after="0"/>
              <w:rPr>
                <w:sz w:val="16"/>
                <w:szCs w:val="16"/>
                <w:lang w:val="en-US"/>
              </w:rPr>
            </w:pPr>
            <m:oMathPara>
              <m:oMath>
                <m:r>
                  <w:rPr>
                    <w:rFonts w:ascii="Cambria Math" w:hAnsi="Cambria Math"/>
                    <w:sz w:val="16"/>
                    <w:szCs w:val="16"/>
                    <w:lang w:val="en-US"/>
                  </w:rPr>
                  <m:t>σ=6</m:t>
                </m:r>
              </m:oMath>
            </m:oMathPara>
          </w:p>
          <w:p w14:paraId="3286DCC1" w14:textId="77777777" w:rsidR="00804F40" w:rsidRPr="00586481" w:rsidRDefault="00804F40">
            <w:pPr>
              <w:pStyle w:val="Tabletext"/>
              <w:spacing w:before="0" w:after="0"/>
              <w:rPr>
                <w:rFonts w:eastAsia="MS Mincho"/>
                <w:sz w:val="16"/>
                <w:szCs w:val="16"/>
                <w:lang w:val="en-US"/>
              </w:rPr>
            </w:pPr>
          </w:p>
        </w:tc>
        <w:tc>
          <w:tcPr>
            <w:tcW w:w="837" w:type="dxa"/>
          </w:tcPr>
          <w:p w14:paraId="7ACFB8D8" w14:textId="77777777" w:rsidR="00804F40" w:rsidRDefault="00804F40">
            <w:pPr>
              <w:pStyle w:val="Tabletext"/>
              <w:spacing w:before="0" w:after="0"/>
              <w:jc w:val="center"/>
              <w:rPr>
                <w:sz w:val="16"/>
                <w:szCs w:val="16"/>
                <w:vertAlign w:val="subscript"/>
                <w:lang w:val="en-US"/>
              </w:rPr>
            </w:pPr>
            <w:r>
              <w:rPr>
                <w:sz w:val="16"/>
                <w:szCs w:val="16"/>
                <w:lang w:val="en-US"/>
              </w:rPr>
              <w:t>10 m &lt; d&lt; d</w:t>
            </w:r>
            <w:r w:rsidRPr="00FB08AC">
              <w:rPr>
                <w:sz w:val="16"/>
                <w:szCs w:val="16"/>
                <w:vertAlign w:val="subscript"/>
                <w:lang w:val="en-US"/>
              </w:rPr>
              <w:t>BP</w:t>
            </w:r>
          </w:p>
          <w:p w14:paraId="0DF3236B" w14:textId="77777777" w:rsidR="00804F40" w:rsidRDefault="00804F40">
            <w:pPr>
              <w:pStyle w:val="Tabletext"/>
              <w:spacing w:before="0" w:after="0"/>
              <w:jc w:val="center"/>
              <w:rPr>
                <w:sz w:val="16"/>
                <w:szCs w:val="16"/>
                <w:lang w:val="en-US"/>
              </w:rPr>
            </w:pPr>
            <w:r>
              <w:rPr>
                <w:sz w:val="16"/>
                <w:szCs w:val="16"/>
                <w:lang w:val="en-US"/>
              </w:rPr>
              <w:t>d</w:t>
            </w:r>
            <w:r w:rsidRPr="00FB08AC">
              <w:rPr>
                <w:sz w:val="16"/>
                <w:szCs w:val="16"/>
                <w:vertAlign w:val="subscript"/>
                <w:lang w:val="en-US"/>
              </w:rPr>
              <w:t>BP</w:t>
            </w:r>
            <w:r>
              <w:rPr>
                <w:sz w:val="16"/>
                <w:szCs w:val="16"/>
                <w:lang w:val="en-US"/>
              </w:rPr>
              <w:t xml:space="preserve"> &lt; d &lt; 5000 m</w:t>
            </w:r>
          </w:p>
          <w:p w14:paraId="43A2778B" w14:textId="77777777" w:rsidR="00804F40" w:rsidRPr="00FB08AC" w:rsidRDefault="00804F40">
            <w:pPr>
              <w:pStyle w:val="Tabletext"/>
              <w:spacing w:before="0" w:after="0"/>
              <w:jc w:val="center"/>
              <w:rPr>
                <w:sz w:val="16"/>
                <w:szCs w:val="16"/>
                <w:lang w:val="en-US"/>
              </w:rPr>
            </w:pPr>
            <w:r>
              <w:rPr>
                <w:sz w:val="16"/>
                <w:szCs w:val="16"/>
                <w:lang w:val="en-US"/>
              </w:rPr>
              <w:t>W = 20m, h = 10m</w:t>
            </w:r>
          </w:p>
        </w:tc>
        <w:tc>
          <w:tcPr>
            <w:tcW w:w="1061" w:type="dxa"/>
            <w:vMerge w:val="restart"/>
            <w:vAlign w:val="center"/>
          </w:tcPr>
          <w:p w14:paraId="4AD0E7C3" w14:textId="77777777" w:rsidR="00804F40" w:rsidRPr="00586481" w:rsidRDefault="00804F40">
            <w:pPr>
              <w:pStyle w:val="Tabletext"/>
              <w:spacing w:before="0" w:after="0"/>
              <w:jc w:val="center"/>
              <w:rPr>
                <w:sz w:val="16"/>
                <w:szCs w:val="16"/>
                <w:lang w:val="en-US"/>
              </w:rPr>
            </w:pPr>
            <w:r w:rsidRPr="00A9444E">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586481">
              <w:rPr>
                <w:sz w:val="16"/>
                <w:szCs w:val="16"/>
                <w:lang w:val="en-US"/>
              </w:rPr>
              <w:t xml:space="preserve"> </w:t>
            </w:r>
            <w:r w:rsidRPr="00A9444E">
              <w:rPr>
                <w:color w:val="FF0000"/>
                <w:sz w:val="16"/>
                <w:szCs w:val="16"/>
                <w:lang w:val="en-US"/>
              </w:rPr>
              <w:t>37</w:t>
            </w:r>
            <w:r w:rsidRPr="00A9444E">
              <w:rPr>
                <w:sz w:val="16"/>
                <w:szCs w:val="16"/>
                <w:lang w:val="en-US"/>
              </w:rPr>
              <w:t xml:space="preserve"> </w:t>
            </w:r>
            <w:r w:rsidRPr="00586481">
              <w:rPr>
                <w:sz w:val="16"/>
                <w:szCs w:val="16"/>
                <w:lang w:val="en-US"/>
              </w:rPr>
              <w:t>GHz</w:t>
            </w:r>
          </w:p>
          <w:p w14:paraId="4B57FCA1" w14:textId="77777777" w:rsidR="00804F40" w:rsidRDefault="00804F40">
            <w:pPr>
              <w:pStyle w:val="Tabletext"/>
              <w:spacing w:before="0" w:after="0"/>
              <w:rPr>
                <w:sz w:val="16"/>
                <w:szCs w:val="16"/>
                <w:lang w:val="en-US"/>
              </w:rPr>
            </w:pPr>
          </w:p>
          <w:p w14:paraId="09838FB2" w14:textId="77777777" w:rsidR="00804F40" w:rsidRDefault="00804F40">
            <w:pPr>
              <w:pStyle w:val="Tabletext"/>
              <w:spacing w:before="0" w:after="0"/>
              <w:jc w:val="center"/>
              <w:rPr>
                <w:sz w:val="16"/>
                <w:szCs w:val="16"/>
                <w:lang w:val="en-US"/>
              </w:rPr>
            </w:pPr>
            <w:r>
              <w:rPr>
                <w:sz w:val="16"/>
                <w:szCs w:val="16"/>
                <w:lang w:val="en-US"/>
              </w:rPr>
              <w:t>5 m &lt; h &lt; 50 m</w:t>
            </w:r>
          </w:p>
          <w:p w14:paraId="172C6606" w14:textId="77777777" w:rsidR="00804F40" w:rsidRDefault="00804F40">
            <w:pPr>
              <w:pStyle w:val="Tabletext"/>
              <w:spacing w:before="0" w:after="0"/>
              <w:jc w:val="center"/>
              <w:rPr>
                <w:sz w:val="16"/>
                <w:szCs w:val="16"/>
                <w:lang w:val="en-US"/>
              </w:rPr>
            </w:pPr>
            <w:r>
              <w:rPr>
                <w:sz w:val="16"/>
                <w:szCs w:val="16"/>
                <w:lang w:val="en-US"/>
              </w:rPr>
              <w:t>5m &lt; W &lt; 50 m</w:t>
            </w:r>
          </w:p>
          <w:p w14:paraId="1D52BD2A" w14:textId="77777777" w:rsidR="00804F40" w:rsidRDefault="00804F40">
            <w:pPr>
              <w:pStyle w:val="Tabletext"/>
              <w:spacing w:before="0" w:after="0"/>
              <w:jc w:val="center"/>
              <w:rPr>
                <w:sz w:val="16"/>
                <w:szCs w:val="16"/>
                <w:lang w:val="en-US"/>
              </w:rPr>
            </w:pPr>
            <w:r>
              <w:rPr>
                <w:sz w:val="16"/>
                <w:szCs w:val="16"/>
                <w:lang w:val="en-US"/>
              </w:rPr>
              <w:t>10 m &lt; h</w:t>
            </w:r>
            <w:r w:rsidRPr="00FB08AC">
              <w:rPr>
                <w:sz w:val="16"/>
                <w:szCs w:val="16"/>
                <w:vertAlign w:val="subscript"/>
                <w:lang w:val="en-US"/>
              </w:rPr>
              <w:t>BS</w:t>
            </w:r>
            <w:r>
              <w:rPr>
                <w:sz w:val="16"/>
                <w:szCs w:val="16"/>
                <w:lang w:val="en-US"/>
              </w:rPr>
              <w:t xml:space="preserve"> &lt; </w:t>
            </w:r>
            <w:r w:rsidRPr="0030568A">
              <w:rPr>
                <w:color w:val="C00000"/>
                <w:sz w:val="16"/>
                <w:szCs w:val="16"/>
                <w:lang w:val="en-US"/>
              </w:rPr>
              <w:t>[</w:t>
            </w:r>
            <w:r>
              <w:rPr>
                <w:sz w:val="16"/>
                <w:szCs w:val="16"/>
                <w:lang w:val="en-US"/>
              </w:rPr>
              <w:t>150</w:t>
            </w:r>
            <w:r w:rsidRPr="0030568A">
              <w:rPr>
                <w:color w:val="C00000"/>
                <w:sz w:val="16"/>
                <w:szCs w:val="16"/>
                <w:lang w:val="en-US"/>
              </w:rPr>
              <w:t>]</w:t>
            </w:r>
            <w:r>
              <w:rPr>
                <w:sz w:val="16"/>
                <w:szCs w:val="16"/>
                <w:lang w:val="en-US"/>
              </w:rPr>
              <w:t xml:space="preserve"> m</w:t>
            </w:r>
          </w:p>
          <w:p w14:paraId="0A2FA497" w14:textId="77777777" w:rsidR="00804F40" w:rsidRPr="00586481" w:rsidRDefault="00804F40">
            <w:pPr>
              <w:pStyle w:val="Tabletext"/>
              <w:spacing w:before="0" w:after="0"/>
              <w:jc w:val="center"/>
              <w:rPr>
                <w:rFonts w:eastAsia="MS Mincho"/>
                <w:sz w:val="16"/>
                <w:szCs w:val="16"/>
                <w:lang w:val="en-US"/>
              </w:rPr>
            </w:pPr>
            <w:r>
              <w:rPr>
                <w:sz w:val="16"/>
                <w:szCs w:val="16"/>
                <w:lang w:val="en-US"/>
              </w:rPr>
              <w:t>1 m &lt; h</w:t>
            </w:r>
            <w:r w:rsidRPr="00FB08AC">
              <w:rPr>
                <w:sz w:val="16"/>
                <w:szCs w:val="16"/>
                <w:vertAlign w:val="subscript"/>
                <w:lang w:val="en-US"/>
              </w:rPr>
              <w:t>UT</w:t>
            </w:r>
            <w:r>
              <w:rPr>
                <w:sz w:val="16"/>
                <w:szCs w:val="16"/>
                <w:lang w:val="en-US"/>
              </w:rPr>
              <w:t xml:space="preserve"> &lt; </w:t>
            </w:r>
            <w:r w:rsidRPr="0030568A">
              <w:rPr>
                <w:color w:val="C00000"/>
                <w:sz w:val="16"/>
                <w:szCs w:val="16"/>
                <w:lang w:val="en-US"/>
              </w:rPr>
              <w:t>[</w:t>
            </w:r>
            <w:r>
              <w:rPr>
                <w:sz w:val="16"/>
                <w:szCs w:val="16"/>
                <w:lang w:val="en-US"/>
              </w:rPr>
              <w:t>10</w:t>
            </w:r>
            <w:r w:rsidRPr="0030568A">
              <w:rPr>
                <w:color w:val="C00000"/>
                <w:sz w:val="16"/>
                <w:szCs w:val="16"/>
                <w:lang w:val="en-US"/>
              </w:rPr>
              <w:t>]</w:t>
            </w:r>
            <w:r>
              <w:rPr>
                <w:sz w:val="16"/>
                <w:szCs w:val="16"/>
                <w:lang w:val="en-US"/>
              </w:rPr>
              <w:t xml:space="preserve"> m</w:t>
            </w:r>
          </w:p>
        </w:tc>
      </w:tr>
      <w:tr w:rsidR="00804F40" w:rsidRPr="00586481" w14:paraId="29C45690" w14:textId="77777777" w:rsidTr="32ED56AD">
        <w:trPr>
          <w:cantSplit/>
          <w:trHeight w:val="92"/>
          <w:jc w:val="center"/>
        </w:trPr>
        <w:tc>
          <w:tcPr>
            <w:tcW w:w="0" w:type="auto"/>
            <w:vMerge/>
            <w:textDirection w:val="btLr"/>
            <w:vAlign w:val="center"/>
          </w:tcPr>
          <w:p w14:paraId="3DCBAC13" w14:textId="77777777" w:rsidR="00804F40" w:rsidRPr="00586481" w:rsidRDefault="00804F40">
            <w:pPr>
              <w:pStyle w:val="TAH"/>
              <w:keepNext w:val="0"/>
              <w:keepLines w:val="0"/>
              <w:ind w:left="113" w:right="113"/>
              <w:rPr>
                <w:rFonts w:ascii="Times New Roman" w:hAnsi="Times New Roman"/>
                <w:b w:val="0"/>
                <w:sz w:val="16"/>
                <w:szCs w:val="16"/>
              </w:rPr>
            </w:pPr>
          </w:p>
        </w:tc>
        <w:tc>
          <w:tcPr>
            <w:tcW w:w="0" w:type="auto"/>
            <w:shd w:val="clear" w:color="auto" w:fill="F2F2F2" w:themeFill="background1" w:themeFillShade="F2"/>
            <w:textDirection w:val="btLr"/>
            <w:vAlign w:val="center"/>
          </w:tcPr>
          <w:p w14:paraId="499539C1" w14:textId="77777777" w:rsidR="00804F40" w:rsidRPr="00586481" w:rsidRDefault="00804F40">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NLOS</w:t>
            </w:r>
          </w:p>
        </w:tc>
        <w:tc>
          <w:tcPr>
            <w:tcW w:w="7040" w:type="dxa"/>
            <w:vAlign w:val="center"/>
          </w:tcPr>
          <w:p w14:paraId="7CD58DAE" w14:textId="77777777" w:rsidR="00804F40" w:rsidRPr="00091453" w:rsidRDefault="00091453">
            <w:pPr>
              <w:pStyle w:val="Tabletext"/>
              <w:spacing w:before="0" w:after="0"/>
              <w:jc w:val="center"/>
              <w:rPr>
                <w:rFonts w:eastAsia="DengXian"/>
                <w:strike/>
                <w:sz w:val="16"/>
                <w:szCs w:val="16"/>
                <w:lang w:val="en-US" w:eastAsia="ja-JP"/>
              </w:rPr>
            </w:pPr>
            <m:oMathPara>
              <m:oMathParaPr>
                <m:jc m:val="left"/>
              </m:oMathParaPr>
              <m:oMath>
                <m:r>
                  <w:rPr>
                    <w:rFonts w:ascii="Cambria Math" w:eastAsia="DengXian" w:hAnsi="Cambria Math"/>
                    <w:strike/>
                    <w:sz w:val="16"/>
                    <w:szCs w:val="16"/>
                    <w:lang w:val="en-US"/>
                  </w:rPr>
                  <m:t>PL=161.04-7.1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W</m:t>
                    </m:r>
                  </m:e>
                </m:d>
                <m:r>
                  <w:rPr>
                    <w:rFonts w:ascii="Cambria Math" w:eastAsia="DengXian" w:hAnsi="Cambria Math"/>
                    <w:strike/>
                    <w:sz w:val="16"/>
                    <w:szCs w:val="16"/>
                    <w:lang w:val="en-US" w:eastAsia="ja-JP"/>
                  </w:rPr>
                  <m:t>+7.5</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h</m:t>
                    </m:r>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24.37-3.7</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f>
                              <m:fPr>
                                <m:type m:val="lin"/>
                                <m:ctrlPr>
                                  <w:rPr>
                                    <w:rFonts w:ascii="Cambria Math" w:eastAsia="DengXian" w:hAnsi="Cambria Math"/>
                                    <w:i/>
                                    <w:strike/>
                                    <w:sz w:val="16"/>
                                    <w:szCs w:val="16"/>
                                    <w:lang w:val="en-US" w:eastAsia="ja-JP"/>
                                  </w:rPr>
                                </m:ctrlPr>
                              </m:fPr>
                              <m:num>
                                <m:r>
                                  <w:rPr>
                                    <w:rFonts w:ascii="Cambria Math" w:eastAsia="DengXian" w:hAnsi="Cambria Math"/>
                                    <w:strike/>
                                    <w:sz w:val="16"/>
                                    <w:szCs w:val="16"/>
                                    <w:lang w:val="en-US" w:eastAsia="ja-JP"/>
                                  </w:rPr>
                                  <m:t>h</m:t>
                                </m:r>
                              </m:num>
                              <m:den>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den>
                            </m:f>
                          </m:e>
                        </m:d>
                      </m:e>
                      <m:sup>
                        <m:r>
                          <w:rPr>
                            <w:rFonts w:ascii="Cambria Math" w:eastAsia="DengXian" w:hAnsi="Cambria Math"/>
                            <w:strike/>
                            <w:sz w:val="16"/>
                            <w:szCs w:val="16"/>
                            <w:lang w:val="en-US" w:eastAsia="ja-JP"/>
                          </w:rPr>
                          <m:t>2</m:t>
                        </m:r>
                      </m:sup>
                    </m:sSup>
                  </m:e>
                </m:d>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43.42-3.1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e>
                </m:d>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d</m:t>
                        </m:r>
                      </m:e>
                    </m:d>
                    <m:r>
                      <w:rPr>
                        <w:rFonts w:ascii="Cambria Math" w:eastAsia="DengXian" w:hAnsi="Cambria Math"/>
                        <w:strike/>
                        <w:sz w:val="16"/>
                        <w:szCs w:val="16"/>
                        <w:lang w:val="en-US" w:eastAsia="ja-JP"/>
                      </w:rPr>
                      <m:t>-3</m:t>
                    </m:r>
                  </m:e>
                </m:d>
                <m:r>
                  <w:rPr>
                    <w:rFonts w:ascii="Cambria Math" w:eastAsia="DengXian" w:hAnsi="Cambria Math"/>
                    <w:strike/>
                    <w:sz w:val="16"/>
                    <w:szCs w:val="16"/>
                    <w:lang w:val="en-US" w:eastAsia="ja-JP"/>
                  </w:rPr>
                  <m:t>+20</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f</m:t>
                        </m:r>
                      </m:e>
                      <m:sub>
                        <m:r>
                          <m:rPr>
                            <m:sty m:val="p"/>
                          </m:rPr>
                          <w:rPr>
                            <w:rFonts w:ascii="Cambria Math" w:hAnsi="Cambria Math"/>
                            <w:strike/>
                            <w:sz w:val="16"/>
                            <w:szCs w:val="16"/>
                            <w:lang w:val="en-US" w:eastAsia="ja-JP"/>
                          </w:rPr>
                          <m:t>c</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3.2</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11.75</m:t>
                                    </m:r>
                                    <m:r>
                                      <w:rPr>
                                        <w:rFonts w:ascii="Cambria Math" w:hAnsi="Cambria Math"/>
                                        <w:strike/>
                                        <w:sz w:val="16"/>
                                        <w:szCs w:val="16"/>
                                        <w:lang w:val="en-US" w:eastAsia="ja-JP"/>
                                      </w:rPr>
                                      <m:t>h</m:t>
                                    </m:r>
                                  </m:e>
                                  <m:sub>
                                    <m:r>
                                      <m:rPr>
                                        <m:sty m:val="p"/>
                                      </m:rPr>
                                      <w:rPr>
                                        <w:rFonts w:ascii="Cambria Math" w:hAnsi="Cambria Math"/>
                                        <w:strike/>
                                        <w:sz w:val="16"/>
                                        <w:szCs w:val="16"/>
                                        <w:lang w:val="en-US" w:eastAsia="ja-JP"/>
                                      </w:rPr>
                                      <m:t>UT</m:t>
                                    </m:r>
                                  </m:sub>
                                </m:sSub>
                              </m:e>
                            </m:d>
                          </m:e>
                        </m:d>
                      </m:e>
                      <m:sup>
                        <m:r>
                          <w:rPr>
                            <w:rFonts w:ascii="Cambria Math" w:eastAsia="DengXian" w:hAnsi="Cambria Math"/>
                            <w:strike/>
                            <w:sz w:val="16"/>
                            <w:szCs w:val="16"/>
                            <w:lang w:val="en-US" w:eastAsia="ja-JP"/>
                          </w:rPr>
                          <m:t>2</m:t>
                        </m:r>
                      </m:sup>
                    </m:sSup>
                    <m:r>
                      <w:rPr>
                        <w:rFonts w:ascii="Cambria Math" w:eastAsia="DengXian" w:hAnsi="Cambria Math"/>
                        <w:strike/>
                        <w:sz w:val="16"/>
                        <w:szCs w:val="16"/>
                        <w:lang w:val="en-US" w:eastAsia="ja-JP"/>
                      </w:rPr>
                      <m:t>-4.97</m:t>
                    </m:r>
                  </m:e>
                </m:d>
              </m:oMath>
            </m:oMathPara>
          </w:p>
          <w:p w14:paraId="2607A31F" w14:textId="51325D27" w:rsidR="00804F40" w:rsidRPr="00D403FA" w:rsidRDefault="00010071">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,7</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sSub>
                      <m:sSubPr>
                        <m:ctrlPr>
                          <w:rPr>
                            <w:rFonts w:ascii="Cambria Math"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a</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0E099510" w14:textId="77777777" w:rsidR="00804F40" w:rsidRPr="00FB4F63" w:rsidRDefault="00804F40">
            <w:pPr>
              <w:pStyle w:val="Tabletext"/>
              <w:spacing w:before="0" w:after="0"/>
              <w:rPr>
                <w:rFonts w:eastAsia="DengXian"/>
                <w:sz w:val="16"/>
                <w:szCs w:val="16"/>
                <w:lang w:val="en-US"/>
              </w:rPr>
            </w:pPr>
          </w:p>
        </w:tc>
        <w:tc>
          <w:tcPr>
            <w:tcW w:w="556" w:type="dxa"/>
            <w:vAlign w:val="center"/>
          </w:tcPr>
          <w:p w14:paraId="20A82E27" w14:textId="77777777" w:rsidR="00804F40" w:rsidRPr="00586481" w:rsidRDefault="00804F40">
            <w:pPr>
              <w:pStyle w:val="Tabletext"/>
              <w:spacing w:before="0" w:after="0"/>
              <w:rPr>
                <w:sz w:val="16"/>
                <w:szCs w:val="16"/>
                <w:lang w:val="en-US"/>
              </w:rPr>
            </w:pPr>
          </w:p>
          <w:p w14:paraId="6EFF4F81" w14:textId="77777777" w:rsidR="00804F40" w:rsidRPr="00586481" w:rsidRDefault="00091453">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37" w:type="dxa"/>
            <w:vAlign w:val="center"/>
          </w:tcPr>
          <w:p w14:paraId="5399F0B0" w14:textId="77777777" w:rsidR="00804F40" w:rsidRPr="00FB08AC" w:rsidRDefault="00804F40">
            <w:pPr>
              <w:pStyle w:val="Tabletext"/>
              <w:spacing w:before="0" w:after="0"/>
              <w:jc w:val="center"/>
              <w:rPr>
                <w:sz w:val="16"/>
                <w:szCs w:val="16"/>
                <w:vertAlign w:val="subscript"/>
                <w:lang w:val="en-US"/>
              </w:rPr>
            </w:pPr>
            <w:r>
              <w:rPr>
                <w:sz w:val="16"/>
                <w:szCs w:val="16"/>
                <w:lang w:val="en-US"/>
              </w:rPr>
              <w:t>10 m &lt; d</w:t>
            </w:r>
            <w:r w:rsidRPr="00FB08AC">
              <w:rPr>
                <w:sz w:val="16"/>
                <w:szCs w:val="16"/>
                <w:vertAlign w:val="subscript"/>
                <w:lang w:val="en-US"/>
              </w:rPr>
              <w:t>BP</w:t>
            </w:r>
            <w:r>
              <w:rPr>
                <w:sz w:val="16"/>
                <w:szCs w:val="16"/>
                <w:lang w:val="en-US"/>
              </w:rPr>
              <w:t xml:space="preserve"> &lt; 5000 m</w:t>
            </w:r>
          </w:p>
          <w:p w14:paraId="53B36E45" w14:textId="77777777" w:rsidR="00804F40" w:rsidRPr="00586481" w:rsidRDefault="00804F40">
            <w:pPr>
              <w:pStyle w:val="Tabletext"/>
              <w:spacing w:before="0" w:after="0"/>
              <w:jc w:val="center"/>
              <w:rPr>
                <w:rFonts w:eastAsia="MS Mincho"/>
                <w:sz w:val="16"/>
                <w:szCs w:val="16"/>
                <w:lang w:val="en-US"/>
              </w:rPr>
            </w:pPr>
            <w:r>
              <w:rPr>
                <w:sz w:val="16"/>
                <w:szCs w:val="16"/>
                <w:lang w:val="en-US"/>
              </w:rPr>
              <w:t>W = 20m, h = 10m</w:t>
            </w:r>
          </w:p>
        </w:tc>
        <w:tc>
          <w:tcPr>
            <w:tcW w:w="1061" w:type="dxa"/>
            <w:vMerge/>
            <w:vAlign w:val="center"/>
          </w:tcPr>
          <w:p w14:paraId="259A4135" w14:textId="77777777" w:rsidR="00804F40" w:rsidRPr="00586481" w:rsidRDefault="00804F40">
            <w:pPr>
              <w:pStyle w:val="Tabletext"/>
              <w:spacing w:before="0" w:after="0"/>
              <w:jc w:val="center"/>
              <w:rPr>
                <w:rFonts w:eastAsia="MS Mincho"/>
                <w:sz w:val="16"/>
                <w:szCs w:val="16"/>
                <w:lang w:val="en-US"/>
              </w:rPr>
            </w:pPr>
          </w:p>
        </w:tc>
      </w:tr>
    </w:tbl>
    <w:p w14:paraId="6BF1D908" w14:textId="77777777" w:rsidR="00E53ADF" w:rsidRDefault="00E53ADF" w:rsidP="00B14F03">
      <w:pPr>
        <w:pStyle w:val="BodyText"/>
        <w:rPr>
          <w:rFonts w:eastAsiaTheme="minorEastAsia"/>
        </w:rPr>
      </w:pPr>
    </w:p>
    <w:p w14:paraId="62DA239A" w14:textId="76A3DB2E" w:rsidR="003F20F8" w:rsidRDefault="006B7BA6" w:rsidP="00B25204">
      <w:pPr>
        <w:pStyle w:val="BodyText"/>
      </w:pPr>
      <w:r>
        <w:t xml:space="preserve">Regarding the </w:t>
      </w:r>
      <w:r w:rsidRPr="00B25204">
        <w:t>above</w:t>
      </w:r>
      <w:r>
        <w:t xml:space="preserve"> anchor </w:t>
      </w:r>
      <w:r w:rsidR="00AA5CB6">
        <w:t>frequency,</w:t>
      </w:r>
      <w:r w:rsidR="003F20F8">
        <w:t xml:space="preserve"> studying the measurement by AT&amp;T [18], an anchoring frequency of </w:t>
      </w:r>
      <w:r w:rsidR="00CA4E54">
        <w:t>7</w:t>
      </w:r>
      <w:r w:rsidR="003F20F8">
        <w:t xml:space="preserve"> GHz seems to be a good fit.</w:t>
      </w:r>
      <w:r w:rsidR="0086184C">
        <w:t xml:space="preserve"> This is also a</w:t>
      </w:r>
      <w:r w:rsidR="00F920B5">
        <w:t xml:space="preserve"> </w:t>
      </w:r>
      <w:r w:rsidR="0086184C">
        <w:t>change from the working assumption above.</w:t>
      </w:r>
    </w:p>
    <w:p w14:paraId="2F304E4C" w14:textId="0DBEFCF5" w:rsidR="00D433B6" w:rsidRDefault="00A1410D" w:rsidP="00D433B6">
      <w:pPr>
        <w:pStyle w:val="Proposal"/>
      </w:pPr>
      <w:bookmarkStart w:id="13" w:name="_Toc194091909"/>
      <w:r>
        <w:t xml:space="preserve">Set the anchor </w:t>
      </w:r>
      <w:r w:rsidR="009B6230">
        <w:t>freq</w:t>
      </w:r>
      <w:r w:rsidR="009A2C0A">
        <w:t xml:space="preserve">uency in the </w:t>
      </w:r>
      <w:r w:rsidR="00603406">
        <w:t xml:space="preserve">SMa NLOS </w:t>
      </w:r>
      <w:r w:rsidR="00E72060">
        <w:t>pathloss</w:t>
      </w:r>
      <w:r>
        <w:t xml:space="preserve"> to </w:t>
      </w:r>
      <w:r w:rsidR="00CA4E54">
        <w:t>7</w:t>
      </w:r>
      <w:r>
        <w:t xml:space="preserve"> GHz</w:t>
      </w:r>
      <w:r w:rsidR="00943E52">
        <w:t>.</w:t>
      </w:r>
      <w:bookmarkEnd w:id="13"/>
    </w:p>
    <w:tbl>
      <w:tblPr>
        <w:tblW w:w="10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
        <w:gridCol w:w="421"/>
        <w:gridCol w:w="6851"/>
        <w:gridCol w:w="732"/>
        <w:gridCol w:w="830"/>
        <w:gridCol w:w="1061"/>
      </w:tblGrid>
      <w:tr w:rsidR="00D433B6" w:rsidRPr="00586481" w14:paraId="4ABE8083" w14:textId="77777777">
        <w:trPr>
          <w:cantSplit/>
          <w:trHeight w:val="1052"/>
          <w:tblHeader/>
          <w:jc w:val="center"/>
        </w:trPr>
        <w:tc>
          <w:tcPr>
            <w:tcW w:w="0" w:type="auto"/>
            <w:shd w:val="clear" w:color="auto" w:fill="D9D9D9" w:themeFill="background1" w:themeFillShade="D9"/>
            <w:textDirection w:val="btLr"/>
            <w:vAlign w:val="center"/>
          </w:tcPr>
          <w:p w14:paraId="6B3879AC" w14:textId="77777777" w:rsidR="00D433B6" w:rsidRPr="00586481" w:rsidRDefault="00D433B6">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Scenario</w:t>
            </w:r>
          </w:p>
        </w:tc>
        <w:tc>
          <w:tcPr>
            <w:tcW w:w="0" w:type="auto"/>
            <w:shd w:val="clear" w:color="auto" w:fill="D9D9D9" w:themeFill="background1" w:themeFillShade="D9"/>
            <w:textDirection w:val="btLr"/>
            <w:vAlign w:val="center"/>
          </w:tcPr>
          <w:p w14:paraId="70A0A0EF" w14:textId="77777777" w:rsidR="00D433B6" w:rsidRPr="00586481" w:rsidRDefault="00D433B6">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LOS/NLOS</w:t>
            </w:r>
          </w:p>
        </w:tc>
        <w:tc>
          <w:tcPr>
            <w:tcW w:w="7040" w:type="dxa"/>
            <w:shd w:val="clear" w:color="auto" w:fill="D9D9D9" w:themeFill="background1" w:themeFillShade="D9"/>
            <w:vAlign w:val="center"/>
          </w:tcPr>
          <w:p w14:paraId="5D4AEEED" w14:textId="77777777" w:rsidR="00D433B6" w:rsidRPr="00586481" w:rsidRDefault="00D433B6">
            <w:pPr>
              <w:pStyle w:val="TAH"/>
              <w:keepNext w:val="0"/>
              <w:keepLines w:val="0"/>
              <w:rPr>
                <w:rFonts w:ascii="Times New Roman" w:hAnsi="Times New Roman"/>
                <w:b w:val="0"/>
                <w:sz w:val="16"/>
                <w:szCs w:val="16"/>
              </w:rPr>
            </w:pPr>
            <w:r w:rsidRPr="00586481">
              <w:rPr>
                <w:rFonts w:ascii="Times New Roman" w:hAnsi="Times New Roman"/>
                <w:b w:val="0"/>
                <w:sz w:val="16"/>
                <w:szCs w:val="16"/>
              </w:rPr>
              <w:t xml:space="preserve">Pathloss [dB], </w:t>
            </w:r>
            <w:r w:rsidRPr="00586481">
              <w:rPr>
                <w:rFonts w:ascii="Times New Roman" w:hAnsi="Times New Roman"/>
                <w:b w:val="0"/>
                <w:i/>
                <w:sz w:val="16"/>
                <w:szCs w:val="16"/>
              </w:rPr>
              <w:t>f</w:t>
            </w:r>
            <w:r w:rsidRPr="00586481">
              <w:rPr>
                <w:rFonts w:ascii="Times New Roman" w:hAnsi="Times New Roman"/>
                <w:b w:val="0"/>
                <w:i/>
                <w:sz w:val="16"/>
                <w:szCs w:val="16"/>
                <w:vertAlign w:val="subscript"/>
              </w:rPr>
              <w:t>c</w:t>
            </w:r>
            <w:r w:rsidRPr="00586481">
              <w:rPr>
                <w:rFonts w:ascii="Times New Roman" w:hAnsi="Times New Roman"/>
                <w:b w:val="0"/>
                <w:sz w:val="16"/>
                <w:szCs w:val="16"/>
              </w:rPr>
              <w:t xml:space="preserve"> is in GHz and </w:t>
            </w:r>
            <w:r w:rsidRPr="00586481">
              <w:rPr>
                <w:rFonts w:ascii="Times New Roman" w:hAnsi="Times New Roman"/>
                <w:b w:val="0"/>
                <w:i/>
                <w:sz w:val="16"/>
                <w:szCs w:val="16"/>
              </w:rPr>
              <w:t>d</w:t>
            </w:r>
            <w:r w:rsidRPr="00586481">
              <w:rPr>
                <w:rFonts w:ascii="Times New Roman" w:hAnsi="Times New Roman"/>
                <w:b w:val="0"/>
                <w:sz w:val="16"/>
                <w:szCs w:val="16"/>
              </w:rPr>
              <w:t xml:space="preserve"> is in meters</w:t>
            </w:r>
          </w:p>
        </w:tc>
        <w:tc>
          <w:tcPr>
            <w:tcW w:w="556" w:type="dxa"/>
            <w:shd w:val="clear" w:color="auto" w:fill="D9D9D9" w:themeFill="background1" w:themeFillShade="D9"/>
            <w:vAlign w:val="center"/>
          </w:tcPr>
          <w:p w14:paraId="1EBCEEEA" w14:textId="77777777" w:rsidR="00D433B6" w:rsidRPr="00586481" w:rsidRDefault="00D433B6">
            <w:pPr>
              <w:pStyle w:val="TAH"/>
              <w:keepNext w:val="0"/>
              <w:keepLines w:val="0"/>
              <w:rPr>
                <w:rFonts w:ascii="Times New Roman" w:hAnsi="Times New Roman"/>
                <w:b w:val="0"/>
                <w:sz w:val="16"/>
                <w:szCs w:val="16"/>
              </w:rPr>
            </w:pPr>
            <w:r w:rsidRPr="00586481">
              <w:rPr>
                <w:rFonts w:ascii="Times New Roman" w:hAnsi="Times New Roman"/>
                <w:b w:val="0"/>
                <w:sz w:val="16"/>
                <w:szCs w:val="16"/>
              </w:rPr>
              <w:t xml:space="preserve">Shadow </w:t>
            </w:r>
          </w:p>
          <w:p w14:paraId="5126414D" w14:textId="77777777" w:rsidR="00D433B6" w:rsidRPr="00586481" w:rsidRDefault="00D433B6">
            <w:pPr>
              <w:pStyle w:val="TAH"/>
              <w:keepNext w:val="0"/>
              <w:keepLines w:val="0"/>
              <w:rPr>
                <w:rFonts w:ascii="Times New Roman" w:hAnsi="Times New Roman"/>
                <w:b w:val="0"/>
                <w:sz w:val="16"/>
                <w:szCs w:val="16"/>
              </w:rPr>
            </w:pPr>
            <w:r w:rsidRPr="00586481">
              <w:rPr>
                <w:rFonts w:ascii="Times New Roman" w:hAnsi="Times New Roman"/>
                <w:b w:val="0"/>
                <w:sz w:val="16"/>
                <w:szCs w:val="16"/>
              </w:rPr>
              <w:t xml:space="preserve">fading </w:t>
            </w:r>
          </w:p>
          <w:p w14:paraId="43A40CF3" w14:textId="77777777" w:rsidR="00D433B6" w:rsidRPr="00586481" w:rsidRDefault="00D433B6">
            <w:pPr>
              <w:pStyle w:val="TAH"/>
              <w:keepNext w:val="0"/>
              <w:keepLines w:val="0"/>
              <w:rPr>
                <w:rFonts w:ascii="Times New Roman" w:hAnsi="Times New Roman"/>
                <w:b w:val="0"/>
                <w:sz w:val="16"/>
                <w:szCs w:val="16"/>
              </w:rPr>
            </w:pPr>
            <w:r w:rsidRPr="00586481">
              <w:rPr>
                <w:rFonts w:ascii="Times New Roman" w:hAnsi="Times New Roman"/>
                <w:b w:val="0"/>
                <w:sz w:val="16"/>
                <w:szCs w:val="16"/>
              </w:rPr>
              <w:t>std [dB]</w:t>
            </w:r>
          </w:p>
        </w:tc>
        <w:tc>
          <w:tcPr>
            <w:tcW w:w="837" w:type="dxa"/>
            <w:shd w:val="clear" w:color="auto" w:fill="D9D9D9" w:themeFill="background1" w:themeFillShade="D9"/>
            <w:vAlign w:val="center"/>
          </w:tcPr>
          <w:p w14:paraId="0791A84A" w14:textId="77777777" w:rsidR="00D433B6" w:rsidRPr="00586481" w:rsidRDefault="00D433B6">
            <w:pPr>
              <w:pStyle w:val="TAH"/>
              <w:keepNext w:val="0"/>
              <w:keepLines w:val="0"/>
              <w:rPr>
                <w:rFonts w:ascii="Times New Roman" w:hAnsi="Times New Roman"/>
                <w:b w:val="0"/>
                <w:sz w:val="16"/>
                <w:szCs w:val="16"/>
              </w:rPr>
            </w:pPr>
            <w:r>
              <w:rPr>
                <w:rFonts w:ascii="Times New Roman" w:hAnsi="Times New Roman"/>
                <w:b w:val="0"/>
                <w:sz w:val="16"/>
                <w:szCs w:val="16"/>
              </w:rPr>
              <w:t>default values</w:t>
            </w:r>
          </w:p>
        </w:tc>
        <w:tc>
          <w:tcPr>
            <w:tcW w:w="1061" w:type="dxa"/>
            <w:shd w:val="clear" w:color="auto" w:fill="D9D9D9" w:themeFill="background1" w:themeFillShade="D9"/>
            <w:vAlign w:val="center"/>
          </w:tcPr>
          <w:p w14:paraId="79F1C278" w14:textId="77777777" w:rsidR="00D433B6" w:rsidRPr="00586481" w:rsidRDefault="00D433B6">
            <w:pPr>
              <w:pStyle w:val="TAH"/>
              <w:keepNext w:val="0"/>
              <w:keepLines w:val="0"/>
              <w:rPr>
                <w:rFonts w:ascii="Times New Roman" w:hAnsi="Times New Roman"/>
                <w:b w:val="0"/>
                <w:sz w:val="16"/>
                <w:szCs w:val="16"/>
              </w:rPr>
            </w:pPr>
            <w:r w:rsidRPr="00586481">
              <w:rPr>
                <w:rFonts w:ascii="Times New Roman" w:hAnsi="Times New Roman"/>
                <w:b w:val="0"/>
                <w:sz w:val="16"/>
                <w:szCs w:val="16"/>
              </w:rPr>
              <w:t>Applicability range</w:t>
            </w:r>
          </w:p>
        </w:tc>
      </w:tr>
      <w:tr w:rsidR="00D433B6" w:rsidRPr="00586481" w14:paraId="5523C71F" w14:textId="77777777">
        <w:trPr>
          <w:cantSplit/>
          <w:trHeight w:val="489"/>
          <w:jc w:val="center"/>
        </w:trPr>
        <w:tc>
          <w:tcPr>
            <w:tcW w:w="0" w:type="auto"/>
            <w:vMerge w:val="restart"/>
            <w:shd w:val="clear" w:color="auto" w:fill="F2F2F2" w:themeFill="background1" w:themeFillShade="F2"/>
            <w:textDirection w:val="btLr"/>
            <w:vAlign w:val="center"/>
          </w:tcPr>
          <w:p w14:paraId="0954F271" w14:textId="77777777" w:rsidR="00D433B6" w:rsidRPr="00586481" w:rsidRDefault="00D433B6">
            <w:pPr>
              <w:pStyle w:val="TAH"/>
              <w:keepNext w:val="0"/>
              <w:keepLines w:val="0"/>
              <w:ind w:left="113" w:right="113"/>
              <w:rPr>
                <w:rFonts w:ascii="Times New Roman" w:hAnsi="Times New Roman"/>
                <w:b w:val="0"/>
                <w:sz w:val="16"/>
                <w:szCs w:val="16"/>
                <w:lang w:val="en-US"/>
              </w:rPr>
            </w:pPr>
            <w:r w:rsidRPr="32ED56AD">
              <w:rPr>
                <w:rFonts w:ascii="Times New Roman" w:hAnsi="Times New Roman"/>
                <w:b w:val="0"/>
                <w:sz w:val="16"/>
                <w:szCs w:val="16"/>
                <w:lang w:val="en-US"/>
              </w:rPr>
              <w:t>SMa</w:t>
            </w:r>
          </w:p>
        </w:tc>
        <w:tc>
          <w:tcPr>
            <w:tcW w:w="0" w:type="auto"/>
            <w:shd w:val="clear" w:color="auto" w:fill="F2F2F2" w:themeFill="background1" w:themeFillShade="F2"/>
            <w:textDirection w:val="btLr"/>
            <w:vAlign w:val="center"/>
          </w:tcPr>
          <w:p w14:paraId="1AE58C28" w14:textId="77777777" w:rsidR="00D433B6" w:rsidRPr="00586481" w:rsidRDefault="00D433B6">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LOS</w:t>
            </w:r>
          </w:p>
        </w:tc>
        <w:tc>
          <w:tcPr>
            <w:tcW w:w="7040" w:type="dxa"/>
            <w:vAlign w:val="center"/>
          </w:tcPr>
          <w:p w14:paraId="733E895C" w14:textId="77777777" w:rsidR="00D433B6" w:rsidRPr="00D403FA" w:rsidRDefault="00000000">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41287C6B" w14:textId="77777777" w:rsidR="00D433B6" w:rsidRPr="00D403FA" w:rsidRDefault="00000000">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56" w:type="dxa"/>
            <w:vAlign w:val="center"/>
          </w:tcPr>
          <w:p w14:paraId="4939E139" w14:textId="77777777" w:rsidR="00D433B6" w:rsidRPr="00D403FA" w:rsidRDefault="00010071">
            <w:pPr>
              <w:pStyle w:val="Tabletext"/>
              <w:spacing w:before="0" w:after="0"/>
              <w:rPr>
                <w:sz w:val="16"/>
                <w:szCs w:val="16"/>
                <w:lang w:val="en-US"/>
              </w:rPr>
            </w:pPr>
            <m:oMathPara>
              <m:oMath>
                <m:r>
                  <w:rPr>
                    <w:rFonts w:ascii="Cambria Math" w:hAnsi="Cambria Math"/>
                    <w:sz w:val="16"/>
                    <w:szCs w:val="16"/>
                    <w:lang w:val="en-US"/>
                  </w:rPr>
                  <m:t>σ=4</m:t>
                </m:r>
              </m:oMath>
            </m:oMathPara>
          </w:p>
          <w:p w14:paraId="4C822511" w14:textId="77777777" w:rsidR="00D433B6" w:rsidRPr="00586481" w:rsidRDefault="00D433B6">
            <w:pPr>
              <w:pStyle w:val="Tabletext"/>
              <w:spacing w:before="0" w:after="0"/>
              <w:rPr>
                <w:sz w:val="16"/>
                <w:szCs w:val="16"/>
                <w:lang w:val="en-US"/>
              </w:rPr>
            </w:pPr>
          </w:p>
          <w:p w14:paraId="37D4E374" w14:textId="77777777" w:rsidR="00D433B6" w:rsidRPr="00D403FA" w:rsidRDefault="00010071">
            <w:pPr>
              <w:pStyle w:val="Tabletext"/>
              <w:spacing w:before="0" w:after="0"/>
              <w:rPr>
                <w:sz w:val="16"/>
                <w:szCs w:val="16"/>
                <w:lang w:val="en-US"/>
              </w:rPr>
            </w:pPr>
            <m:oMathPara>
              <m:oMath>
                <m:r>
                  <w:rPr>
                    <w:rFonts w:ascii="Cambria Math" w:hAnsi="Cambria Math"/>
                    <w:sz w:val="16"/>
                    <w:szCs w:val="16"/>
                    <w:lang w:val="en-US"/>
                  </w:rPr>
                  <m:t>σ=6</m:t>
                </m:r>
              </m:oMath>
            </m:oMathPara>
          </w:p>
          <w:p w14:paraId="7D26B0A7" w14:textId="77777777" w:rsidR="00D433B6" w:rsidRPr="00586481" w:rsidRDefault="00D433B6">
            <w:pPr>
              <w:pStyle w:val="Tabletext"/>
              <w:spacing w:before="0" w:after="0"/>
              <w:rPr>
                <w:rFonts w:eastAsia="MS Mincho"/>
                <w:sz w:val="16"/>
                <w:szCs w:val="16"/>
                <w:lang w:val="en-US"/>
              </w:rPr>
            </w:pPr>
          </w:p>
        </w:tc>
        <w:tc>
          <w:tcPr>
            <w:tcW w:w="837" w:type="dxa"/>
          </w:tcPr>
          <w:p w14:paraId="5053FCDD" w14:textId="77777777" w:rsidR="00D433B6" w:rsidRDefault="00D433B6">
            <w:pPr>
              <w:pStyle w:val="Tabletext"/>
              <w:spacing w:before="0" w:after="0"/>
              <w:jc w:val="center"/>
              <w:rPr>
                <w:sz w:val="16"/>
                <w:szCs w:val="16"/>
                <w:vertAlign w:val="subscript"/>
                <w:lang w:val="en-US"/>
              </w:rPr>
            </w:pPr>
            <w:r>
              <w:rPr>
                <w:sz w:val="16"/>
                <w:szCs w:val="16"/>
                <w:lang w:val="en-US"/>
              </w:rPr>
              <w:t>10 m &lt; d&lt; d</w:t>
            </w:r>
            <w:r w:rsidRPr="00FB08AC">
              <w:rPr>
                <w:sz w:val="16"/>
                <w:szCs w:val="16"/>
                <w:vertAlign w:val="subscript"/>
                <w:lang w:val="en-US"/>
              </w:rPr>
              <w:t>BP</w:t>
            </w:r>
          </w:p>
          <w:p w14:paraId="4118906A" w14:textId="77777777" w:rsidR="00D433B6" w:rsidRDefault="00D433B6">
            <w:pPr>
              <w:pStyle w:val="Tabletext"/>
              <w:spacing w:before="0" w:after="0"/>
              <w:jc w:val="center"/>
              <w:rPr>
                <w:sz w:val="16"/>
                <w:szCs w:val="16"/>
                <w:lang w:val="en-US"/>
              </w:rPr>
            </w:pPr>
            <w:r>
              <w:rPr>
                <w:sz w:val="16"/>
                <w:szCs w:val="16"/>
                <w:lang w:val="en-US"/>
              </w:rPr>
              <w:t>d</w:t>
            </w:r>
            <w:r w:rsidRPr="00FB08AC">
              <w:rPr>
                <w:sz w:val="16"/>
                <w:szCs w:val="16"/>
                <w:vertAlign w:val="subscript"/>
                <w:lang w:val="en-US"/>
              </w:rPr>
              <w:t>BP</w:t>
            </w:r>
            <w:r>
              <w:rPr>
                <w:sz w:val="16"/>
                <w:szCs w:val="16"/>
                <w:lang w:val="en-US"/>
              </w:rPr>
              <w:t xml:space="preserve"> &lt; d &lt; 5000 m</w:t>
            </w:r>
          </w:p>
          <w:p w14:paraId="6668FC16" w14:textId="77777777" w:rsidR="00D433B6" w:rsidRPr="00FB08AC" w:rsidRDefault="00D433B6">
            <w:pPr>
              <w:pStyle w:val="Tabletext"/>
              <w:spacing w:before="0" w:after="0"/>
              <w:jc w:val="center"/>
              <w:rPr>
                <w:sz w:val="16"/>
                <w:szCs w:val="16"/>
                <w:lang w:val="en-US"/>
              </w:rPr>
            </w:pPr>
            <w:r>
              <w:rPr>
                <w:sz w:val="16"/>
                <w:szCs w:val="16"/>
                <w:lang w:val="en-US"/>
              </w:rPr>
              <w:t>W = 20m, h = 10m</w:t>
            </w:r>
          </w:p>
        </w:tc>
        <w:tc>
          <w:tcPr>
            <w:tcW w:w="1061" w:type="dxa"/>
            <w:vMerge w:val="restart"/>
            <w:vAlign w:val="center"/>
          </w:tcPr>
          <w:p w14:paraId="649BC011" w14:textId="77777777" w:rsidR="00D433B6" w:rsidRPr="00586481" w:rsidRDefault="00D433B6">
            <w:pPr>
              <w:pStyle w:val="Tabletext"/>
              <w:spacing w:before="0" w:after="0"/>
              <w:jc w:val="center"/>
              <w:rPr>
                <w:sz w:val="16"/>
                <w:szCs w:val="16"/>
                <w:lang w:val="en-US"/>
              </w:rPr>
            </w:pPr>
            <w:r w:rsidRPr="00A9444E">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586481">
              <w:rPr>
                <w:sz w:val="16"/>
                <w:szCs w:val="16"/>
                <w:lang w:val="en-US"/>
              </w:rPr>
              <w:t xml:space="preserve"> </w:t>
            </w:r>
            <w:r w:rsidRPr="00A9444E">
              <w:rPr>
                <w:color w:val="FF0000"/>
                <w:sz w:val="16"/>
                <w:szCs w:val="16"/>
                <w:lang w:val="en-US"/>
              </w:rPr>
              <w:t>37</w:t>
            </w:r>
            <w:r w:rsidRPr="00A9444E">
              <w:rPr>
                <w:sz w:val="16"/>
                <w:szCs w:val="16"/>
                <w:lang w:val="en-US"/>
              </w:rPr>
              <w:t xml:space="preserve"> </w:t>
            </w:r>
            <w:r w:rsidRPr="00586481">
              <w:rPr>
                <w:sz w:val="16"/>
                <w:szCs w:val="16"/>
                <w:lang w:val="en-US"/>
              </w:rPr>
              <w:t>GHz</w:t>
            </w:r>
          </w:p>
          <w:p w14:paraId="4624317B" w14:textId="77777777" w:rsidR="00D433B6" w:rsidRDefault="00D433B6">
            <w:pPr>
              <w:pStyle w:val="Tabletext"/>
              <w:spacing w:before="0" w:after="0"/>
              <w:rPr>
                <w:sz w:val="16"/>
                <w:szCs w:val="16"/>
                <w:lang w:val="en-US"/>
              </w:rPr>
            </w:pPr>
          </w:p>
          <w:p w14:paraId="758B0556" w14:textId="77777777" w:rsidR="00D433B6" w:rsidRDefault="00D433B6">
            <w:pPr>
              <w:pStyle w:val="Tabletext"/>
              <w:spacing w:before="0" w:after="0"/>
              <w:jc w:val="center"/>
              <w:rPr>
                <w:sz w:val="16"/>
                <w:szCs w:val="16"/>
                <w:lang w:val="en-US"/>
              </w:rPr>
            </w:pPr>
            <w:r>
              <w:rPr>
                <w:sz w:val="16"/>
                <w:szCs w:val="16"/>
                <w:lang w:val="en-US"/>
              </w:rPr>
              <w:t>5 m &lt; h &lt; 50 m</w:t>
            </w:r>
          </w:p>
          <w:p w14:paraId="7158A349" w14:textId="77777777" w:rsidR="00D433B6" w:rsidRDefault="00D433B6">
            <w:pPr>
              <w:pStyle w:val="Tabletext"/>
              <w:spacing w:before="0" w:after="0"/>
              <w:jc w:val="center"/>
              <w:rPr>
                <w:sz w:val="16"/>
                <w:szCs w:val="16"/>
                <w:lang w:val="en-US"/>
              </w:rPr>
            </w:pPr>
            <w:r>
              <w:rPr>
                <w:sz w:val="16"/>
                <w:szCs w:val="16"/>
                <w:lang w:val="en-US"/>
              </w:rPr>
              <w:t>5m &lt; W &lt; 50 m</w:t>
            </w:r>
          </w:p>
          <w:p w14:paraId="707D08D9" w14:textId="77777777" w:rsidR="00D433B6" w:rsidRDefault="00D433B6">
            <w:pPr>
              <w:pStyle w:val="Tabletext"/>
              <w:spacing w:before="0" w:after="0"/>
              <w:jc w:val="center"/>
              <w:rPr>
                <w:sz w:val="16"/>
                <w:szCs w:val="16"/>
                <w:lang w:val="en-US"/>
              </w:rPr>
            </w:pPr>
            <w:r>
              <w:rPr>
                <w:sz w:val="16"/>
                <w:szCs w:val="16"/>
                <w:lang w:val="en-US"/>
              </w:rPr>
              <w:t>10 m &lt; h</w:t>
            </w:r>
            <w:r w:rsidRPr="00FB08AC">
              <w:rPr>
                <w:sz w:val="16"/>
                <w:szCs w:val="16"/>
                <w:vertAlign w:val="subscript"/>
                <w:lang w:val="en-US"/>
              </w:rPr>
              <w:t>BS</w:t>
            </w:r>
            <w:r>
              <w:rPr>
                <w:sz w:val="16"/>
                <w:szCs w:val="16"/>
                <w:lang w:val="en-US"/>
              </w:rPr>
              <w:t xml:space="preserve"> &lt; </w:t>
            </w:r>
            <w:r w:rsidRPr="0030568A">
              <w:rPr>
                <w:color w:val="C00000"/>
                <w:sz w:val="16"/>
                <w:szCs w:val="16"/>
                <w:lang w:val="en-US"/>
              </w:rPr>
              <w:t>[</w:t>
            </w:r>
            <w:r>
              <w:rPr>
                <w:sz w:val="16"/>
                <w:szCs w:val="16"/>
                <w:lang w:val="en-US"/>
              </w:rPr>
              <w:t>150</w:t>
            </w:r>
            <w:r w:rsidRPr="0030568A">
              <w:rPr>
                <w:color w:val="C00000"/>
                <w:sz w:val="16"/>
                <w:szCs w:val="16"/>
                <w:lang w:val="en-US"/>
              </w:rPr>
              <w:t>]</w:t>
            </w:r>
            <w:r>
              <w:rPr>
                <w:sz w:val="16"/>
                <w:szCs w:val="16"/>
                <w:lang w:val="en-US"/>
              </w:rPr>
              <w:t xml:space="preserve"> m</w:t>
            </w:r>
          </w:p>
          <w:p w14:paraId="07C96B3D" w14:textId="77777777" w:rsidR="00D433B6" w:rsidRPr="00586481" w:rsidRDefault="00D433B6">
            <w:pPr>
              <w:pStyle w:val="Tabletext"/>
              <w:spacing w:before="0" w:after="0"/>
              <w:jc w:val="center"/>
              <w:rPr>
                <w:rFonts w:eastAsia="MS Mincho"/>
                <w:sz w:val="16"/>
                <w:szCs w:val="16"/>
                <w:lang w:val="en-US"/>
              </w:rPr>
            </w:pPr>
            <w:r>
              <w:rPr>
                <w:sz w:val="16"/>
                <w:szCs w:val="16"/>
                <w:lang w:val="en-US"/>
              </w:rPr>
              <w:t>1 m &lt; h</w:t>
            </w:r>
            <w:r w:rsidRPr="00FB08AC">
              <w:rPr>
                <w:sz w:val="16"/>
                <w:szCs w:val="16"/>
                <w:vertAlign w:val="subscript"/>
                <w:lang w:val="en-US"/>
              </w:rPr>
              <w:t>UT</w:t>
            </w:r>
            <w:r>
              <w:rPr>
                <w:sz w:val="16"/>
                <w:szCs w:val="16"/>
                <w:lang w:val="en-US"/>
              </w:rPr>
              <w:t xml:space="preserve"> &lt; </w:t>
            </w:r>
            <w:r w:rsidRPr="0030568A">
              <w:rPr>
                <w:color w:val="C00000"/>
                <w:sz w:val="16"/>
                <w:szCs w:val="16"/>
                <w:lang w:val="en-US"/>
              </w:rPr>
              <w:t>[</w:t>
            </w:r>
            <w:r>
              <w:rPr>
                <w:sz w:val="16"/>
                <w:szCs w:val="16"/>
                <w:lang w:val="en-US"/>
              </w:rPr>
              <w:t>10</w:t>
            </w:r>
            <w:r w:rsidRPr="0030568A">
              <w:rPr>
                <w:color w:val="C00000"/>
                <w:sz w:val="16"/>
                <w:szCs w:val="16"/>
                <w:lang w:val="en-US"/>
              </w:rPr>
              <w:t>]</w:t>
            </w:r>
            <w:r>
              <w:rPr>
                <w:sz w:val="16"/>
                <w:szCs w:val="16"/>
                <w:lang w:val="en-US"/>
              </w:rPr>
              <w:t xml:space="preserve"> m</w:t>
            </w:r>
          </w:p>
        </w:tc>
      </w:tr>
      <w:tr w:rsidR="00D433B6" w:rsidRPr="00586481" w14:paraId="768703B5" w14:textId="77777777">
        <w:trPr>
          <w:cantSplit/>
          <w:trHeight w:val="92"/>
          <w:jc w:val="center"/>
        </w:trPr>
        <w:tc>
          <w:tcPr>
            <w:tcW w:w="0" w:type="auto"/>
            <w:vMerge/>
            <w:textDirection w:val="btLr"/>
            <w:vAlign w:val="center"/>
          </w:tcPr>
          <w:p w14:paraId="589AC06F" w14:textId="77777777" w:rsidR="00D433B6" w:rsidRPr="00586481" w:rsidRDefault="00D433B6">
            <w:pPr>
              <w:pStyle w:val="TAH"/>
              <w:keepNext w:val="0"/>
              <w:keepLines w:val="0"/>
              <w:ind w:left="113" w:right="113"/>
              <w:rPr>
                <w:rFonts w:ascii="Times New Roman" w:hAnsi="Times New Roman"/>
                <w:b w:val="0"/>
                <w:sz w:val="16"/>
                <w:szCs w:val="16"/>
              </w:rPr>
            </w:pPr>
          </w:p>
        </w:tc>
        <w:tc>
          <w:tcPr>
            <w:tcW w:w="0" w:type="auto"/>
            <w:shd w:val="clear" w:color="auto" w:fill="F2F2F2" w:themeFill="background1" w:themeFillShade="F2"/>
            <w:textDirection w:val="btLr"/>
            <w:vAlign w:val="center"/>
          </w:tcPr>
          <w:p w14:paraId="43D549CD" w14:textId="77777777" w:rsidR="00D433B6" w:rsidRPr="00586481" w:rsidRDefault="00D433B6">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NLOS</w:t>
            </w:r>
          </w:p>
        </w:tc>
        <w:tc>
          <w:tcPr>
            <w:tcW w:w="7040" w:type="dxa"/>
            <w:vAlign w:val="center"/>
          </w:tcPr>
          <w:p w14:paraId="687D1164" w14:textId="77777777" w:rsidR="00D433B6" w:rsidRPr="00091453" w:rsidRDefault="00010071">
            <w:pPr>
              <w:pStyle w:val="Tabletext"/>
              <w:spacing w:before="0" w:after="0"/>
              <w:jc w:val="center"/>
              <w:rPr>
                <w:rFonts w:eastAsia="DengXian"/>
                <w:strike/>
                <w:sz w:val="16"/>
                <w:szCs w:val="16"/>
                <w:lang w:val="en-US" w:eastAsia="ja-JP"/>
              </w:rPr>
            </w:pPr>
            <m:oMathPara>
              <m:oMathParaPr>
                <m:jc m:val="left"/>
              </m:oMathParaPr>
              <m:oMath>
                <m:r>
                  <w:rPr>
                    <w:rFonts w:ascii="Cambria Math" w:eastAsia="DengXian" w:hAnsi="Cambria Math"/>
                    <w:strike/>
                    <w:sz w:val="16"/>
                    <w:szCs w:val="16"/>
                    <w:lang w:val="en-US"/>
                  </w:rPr>
                  <m:t>PL=161.04-7.1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W</m:t>
                    </m:r>
                  </m:e>
                </m:d>
                <m:r>
                  <w:rPr>
                    <w:rFonts w:ascii="Cambria Math" w:eastAsia="DengXian" w:hAnsi="Cambria Math"/>
                    <w:strike/>
                    <w:sz w:val="16"/>
                    <w:szCs w:val="16"/>
                    <w:lang w:val="en-US" w:eastAsia="ja-JP"/>
                  </w:rPr>
                  <m:t>+7.5</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h</m:t>
                    </m:r>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24.37-3.7</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f>
                              <m:fPr>
                                <m:type m:val="lin"/>
                                <m:ctrlPr>
                                  <w:rPr>
                                    <w:rFonts w:ascii="Cambria Math" w:eastAsia="DengXian" w:hAnsi="Cambria Math"/>
                                    <w:i/>
                                    <w:strike/>
                                    <w:sz w:val="16"/>
                                    <w:szCs w:val="16"/>
                                    <w:lang w:val="en-US" w:eastAsia="ja-JP"/>
                                  </w:rPr>
                                </m:ctrlPr>
                              </m:fPr>
                              <m:num>
                                <m:r>
                                  <w:rPr>
                                    <w:rFonts w:ascii="Cambria Math" w:eastAsia="DengXian" w:hAnsi="Cambria Math"/>
                                    <w:strike/>
                                    <w:sz w:val="16"/>
                                    <w:szCs w:val="16"/>
                                    <w:lang w:val="en-US" w:eastAsia="ja-JP"/>
                                  </w:rPr>
                                  <m:t>h</m:t>
                                </m:r>
                              </m:num>
                              <m:den>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den>
                            </m:f>
                          </m:e>
                        </m:d>
                      </m:e>
                      <m:sup>
                        <m:r>
                          <w:rPr>
                            <w:rFonts w:ascii="Cambria Math" w:eastAsia="DengXian" w:hAnsi="Cambria Math"/>
                            <w:strike/>
                            <w:sz w:val="16"/>
                            <w:szCs w:val="16"/>
                            <w:lang w:val="en-US" w:eastAsia="ja-JP"/>
                          </w:rPr>
                          <m:t>2</m:t>
                        </m:r>
                      </m:sup>
                    </m:sSup>
                  </m:e>
                </m:d>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43.42-3.1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e>
                </m:d>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d</m:t>
                        </m:r>
                      </m:e>
                    </m:d>
                    <m:r>
                      <w:rPr>
                        <w:rFonts w:ascii="Cambria Math" w:eastAsia="DengXian" w:hAnsi="Cambria Math"/>
                        <w:strike/>
                        <w:sz w:val="16"/>
                        <w:szCs w:val="16"/>
                        <w:lang w:val="en-US" w:eastAsia="ja-JP"/>
                      </w:rPr>
                      <m:t>-3</m:t>
                    </m:r>
                  </m:e>
                </m:d>
                <m:r>
                  <w:rPr>
                    <w:rFonts w:ascii="Cambria Math" w:eastAsia="DengXian" w:hAnsi="Cambria Math"/>
                    <w:strike/>
                    <w:sz w:val="16"/>
                    <w:szCs w:val="16"/>
                    <w:lang w:val="en-US" w:eastAsia="ja-JP"/>
                  </w:rPr>
                  <m:t>+20</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f</m:t>
                        </m:r>
                      </m:e>
                      <m:sub>
                        <m:r>
                          <m:rPr>
                            <m:sty m:val="p"/>
                          </m:rPr>
                          <w:rPr>
                            <w:rFonts w:ascii="Cambria Math" w:hAnsi="Cambria Math"/>
                            <w:strike/>
                            <w:sz w:val="16"/>
                            <w:szCs w:val="16"/>
                            <w:lang w:val="en-US" w:eastAsia="ja-JP"/>
                          </w:rPr>
                          <m:t>c</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3.2</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11.75</m:t>
                                    </m:r>
                                    <m:r>
                                      <w:rPr>
                                        <w:rFonts w:ascii="Cambria Math" w:hAnsi="Cambria Math"/>
                                        <w:strike/>
                                        <w:sz w:val="16"/>
                                        <w:szCs w:val="16"/>
                                        <w:lang w:val="en-US" w:eastAsia="ja-JP"/>
                                      </w:rPr>
                                      <m:t>h</m:t>
                                    </m:r>
                                  </m:e>
                                  <m:sub>
                                    <m:r>
                                      <m:rPr>
                                        <m:sty m:val="p"/>
                                      </m:rPr>
                                      <w:rPr>
                                        <w:rFonts w:ascii="Cambria Math" w:hAnsi="Cambria Math"/>
                                        <w:strike/>
                                        <w:sz w:val="16"/>
                                        <w:szCs w:val="16"/>
                                        <w:lang w:val="en-US" w:eastAsia="ja-JP"/>
                                      </w:rPr>
                                      <m:t>UT</m:t>
                                    </m:r>
                                  </m:sub>
                                </m:sSub>
                              </m:e>
                            </m:d>
                          </m:e>
                        </m:d>
                      </m:e>
                      <m:sup>
                        <m:r>
                          <w:rPr>
                            <w:rFonts w:ascii="Cambria Math" w:eastAsia="DengXian" w:hAnsi="Cambria Math"/>
                            <w:strike/>
                            <w:sz w:val="16"/>
                            <w:szCs w:val="16"/>
                            <w:lang w:val="en-US" w:eastAsia="ja-JP"/>
                          </w:rPr>
                          <m:t>2</m:t>
                        </m:r>
                      </m:sup>
                    </m:sSup>
                    <m:r>
                      <w:rPr>
                        <w:rFonts w:ascii="Cambria Math" w:eastAsia="DengXian" w:hAnsi="Cambria Math"/>
                        <w:strike/>
                        <w:sz w:val="16"/>
                        <w:szCs w:val="16"/>
                        <w:lang w:val="en-US" w:eastAsia="ja-JP"/>
                      </w:rPr>
                      <m:t>-4.97</m:t>
                    </m:r>
                  </m:e>
                </m:d>
              </m:oMath>
            </m:oMathPara>
          </w:p>
          <w:p w14:paraId="211113F4" w14:textId="409060B1" w:rsidR="00D433B6" w:rsidRPr="00D403FA" w:rsidRDefault="00010071">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,7</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7</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27373D53" w14:textId="77777777" w:rsidR="00D433B6" w:rsidRPr="00FB4F63" w:rsidRDefault="00D433B6">
            <w:pPr>
              <w:pStyle w:val="Tabletext"/>
              <w:spacing w:before="0" w:after="0"/>
              <w:rPr>
                <w:rFonts w:eastAsia="DengXian"/>
                <w:sz w:val="16"/>
                <w:szCs w:val="16"/>
                <w:lang w:val="en-US"/>
              </w:rPr>
            </w:pPr>
          </w:p>
        </w:tc>
        <w:tc>
          <w:tcPr>
            <w:tcW w:w="556" w:type="dxa"/>
            <w:vAlign w:val="center"/>
          </w:tcPr>
          <w:p w14:paraId="0D387026" w14:textId="77777777" w:rsidR="00D433B6" w:rsidRPr="00586481" w:rsidRDefault="00D433B6">
            <w:pPr>
              <w:pStyle w:val="Tabletext"/>
              <w:spacing w:before="0" w:after="0"/>
              <w:rPr>
                <w:sz w:val="16"/>
                <w:szCs w:val="16"/>
                <w:lang w:val="en-US"/>
              </w:rPr>
            </w:pPr>
          </w:p>
          <w:p w14:paraId="493310DC" w14:textId="77777777" w:rsidR="00D433B6" w:rsidRPr="00586481" w:rsidRDefault="00010071">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37" w:type="dxa"/>
            <w:vAlign w:val="center"/>
          </w:tcPr>
          <w:p w14:paraId="471AA475" w14:textId="77777777" w:rsidR="00D433B6" w:rsidRPr="00FB08AC" w:rsidRDefault="00D433B6">
            <w:pPr>
              <w:pStyle w:val="Tabletext"/>
              <w:spacing w:before="0" w:after="0"/>
              <w:jc w:val="center"/>
              <w:rPr>
                <w:sz w:val="16"/>
                <w:szCs w:val="16"/>
                <w:vertAlign w:val="subscript"/>
                <w:lang w:val="en-US"/>
              </w:rPr>
            </w:pPr>
            <w:r>
              <w:rPr>
                <w:sz w:val="16"/>
                <w:szCs w:val="16"/>
                <w:lang w:val="en-US"/>
              </w:rPr>
              <w:t>10 m &lt; d</w:t>
            </w:r>
            <w:r w:rsidRPr="00FB08AC">
              <w:rPr>
                <w:sz w:val="16"/>
                <w:szCs w:val="16"/>
                <w:vertAlign w:val="subscript"/>
                <w:lang w:val="en-US"/>
              </w:rPr>
              <w:t>BP</w:t>
            </w:r>
            <w:r>
              <w:rPr>
                <w:sz w:val="16"/>
                <w:szCs w:val="16"/>
                <w:lang w:val="en-US"/>
              </w:rPr>
              <w:t xml:space="preserve"> &lt; 5000 m</w:t>
            </w:r>
          </w:p>
          <w:p w14:paraId="642402DB" w14:textId="77777777" w:rsidR="00D433B6" w:rsidRPr="00586481" w:rsidRDefault="00D433B6">
            <w:pPr>
              <w:pStyle w:val="Tabletext"/>
              <w:spacing w:before="0" w:after="0"/>
              <w:jc w:val="center"/>
              <w:rPr>
                <w:rFonts w:eastAsia="MS Mincho"/>
                <w:sz w:val="16"/>
                <w:szCs w:val="16"/>
                <w:lang w:val="en-US"/>
              </w:rPr>
            </w:pPr>
            <w:r>
              <w:rPr>
                <w:sz w:val="16"/>
                <w:szCs w:val="16"/>
                <w:lang w:val="en-US"/>
              </w:rPr>
              <w:t>W = 20m, h = 10m</w:t>
            </w:r>
          </w:p>
        </w:tc>
        <w:tc>
          <w:tcPr>
            <w:tcW w:w="1061" w:type="dxa"/>
            <w:vMerge/>
            <w:vAlign w:val="center"/>
          </w:tcPr>
          <w:p w14:paraId="548E6A0B" w14:textId="77777777" w:rsidR="00D433B6" w:rsidRPr="00586481" w:rsidRDefault="00D433B6">
            <w:pPr>
              <w:pStyle w:val="Tabletext"/>
              <w:spacing w:before="0" w:after="0"/>
              <w:jc w:val="center"/>
              <w:rPr>
                <w:rFonts w:eastAsia="MS Mincho"/>
                <w:sz w:val="16"/>
                <w:szCs w:val="16"/>
                <w:lang w:val="en-US"/>
              </w:rPr>
            </w:pPr>
          </w:p>
        </w:tc>
      </w:tr>
    </w:tbl>
    <w:p w14:paraId="7A72720C" w14:textId="77777777" w:rsidR="00D433B6" w:rsidRDefault="00D433B6" w:rsidP="00B14F03">
      <w:pPr>
        <w:pStyle w:val="BodyText"/>
        <w:rPr>
          <w:rFonts w:eastAsiaTheme="minorEastAsia"/>
        </w:rPr>
      </w:pPr>
    </w:p>
    <w:p w14:paraId="1B2848CB" w14:textId="4CDDD80A" w:rsidR="00CD3FFD" w:rsidRDefault="006246A6" w:rsidP="00B14F03">
      <w:pPr>
        <w:pStyle w:val="BodyText"/>
        <w:rPr>
          <w:rFonts w:eastAsiaTheme="minorEastAsia"/>
        </w:rPr>
      </w:pPr>
      <w:r>
        <w:rPr>
          <w:rFonts w:eastAsiaTheme="minorEastAsia"/>
        </w:rPr>
        <w:t xml:space="preserve">The </w:t>
      </w:r>
      <w:r w:rsidR="00524EE9">
        <w:rPr>
          <w:rFonts w:eastAsiaTheme="minorEastAsia"/>
        </w:rPr>
        <w:t>IMT-</w:t>
      </w:r>
      <w:r w:rsidR="006A7612">
        <w:rPr>
          <w:rFonts w:eastAsiaTheme="minorEastAsia"/>
        </w:rPr>
        <w:t>A</w:t>
      </w:r>
      <w:r w:rsidR="00524EE9">
        <w:rPr>
          <w:rFonts w:eastAsiaTheme="minorEastAsia"/>
        </w:rPr>
        <w:t>dv</w:t>
      </w:r>
      <w:r w:rsidR="006A7612">
        <w:rPr>
          <w:rFonts w:eastAsiaTheme="minorEastAsia"/>
        </w:rPr>
        <w:t>anced</w:t>
      </w:r>
      <w:r w:rsidR="00524EE9">
        <w:rPr>
          <w:rFonts w:eastAsiaTheme="minorEastAsia"/>
        </w:rPr>
        <w:t xml:space="preserve"> SMa have a very </w:t>
      </w:r>
      <w:r w:rsidR="00C8662E">
        <w:rPr>
          <w:rFonts w:eastAsiaTheme="minorEastAsia"/>
        </w:rPr>
        <w:t xml:space="preserve">wide application range </w:t>
      </w:r>
      <w:r w:rsidR="00A60C04">
        <w:rPr>
          <w:rFonts w:eastAsiaTheme="minorEastAsia"/>
        </w:rPr>
        <w:t xml:space="preserve">with </w:t>
      </w:r>
      <w:r w:rsidR="00733B7A">
        <w:rPr>
          <w:rFonts w:eastAsiaTheme="minorEastAsia"/>
        </w:rPr>
        <w:t>base</w:t>
      </w:r>
      <w:r w:rsidR="00F233B1">
        <w:rPr>
          <w:rFonts w:eastAsiaTheme="minorEastAsia"/>
        </w:rPr>
        <w:t xml:space="preserve"> </w:t>
      </w:r>
      <w:r w:rsidR="00733B7A">
        <w:rPr>
          <w:rFonts w:eastAsiaTheme="minorEastAsia"/>
        </w:rPr>
        <w:t xml:space="preserve">station heights up to 150 </w:t>
      </w:r>
      <w:r w:rsidR="00237A4D">
        <w:rPr>
          <w:rFonts w:eastAsiaTheme="minorEastAsia"/>
        </w:rPr>
        <w:t>meters</w:t>
      </w:r>
      <w:r w:rsidR="0040611E">
        <w:rPr>
          <w:rFonts w:eastAsiaTheme="minorEastAsia"/>
        </w:rPr>
        <w:t xml:space="preserve">, </w:t>
      </w:r>
      <w:r w:rsidR="00CB7A69">
        <w:rPr>
          <w:rFonts w:eastAsiaTheme="minorEastAsia"/>
        </w:rPr>
        <w:t>street widths up to 50 meters</w:t>
      </w:r>
      <w:r w:rsidR="00AF4256">
        <w:rPr>
          <w:rFonts w:eastAsiaTheme="minorEastAsia"/>
        </w:rPr>
        <w:t>,</w:t>
      </w:r>
      <w:r w:rsidR="0040611E">
        <w:rPr>
          <w:rFonts w:eastAsiaTheme="minorEastAsia"/>
        </w:rPr>
        <w:t xml:space="preserve"> and </w:t>
      </w:r>
      <w:r w:rsidR="00736379">
        <w:rPr>
          <w:rFonts w:eastAsiaTheme="minorEastAsia"/>
        </w:rPr>
        <w:t>clutter height</w:t>
      </w:r>
      <w:r w:rsidR="004121DA">
        <w:rPr>
          <w:rFonts w:eastAsiaTheme="minorEastAsia"/>
        </w:rPr>
        <w:t xml:space="preserve"> up to 50 m</w:t>
      </w:r>
      <w:r w:rsidR="00ED6444">
        <w:rPr>
          <w:rFonts w:eastAsiaTheme="minorEastAsia"/>
        </w:rPr>
        <w:t>,</w:t>
      </w:r>
      <w:r w:rsidR="00AF4256">
        <w:rPr>
          <w:rFonts w:eastAsiaTheme="minorEastAsia"/>
        </w:rPr>
        <w:t xml:space="preserve"> which</w:t>
      </w:r>
      <w:r w:rsidR="004121DA">
        <w:rPr>
          <w:rFonts w:eastAsiaTheme="minorEastAsia"/>
        </w:rPr>
        <w:t xml:space="preserve"> </w:t>
      </w:r>
      <w:r w:rsidR="006215B0">
        <w:rPr>
          <w:rFonts w:eastAsiaTheme="minorEastAsia"/>
        </w:rPr>
        <w:t>is</w:t>
      </w:r>
      <w:r w:rsidR="00AF4256">
        <w:rPr>
          <w:rFonts w:eastAsiaTheme="minorEastAsia"/>
        </w:rPr>
        <w:t xml:space="preserve"> directly copied from the IMT-</w:t>
      </w:r>
      <w:r w:rsidR="006A7612">
        <w:rPr>
          <w:rFonts w:eastAsiaTheme="minorEastAsia"/>
        </w:rPr>
        <w:t xml:space="preserve">Advanced </w:t>
      </w:r>
      <w:r w:rsidR="00AF4256">
        <w:rPr>
          <w:rFonts w:eastAsiaTheme="minorEastAsia"/>
        </w:rPr>
        <w:t>UMa scenario</w:t>
      </w:r>
      <w:r w:rsidR="004B7EDB">
        <w:rPr>
          <w:rFonts w:eastAsiaTheme="minorEastAsia"/>
        </w:rPr>
        <w:t xml:space="preserve">. As no validation of these ranges are found for SMa we </w:t>
      </w:r>
      <w:r w:rsidR="00B43B6E">
        <w:rPr>
          <w:rFonts w:eastAsiaTheme="minorEastAsia"/>
        </w:rPr>
        <w:t xml:space="preserve">suggest </w:t>
      </w:r>
      <w:r w:rsidR="00B04F5B">
        <w:rPr>
          <w:rFonts w:eastAsiaTheme="minorEastAsia"/>
        </w:rPr>
        <w:t>some updates.</w:t>
      </w:r>
      <w:r w:rsidR="004121DA">
        <w:rPr>
          <w:rFonts w:eastAsiaTheme="minorEastAsia"/>
        </w:rPr>
        <w:t xml:space="preserve"> </w:t>
      </w:r>
      <w:r w:rsidR="00141988">
        <w:rPr>
          <w:rFonts w:eastAsiaTheme="minorEastAsia"/>
        </w:rPr>
        <w:t>In particular, w</w:t>
      </w:r>
      <w:r w:rsidR="00B85BED">
        <w:rPr>
          <w:rFonts w:eastAsiaTheme="minorEastAsia"/>
        </w:rPr>
        <w:t xml:space="preserve">e suggest </w:t>
      </w:r>
      <w:proofErr w:type="gramStart"/>
      <w:r w:rsidR="00B85BED">
        <w:rPr>
          <w:rFonts w:eastAsiaTheme="minorEastAsia"/>
        </w:rPr>
        <w:t>to fix</w:t>
      </w:r>
      <w:proofErr w:type="gramEnd"/>
      <w:r w:rsidR="00B85BED">
        <w:rPr>
          <w:rFonts w:eastAsiaTheme="minorEastAsia"/>
        </w:rPr>
        <w:t xml:space="preserve"> the the clutter height</w:t>
      </w:r>
      <w:r w:rsidR="007A2F2A">
        <w:rPr>
          <w:rFonts w:eastAsiaTheme="minorEastAsia"/>
        </w:rPr>
        <w:t xml:space="preserve">, </w:t>
      </w:r>
      <m:oMath>
        <m:r>
          <w:rPr>
            <w:rFonts w:ascii="Cambria Math" w:eastAsiaTheme="minorEastAsia" w:hAnsi="Cambria Math"/>
          </w:rPr>
          <m:t>h</m:t>
        </m:r>
      </m:oMath>
      <w:r w:rsidR="007A2F2A">
        <w:rPr>
          <w:rFonts w:eastAsiaTheme="minorEastAsia"/>
        </w:rPr>
        <w:t>,</w:t>
      </w:r>
      <w:r w:rsidR="00B85BED">
        <w:rPr>
          <w:rFonts w:eastAsiaTheme="minorEastAsia"/>
        </w:rPr>
        <w:t xml:space="preserve"> to 10 </w:t>
      </w:r>
      <w:r w:rsidR="006B7E63">
        <w:rPr>
          <w:rFonts w:eastAsiaTheme="minorEastAsia"/>
        </w:rPr>
        <w:t>m</w:t>
      </w:r>
      <w:r w:rsidR="005A2F35">
        <w:rPr>
          <w:rFonts w:eastAsiaTheme="minorEastAsia"/>
        </w:rPr>
        <w:t xml:space="preserve">, </w:t>
      </w:r>
      <w:r w:rsidR="00B85BED">
        <w:rPr>
          <w:rFonts w:eastAsiaTheme="minorEastAsia"/>
        </w:rPr>
        <w:t xml:space="preserve">street width, </w:t>
      </w:r>
      <m:oMath>
        <m:r>
          <w:rPr>
            <w:rFonts w:ascii="Cambria Math" w:eastAsiaTheme="minorEastAsia" w:hAnsi="Cambria Math"/>
          </w:rPr>
          <m:t>W</m:t>
        </m:r>
      </m:oMath>
      <w:r w:rsidR="00B85BED">
        <w:rPr>
          <w:rFonts w:eastAsiaTheme="minorEastAsia"/>
        </w:rPr>
        <w:t xml:space="preserve">, to 10 </w:t>
      </w:r>
      <w:r w:rsidR="006B7E63">
        <w:rPr>
          <w:rFonts w:eastAsiaTheme="minorEastAsia"/>
        </w:rPr>
        <w:t>m</w:t>
      </w:r>
      <w:r w:rsidR="00C83240">
        <w:rPr>
          <w:rFonts w:eastAsiaTheme="minorEastAsia"/>
        </w:rPr>
        <w:t>,</w:t>
      </w:r>
      <w:r w:rsidR="00B85BED">
        <w:rPr>
          <w:rFonts w:eastAsiaTheme="minorEastAsia"/>
        </w:rPr>
        <w:t xml:space="preserve"> and limit the BS height to 25</w:t>
      </w:r>
      <w:r w:rsidR="006B7E63">
        <w:rPr>
          <w:rFonts w:eastAsiaTheme="minorEastAsia"/>
        </w:rPr>
        <w:t>—</w:t>
      </w:r>
      <w:r w:rsidR="00B85BED">
        <w:rPr>
          <w:rFonts w:eastAsiaTheme="minorEastAsia"/>
        </w:rPr>
        <w:t xml:space="preserve">35 </w:t>
      </w:r>
      <w:r w:rsidR="006B7E63">
        <w:rPr>
          <w:rFonts w:eastAsiaTheme="minorEastAsia"/>
        </w:rPr>
        <w:t>m</w:t>
      </w:r>
      <w:r w:rsidR="00D609C1">
        <w:rPr>
          <w:rFonts w:eastAsiaTheme="minorEastAsia"/>
        </w:rPr>
        <w:t xml:space="preserve">. </w:t>
      </w:r>
    </w:p>
    <w:p w14:paraId="4CE644A3" w14:textId="706647D6" w:rsidR="004A6CDB" w:rsidRDefault="00CD01E4" w:rsidP="00B14F03">
      <w:pPr>
        <w:pStyle w:val="BodyText"/>
        <w:rPr>
          <w:rFonts w:eastAsiaTheme="minorEastAsia"/>
        </w:rPr>
      </w:pPr>
      <w:r>
        <w:rPr>
          <w:rFonts w:eastAsiaTheme="minorEastAsia"/>
        </w:rPr>
        <w:t xml:space="preserve">As the </w:t>
      </w:r>
      <w:r w:rsidR="001A14F9">
        <w:rPr>
          <w:rFonts w:eastAsiaTheme="minorEastAsia"/>
        </w:rPr>
        <w:t>IMT-</w:t>
      </w:r>
      <w:r w:rsidR="00A43C75">
        <w:rPr>
          <w:rFonts w:eastAsiaTheme="minorEastAsia"/>
        </w:rPr>
        <w:t xml:space="preserve">Advanced </w:t>
      </w:r>
      <w:r w:rsidR="001A14F9">
        <w:rPr>
          <w:rFonts w:eastAsiaTheme="minorEastAsia"/>
        </w:rPr>
        <w:t xml:space="preserve">SMa only have </w:t>
      </w:r>
      <w:r w:rsidR="004550F1">
        <w:rPr>
          <w:rFonts w:eastAsiaTheme="minorEastAsia"/>
        </w:rPr>
        <w:t xml:space="preserve">UT height </w:t>
      </w:r>
      <w:r w:rsidR="00FB4DCE">
        <w:rPr>
          <w:rFonts w:eastAsiaTheme="minorEastAsia"/>
        </w:rPr>
        <w:t xml:space="preserve">from </w:t>
      </w:r>
      <w:r w:rsidR="007B2260">
        <w:rPr>
          <w:rFonts w:eastAsiaTheme="minorEastAsia"/>
        </w:rPr>
        <w:t>1—10 m</w:t>
      </w:r>
      <w:r w:rsidR="00FB4DCE">
        <w:rPr>
          <w:rFonts w:eastAsiaTheme="minorEastAsia"/>
        </w:rPr>
        <w:t xml:space="preserve"> and our agreement </w:t>
      </w:r>
      <w:proofErr w:type="gramStart"/>
      <w:r w:rsidR="00FB4DCE">
        <w:rPr>
          <w:rFonts w:eastAsiaTheme="minorEastAsia"/>
        </w:rPr>
        <w:t>is</w:t>
      </w:r>
      <w:proofErr w:type="gramEnd"/>
      <w:r w:rsidR="00FB4DCE">
        <w:rPr>
          <w:rFonts w:eastAsiaTheme="minorEastAsia"/>
        </w:rPr>
        <w:t xml:space="preserve"> UT heights up to 13.5 </w:t>
      </w:r>
      <w:r w:rsidR="006D43BD">
        <w:rPr>
          <w:rFonts w:eastAsiaTheme="minorEastAsia"/>
        </w:rPr>
        <w:t xml:space="preserve">m </w:t>
      </w:r>
      <w:r w:rsidR="00FB4DCE">
        <w:rPr>
          <w:rFonts w:eastAsiaTheme="minorEastAsia"/>
        </w:rPr>
        <w:t xml:space="preserve">we suggest to increase the interval of the application range to </w:t>
      </w:r>
      <w:r w:rsidR="0095775F">
        <w:rPr>
          <w:rFonts w:eastAsiaTheme="minorEastAsia"/>
        </w:rPr>
        <w:t>1—14 m</w:t>
      </w:r>
      <w:r w:rsidR="00197A43">
        <w:rPr>
          <w:rFonts w:eastAsiaTheme="minorEastAsia"/>
        </w:rPr>
        <w:t>.</w:t>
      </w:r>
      <w:r w:rsidR="00AE5673">
        <w:rPr>
          <w:rFonts w:eastAsiaTheme="minorEastAsia"/>
        </w:rPr>
        <w:t xml:space="preserve"> </w:t>
      </w:r>
      <w:r w:rsidR="00B82F65">
        <w:rPr>
          <w:rFonts w:eastAsiaTheme="minorEastAsia"/>
        </w:rPr>
        <w:t>A change</w:t>
      </w:r>
      <w:r w:rsidR="00AE518E">
        <w:rPr>
          <w:rFonts w:eastAsiaTheme="minorEastAsia"/>
        </w:rPr>
        <w:t xml:space="preserve"> </w:t>
      </w:r>
      <w:r w:rsidR="00BC4202">
        <w:rPr>
          <w:rFonts w:eastAsiaTheme="minorEastAsia"/>
        </w:rPr>
        <w:t>of UT height</w:t>
      </w:r>
      <w:r w:rsidR="00B82F65">
        <w:rPr>
          <w:rFonts w:eastAsiaTheme="minorEastAsia"/>
        </w:rPr>
        <w:t xml:space="preserve"> from 10 to 14 m</w:t>
      </w:r>
      <w:r w:rsidR="00BC4202">
        <w:rPr>
          <w:rFonts w:eastAsiaTheme="minorEastAsia"/>
        </w:rPr>
        <w:t xml:space="preserve"> only decrease</w:t>
      </w:r>
      <w:r w:rsidR="00264007">
        <w:rPr>
          <w:rFonts w:eastAsiaTheme="minorEastAsia"/>
        </w:rPr>
        <w:t>s</w:t>
      </w:r>
      <w:r w:rsidR="00BC4202">
        <w:rPr>
          <w:rFonts w:eastAsiaTheme="minorEastAsia"/>
        </w:rPr>
        <w:t xml:space="preserve"> the PL with 2 dB</w:t>
      </w:r>
      <w:r w:rsidR="0014408B">
        <w:rPr>
          <w:rFonts w:eastAsiaTheme="minorEastAsia"/>
        </w:rPr>
        <w:t>,</w:t>
      </w:r>
      <w:r w:rsidR="00BC4202">
        <w:rPr>
          <w:rFonts w:eastAsiaTheme="minorEastAsia"/>
        </w:rPr>
        <w:t xml:space="preserve"> </w:t>
      </w:r>
      <w:r w:rsidR="00A43C75">
        <w:rPr>
          <w:rFonts w:eastAsiaTheme="minorEastAsia"/>
        </w:rPr>
        <w:t>which</w:t>
      </w:r>
      <w:r w:rsidR="00BC4202">
        <w:rPr>
          <w:rFonts w:eastAsiaTheme="minorEastAsia"/>
        </w:rPr>
        <w:t xml:space="preserve"> seems </w:t>
      </w:r>
      <w:r w:rsidR="00355245">
        <w:rPr>
          <w:rFonts w:eastAsiaTheme="minorEastAsia"/>
        </w:rPr>
        <w:t>reasonable.</w:t>
      </w:r>
    </w:p>
    <w:p w14:paraId="17E268CF" w14:textId="443A43BE" w:rsidR="00AF3594" w:rsidRDefault="00AF3594" w:rsidP="00AF3594">
      <w:pPr>
        <w:pStyle w:val="Proposal"/>
      </w:pPr>
      <w:bookmarkStart w:id="14" w:name="_Toc194091910"/>
      <w:r>
        <w:t>Update the working assumption</w:t>
      </w:r>
      <w:r w:rsidR="00F30962">
        <w:t xml:space="preserve"> on SMa path loss</w:t>
      </w:r>
      <w:r>
        <w:t xml:space="preserve"> </w:t>
      </w:r>
      <w:r w:rsidR="00F44C72">
        <w:t xml:space="preserve">with </w:t>
      </w:r>
      <w:r w:rsidR="004445A2">
        <w:t>fixed</w:t>
      </w:r>
      <m:oMath>
        <m:r>
          <m:rPr>
            <m:sty m:val="bi"/>
          </m:rPr>
          <w:rPr>
            <w:rFonts w:ascii="Cambria Math" w:hAnsi="Cambria Math"/>
          </w:rPr>
          <m:t xml:space="preserve"> h=10</m:t>
        </m:r>
      </m:oMath>
      <w:r w:rsidR="009E32B8">
        <w:t xml:space="preserve"> m</w:t>
      </w:r>
      <w:r w:rsidR="00B04F5B">
        <w:t xml:space="preserve"> </w:t>
      </w:r>
      <w:r w:rsidR="004445A2">
        <w:t xml:space="preserve">and </w:t>
      </w:r>
      <w:r w:rsidR="00B04F5B">
        <w:t xml:space="preserve">fixed </w:t>
      </w:r>
      <m:oMath>
        <m:r>
          <m:rPr>
            <m:sty m:val="bi"/>
          </m:rPr>
          <w:rPr>
            <w:rFonts w:ascii="Cambria Math" w:hAnsi="Cambria Math"/>
          </w:rPr>
          <m:t>W=10</m:t>
        </m:r>
      </m:oMath>
      <w:r w:rsidR="00B04F5B">
        <w:rPr>
          <w:rFonts w:eastAsiaTheme="minorEastAsia"/>
        </w:rPr>
        <w:t xml:space="preserve"> m</w:t>
      </w:r>
      <w:r w:rsidR="004445A2">
        <w:t>, limit BS height to 25</w:t>
      </w:r>
      <w:r w:rsidR="00B04F5B">
        <w:t>—</w:t>
      </w:r>
      <w:r w:rsidR="004445A2">
        <w:t xml:space="preserve">35 </w:t>
      </w:r>
      <w:r w:rsidR="00B04F5B">
        <w:t>m</w:t>
      </w:r>
      <w:r w:rsidR="00BD1923">
        <w:t>.</w:t>
      </w:r>
      <w:r w:rsidR="004445A2">
        <w:t xml:space="preserve"> and increase </w:t>
      </w:r>
      <w:r w:rsidR="005F3343">
        <w:t xml:space="preserve">UT height from </w:t>
      </w:r>
      <w:r w:rsidR="00B04F5B">
        <w:t xml:space="preserve">1—10 </w:t>
      </w:r>
      <w:r w:rsidR="00A3228F">
        <w:t>m to 1</w:t>
      </w:r>
      <w:r w:rsidR="00B04F5B">
        <w:t xml:space="preserve">—14 </w:t>
      </w:r>
      <w:r w:rsidR="00A3228F">
        <w:t>m.</w:t>
      </w:r>
      <w:bookmarkEnd w:id="14"/>
    </w:p>
    <w:p w14:paraId="43FCD337" w14:textId="44BFB2EE" w:rsidR="001A2D31" w:rsidRDefault="001A2D31" w:rsidP="001A2D31">
      <w:pPr>
        <w:pStyle w:val="BodyText"/>
      </w:pPr>
      <w:r>
        <w:lastRenderedPageBreak/>
        <w:t xml:space="preserve">With </w:t>
      </w:r>
      <w:r w:rsidR="004853E3">
        <w:t>the</w:t>
      </w:r>
      <w:r>
        <w:t xml:space="preserve"> proposed changes, the SMa path loss can be </w:t>
      </w:r>
      <w:r w:rsidR="002B49FB">
        <w:t>captured</w:t>
      </w:r>
      <w:r>
        <w:t xml:space="preserve"> as follows.</w:t>
      </w:r>
    </w:p>
    <w:tbl>
      <w:tblPr>
        <w:tblW w:w="10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
        <w:gridCol w:w="421"/>
        <w:gridCol w:w="6851"/>
        <w:gridCol w:w="732"/>
        <w:gridCol w:w="830"/>
        <w:gridCol w:w="1061"/>
      </w:tblGrid>
      <w:tr w:rsidR="00AF3594" w:rsidRPr="00586481" w14:paraId="090CE840" w14:textId="77777777" w:rsidTr="32ED56AD">
        <w:trPr>
          <w:cantSplit/>
          <w:trHeight w:val="1052"/>
          <w:tblHeader/>
          <w:jc w:val="center"/>
        </w:trPr>
        <w:tc>
          <w:tcPr>
            <w:tcW w:w="0" w:type="auto"/>
            <w:shd w:val="clear" w:color="auto" w:fill="D9D9D9" w:themeFill="background1" w:themeFillShade="D9"/>
            <w:textDirection w:val="btLr"/>
            <w:vAlign w:val="center"/>
          </w:tcPr>
          <w:p w14:paraId="63DB7C07" w14:textId="77777777" w:rsidR="00AF3594" w:rsidRPr="00586481" w:rsidRDefault="00AF3594">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Scenario</w:t>
            </w:r>
          </w:p>
        </w:tc>
        <w:tc>
          <w:tcPr>
            <w:tcW w:w="0" w:type="auto"/>
            <w:shd w:val="clear" w:color="auto" w:fill="D9D9D9" w:themeFill="background1" w:themeFillShade="D9"/>
            <w:textDirection w:val="btLr"/>
            <w:vAlign w:val="center"/>
          </w:tcPr>
          <w:p w14:paraId="76320689" w14:textId="77777777" w:rsidR="00AF3594" w:rsidRPr="00586481" w:rsidRDefault="00AF3594">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LOS/NLOS</w:t>
            </w:r>
          </w:p>
        </w:tc>
        <w:tc>
          <w:tcPr>
            <w:tcW w:w="7040" w:type="dxa"/>
            <w:shd w:val="clear" w:color="auto" w:fill="D9D9D9" w:themeFill="background1" w:themeFillShade="D9"/>
            <w:vAlign w:val="center"/>
          </w:tcPr>
          <w:p w14:paraId="7831A87B" w14:textId="77777777" w:rsidR="00AF3594" w:rsidRPr="00586481" w:rsidRDefault="00AF3594">
            <w:pPr>
              <w:pStyle w:val="TAH"/>
              <w:keepNext w:val="0"/>
              <w:keepLines w:val="0"/>
              <w:rPr>
                <w:rFonts w:ascii="Times New Roman" w:hAnsi="Times New Roman"/>
                <w:b w:val="0"/>
                <w:sz w:val="16"/>
                <w:szCs w:val="16"/>
              </w:rPr>
            </w:pPr>
            <w:r w:rsidRPr="00586481">
              <w:rPr>
                <w:rFonts w:ascii="Times New Roman" w:hAnsi="Times New Roman"/>
                <w:b w:val="0"/>
                <w:sz w:val="16"/>
                <w:szCs w:val="16"/>
              </w:rPr>
              <w:t xml:space="preserve">Pathloss [dB], </w:t>
            </w:r>
            <w:r w:rsidRPr="00586481">
              <w:rPr>
                <w:rFonts w:ascii="Times New Roman" w:hAnsi="Times New Roman"/>
                <w:b w:val="0"/>
                <w:i/>
                <w:sz w:val="16"/>
                <w:szCs w:val="16"/>
              </w:rPr>
              <w:t>f</w:t>
            </w:r>
            <w:r w:rsidRPr="00586481">
              <w:rPr>
                <w:rFonts w:ascii="Times New Roman" w:hAnsi="Times New Roman"/>
                <w:b w:val="0"/>
                <w:i/>
                <w:sz w:val="16"/>
                <w:szCs w:val="16"/>
                <w:vertAlign w:val="subscript"/>
              </w:rPr>
              <w:t>c</w:t>
            </w:r>
            <w:r w:rsidRPr="00586481">
              <w:rPr>
                <w:rFonts w:ascii="Times New Roman" w:hAnsi="Times New Roman"/>
                <w:b w:val="0"/>
                <w:sz w:val="16"/>
                <w:szCs w:val="16"/>
              </w:rPr>
              <w:t xml:space="preserve"> is in GHz and </w:t>
            </w:r>
            <w:r w:rsidRPr="00586481">
              <w:rPr>
                <w:rFonts w:ascii="Times New Roman" w:hAnsi="Times New Roman"/>
                <w:b w:val="0"/>
                <w:i/>
                <w:sz w:val="16"/>
                <w:szCs w:val="16"/>
              </w:rPr>
              <w:t>d</w:t>
            </w:r>
            <w:r w:rsidRPr="00586481">
              <w:rPr>
                <w:rFonts w:ascii="Times New Roman" w:hAnsi="Times New Roman"/>
                <w:b w:val="0"/>
                <w:sz w:val="16"/>
                <w:szCs w:val="16"/>
              </w:rPr>
              <w:t xml:space="preserve"> is in meters</w:t>
            </w:r>
          </w:p>
        </w:tc>
        <w:tc>
          <w:tcPr>
            <w:tcW w:w="556" w:type="dxa"/>
            <w:shd w:val="clear" w:color="auto" w:fill="D9D9D9" w:themeFill="background1" w:themeFillShade="D9"/>
            <w:vAlign w:val="center"/>
          </w:tcPr>
          <w:p w14:paraId="24197A7C" w14:textId="77777777" w:rsidR="00AF3594" w:rsidRPr="00586481" w:rsidRDefault="00AF3594">
            <w:pPr>
              <w:pStyle w:val="TAH"/>
              <w:keepNext w:val="0"/>
              <w:keepLines w:val="0"/>
              <w:rPr>
                <w:rFonts w:ascii="Times New Roman" w:hAnsi="Times New Roman"/>
                <w:b w:val="0"/>
                <w:sz w:val="16"/>
                <w:szCs w:val="16"/>
              </w:rPr>
            </w:pPr>
            <w:r w:rsidRPr="00586481">
              <w:rPr>
                <w:rFonts w:ascii="Times New Roman" w:hAnsi="Times New Roman"/>
                <w:b w:val="0"/>
                <w:sz w:val="16"/>
                <w:szCs w:val="16"/>
              </w:rPr>
              <w:t xml:space="preserve">Shadow </w:t>
            </w:r>
          </w:p>
          <w:p w14:paraId="007CAE02" w14:textId="77777777" w:rsidR="00AF3594" w:rsidRPr="00586481" w:rsidRDefault="00AF3594">
            <w:pPr>
              <w:pStyle w:val="TAH"/>
              <w:keepNext w:val="0"/>
              <w:keepLines w:val="0"/>
              <w:rPr>
                <w:rFonts w:ascii="Times New Roman" w:hAnsi="Times New Roman"/>
                <w:b w:val="0"/>
                <w:sz w:val="16"/>
                <w:szCs w:val="16"/>
              </w:rPr>
            </w:pPr>
            <w:r w:rsidRPr="00586481">
              <w:rPr>
                <w:rFonts w:ascii="Times New Roman" w:hAnsi="Times New Roman"/>
                <w:b w:val="0"/>
                <w:sz w:val="16"/>
                <w:szCs w:val="16"/>
              </w:rPr>
              <w:t xml:space="preserve">fading </w:t>
            </w:r>
          </w:p>
          <w:p w14:paraId="4A2C36BA" w14:textId="77777777" w:rsidR="00AF3594" w:rsidRPr="00586481" w:rsidRDefault="00AF3594">
            <w:pPr>
              <w:pStyle w:val="TAH"/>
              <w:keepNext w:val="0"/>
              <w:keepLines w:val="0"/>
              <w:rPr>
                <w:rFonts w:ascii="Times New Roman" w:hAnsi="Times New Roman"/>
                <w:b w:val="0"/>
                <w:sz w:val="16"/>
                <w:szCs w:val="16"/>
              </w:rPr>
            </w:pPr>
            <w:r w:rsidRPr="00586481">
              <w:rPr>
                <w:rFonts w:ascii="Times New Roman" w:hAnsi="Times New Roman"/>
                <w:b w:val="0"/>
                <w:sz w:val="16"/>
                <w:szCs w:val="16"/>
              </w:rPr>
              <w:t>std [dB]</w:t>
            </w:r>
          </w:p>
        </w:tc>
        <w:tc>
          <w:tcPr>
            <w:tcW w:w="837" w:type="dxa"/>
            <w:shd w:val="clear" w:color="auto" w:fill="D9D9D9" w:themeFill="background1" w:themeFillShade="D9"/>
            <w:vAlign w:val="center"/>
          </w:tcPr>
          <w:p w14:paraId="1D3C59A9" w14:textId="77777777" w:rsidR="00AF3594" w:rsidRPr="00586481" w:rsidRDefault="00AF3594">
            <w:pPr>
              <w:pStyle w:val="TAH"/>
              <w:keepNext w:val="0"/>
              <w:keepLines w:val="0"/>
              <w:rPr>
                <w:rFonts w:ascii="Times New Roman" w:hAnsi="Times New Roman"/>
                <w:b w:val="0"/>
                <w:sz w:val="16"/>
                <w:szCs w:val="16"/>
              </w:rPr>
            </w:pPr>
            <w:r>
              <w:rPr>
                <w:rFonts w:ascii="Times New Roman" w:hAnsi="Times New Roman"/>
                <w:b w:val="0"/>
                <w:sz w:val="16"/>
                <w:szCs w:val="16"/>
              </w:rPr>
              <w:t>default values</w:t>
            </w:r>
          </w:p>
        </w:tc>
        <w:tc>
          <w:tcPr>
            <w:tcW w:w="1061" w:type="dxa"/>
            <w:shd w:val="clear" w:color="auto" w:fill="D9D9D9" w:themeFill="background1" w:themeFillShade="D9"/>
            <w:vAlign w:val="center"/>
          </w:tcPr>
          <w:p w14:paraId="2F487067" w14:textId="77777777" w:rsidR="00AF3594" w:rsidRPr="00586481" w:rsidRDefault="00AF3594">
            <w:pPr>
              <w:pStyle w:val="TAH"/>
              <w:keepNext w:val="0"/>
              <w:keepLines w:val="0"/>
              <w:rPr>
                <w:rFonts w:ascii="Times New Roman" w:hAnsi="Times New Roman"/>
                <w:b w:val="0"/>
                <w:sz w:val="16"/>
                <w:szCs w:val="16"/>
              </w:rPr>
            </w:pPr>
            <w:r w:rsidRPr="00586481">
              <w:rPr>
                <w:rFonts w:ascii="Times New Roman" w:hAnsi="Times New Roman"/>
                <w:b w:val="0"/>
                <w:sz w:val="16"/>
                <w:szCs w:val="16"/>
              </w:rPr>
              <w:t>Applicability range</w:t>
            </w:r>
          </w:p>
        </w:tc>
      </w:tr>
      <w:tr w:rsidR="00AF3594" w:rsidRPr="00586481" w14:paraId="664409D9" w14:textId="77777777" w:rsidTr="32ED56AD">
        <w:trPr>
          <w:cantSplit/>
          <w:trHeight w:val="489"/>
          <w:jc w:val="center"/>
        </w:trPr>
        <w:tc>
          <w:tcPr>
            <w:tcW w:w="0" w:type="auto"/>
            <w:vMerge w:val="restart"/>
            <w:shd w:val="clear" w:color="auto" w:fill="F2F2F2" w:themeFill="background1" w:themeFillShade="F2"/>
            <w:textDirection w:val="btLr"/>
            <w:vAlign w:val="center"/>
          </w:tcPr>
          <w:p w14:paraId="4F36A801" w14:textId="77777777" w:rsidR="00AF3594" w:rsidRPr="00586481" w:rsidRDefault="00AF3594">
            <w:pPr>
              <w:pStyle w:val="TAH"/>
              <w:keepNext w:val="0"/>
              <w:keepLines w:val="0"/>
              <w:ind w:left="113" w:right="113"/>
              <w:rPr>
                <w:rFonts w:ascii="Times New Roman" w:hAnsi="Times New Roman"/>
                <w:b w:val="0"/>
                <w:sz w:val="16"/>
                <w:szCs w:val="16"/>
                <w:lang w:val="en-US"/>
              </w:rPr>
            </w:pPr>
            <w:r w:rsidRPr="32ED56AD">
              <w:rPr>
                <w:rFonts w:ascii="Times New Roman" w:hAnsi="Times New Roman"/>
                <w:b w:val="0"/>
                <w:sz w:val="16"/>
                <w:szCs w:val="16"/>
                <w:lang w:val="en-US"/>
              </w:rPr>
              <w:t>SMa</w:t>
            </w:r>
          </w:p>
        </w:tc>
        <w:tc>
          <w:tcPr>
            <w:tcW w:w="0" w:type="auto"/>
            <w:shd w:val="clear" w:color="auto" w:fill="F2F2F2" w:themeFill="background1" w:themeFillShade="F2"/>
            <w:textDirection w:val="btLr"/>
            <w:vAlign w:val="center"/>
          </w:tcPr>
          <w:p w14:paraId="7ED81683" w14:textId="77777777" w:rsidR="00AF3594" w:rsidRPr="00586481" w:rsidRDefault="00AF3594">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LOS</w:t>
            </w:r>
          </w:p>
        </w:tc>
        <w:tc>
          <w:tcPr>
            <w:tcW w:w="7040" w:type="dxa"/>
            <w:vAlign w:val="center"/>
          </w:tcPr>
          <w:p w14:paraId="7C5D718D" w14:textId="2EDC6804" w:rsidR="00DD5913" w:rsidRPr="00C336C9" w:rsidRDefault="00000000" w:rsidP="00334DA8">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trike/>
                <w:sz w:val="16"/>
                <w:szCs w:val="16"/>
                <w:lang w:val="en-US" w:eastAsia="ja-JP"/>
              </w:rPr>
            </w:pPr>
            <m:oMathPara>
              <m:oMath>
                <m:sSub>
                  <m:sSubPr>
                    <m:ctrlPr>
                      <w:rPr>
                        <w:rFonts w:ascii="Cambria Math" w:eastAsia="MS Mincho" w:hAnsi="Cambria Math"/>
                        <w:i/>
                        <w:strike/>
                        <w:sz w:val="16"/>
                        <w:szCs w:val="16"/>
                        <w:lang w:val="en-US" w:eastAsia="ja-JP"/>
                      </w:rPr>
                    </m:ctrlPr>
                  </m:sSubPr>
                  <m:e>
                    <m:r>
                      <w:rPr>
                        <w:rFonts w:ascii="Cambria Math" w:eastAsia="MS Mincho" w:hAnsi="Cambria Math"/>
                        <w:strike/>
                        <w:sz w:val="16"/>
                        <w:szCs w:val="16"/>
                        <w:lang w:val="en-US" w:eastAsia="ja-JP"/>
                      </w:rPr>
                      <m:t>PL</m:t>
                    </m:r>
                  </m:e>
                  <m:sub>
                    <m:r>
                      <w:rPr>
                        <w:rFonts w:ascii="Cambria Math" w:eastAsia="MS Mincho" w:hAnsi="Cambria Math"/>
                        <w:strike/>
                        <w:sz w:val="16"/>
                        <w:szCs w:val="16"/>
                        <w:lang w:val="en-US" w:eastAsia="ja-JP"/>
                      </w:rPr>
                      <m:t>1</m:t>
                    </m:r>
                  </m:sub>
                </m:sSub>
                <m:r>
                  <w:rPr>
                    <w:rFonts w:ascii="Cambria Math" w:eastAsia="MS Mincho" w:hAnsi="Cambria Math"/>
                    <w:strike/>
                    <w:sz w:val="16"/>
                    <w:szCs w:val="16"/>
                    <w:lang w:val="en-US" w:eastAsia="ja-JP"/>
                  </w:rPr>
                  <m:t>=20</m:t>
                </m:r>
                <m:func>
                  <m:funcPr>
                    <m:ctrlPr>
                      <w:rPr>
                        <w:rFonts w:ascii="Cambria Math" w:eastAsia="MS Mincho" w:hAnsi="Cambria Math"/>
                        <w:i/>
                        <w:strike/>
                        <w:sz w:val="16"/>
                        <w:szCs w:val="16"/>
                        <w:lang w:val="en-US" w:eastAsia="ja-JP"/>
                      </w:rPr>
                    </m:ctrlPr>
                  </m:funcPr>
                  <m:fName>
                    <m:sSub>
                      <m:sSubPr>
                        <m:ctrlPr>
                          <w:rPr>
                            <w:rFonts w:ascii="Cambria Math" w:eastAsia="MS Mincho" w:hAnsi="Cambria Math"/>
                            <w:strike/>
                            <w:sz w:val="16"/>
                            <w:szCs w:val="16"/>
                            <w:lang w:val="en-US" w:eastAsia="ja-JP"/>
                          </w:rPr>
                        </m:ctrlPr>
                      </m:sSubPr>
                      <m:e>
                        <m:r>
                          <m:rPr>
                            <m:sty m:val="p"/>
                          </m:rPr>
                          <w:rPr>
                            <w:rFonts w:ascii="Cambria Math" w:eastAsia="MS Mincho" w:hAnsi="Cambria Math"/>
                            <w:strike/>
                            <w:sz w:val="16"/>
                            <w:szCs w:val="16"/>
                            <w:lang w:val="en-US" w:eastAsia="ja-JP"/>
                          </w:rPr>
                          <m:t>log</m:t>
                        </m:r>
                      </m:e>
                      <m:sub>
                        <m:r>
                          <w:rPr>
                            <w:rFonts w:ascii="Cambria Math" w:eastAsia="MS Mincho" w:hAnsi="Cambria Math"/>
                            <w:strike/>
                            <w:sz w:val="16"/>
                            <w:szCs w:val="16"/>
                            <w:lang w:val="en-US" w:eastAsia="ja-JP"/>
                          </w:rPr>
                          <m:t>10</m:t>
                        </m:r>
                      </m:sub>
                    </m:sSub>
                  </m:fName>
                  <m:e>
                    <m:d>
                      <m:dPr>
                        <m:ctrlPr>
                          <w:rPr>
                            <w:rFonts w:ascii="Cambria Math" w:eastAsia="MS Mincho" w:hAnsi="Cambria Math"/>
                            <w:i/>
                            <w:strike/>
                            <w:sz w:val="16"/>
                            <w:szCs w:val="16"/>
                            <w:lang w:val="en-US" w:eastAsia="ja-JP"/>
                          </w:rPr>
                        </m:ctrlPr>
                      </m:dPr>
                      <m:e>
                        <m:r>
                          <w:rPr>
                            <w:rFonts w:ascii="Cambria Math" w:eastAsia="MS Mincho" w:hAnsi="Cambria Math"/>
                            <w:strike/>
                            <w:sz w:val="16"/>
                            <w:szCs w:val="16"/>
                            <w:lang w:val="en-US" w:eastAsia="ja-JP"/>
                          </w:rPr>
                          <m:t>40πd</m:t>
                        </m:r>
                        <m:f>
                          <m:fPr>
                            <m:type m:val="lin"/>
                            <m:ctrlPr>
                              <w:rPr>
                                <w:rFonts w:ascii="Cambria Math" w:eastAsia="MS Mincho" w:hAnsi="Cambria Math"/>
                                <w:i/>
                                <w:strike/>
                                <w:sz w:val="16"/>
                                <w:szCs w:val="16"/>
                                <w:lang w:val="en-US" w:eastAsia="ja-JP"/>
                              </w:rPr>
                            </m:ctrlPr>
                          </m:fPr>
                          <m:num>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f</m:t>
                                </m:r>
                              </m:e>
                              <m:sub>
                                <m:r>
                                  <m:rPr>
                                    <m:sty m:val="p"/>
                                  </m:rPr>
                                  <w:rPr>
                                    <w:rFonts w:ascii="Cambria Math" w:hAnsi="Cambria Math"/>
                                    <w:strike/>
                                    <w:sz w:val="16"/>
                                    <w:szCs w:val="16"/>
                                    <w:lang w:val="en-US" w:eastAsia="ja-JP"/>
                                  </w:rPr>
                                  <m:t>c</m:t>
                                </m:r>
                              </m:sub>
                            </m:sSub>
                          </m:num>
                          <m:den>
                            <m:r>
                              <w:rPr>
                                <w:rFonts w:ascii="Cambria Math" w:eastAsia="MS Mincho" w:hAnsi="Cambria Math"/>
                                <w:strike/>
                                <w:sz w:val="16"/>
                                <w:szCs w:val="16"/>
                                <w:lang w:val="en-US" w:eastAsia="ja-JP"/>
                              </w:rPr>
                              <m:t>3</m:t>
                            </m:r>
                          </m:den>
                        </m:f>
                      </m:e>
                    </m:d>
                  </m:e>
                </m:func>
                <m:r>
                  <w:rPr>
                    <w:rFonts w:ascii="Cambria Math" w:eastAsia="MS Mincho" w:hAnsi="Cambria Math"/>
                    <w:strike/>
                    <w:sz w:val="16"/>
                    <w:szCs w:val="16"/>
                    <w:lang w:val="en-US" w:eastAsia="ja-JP"/>
                  </w:rPr>
                  <m:t>+</m:t>
                </m:r>
                <m:func>
                  <m:funcPr>
                    <m:ctrlPr>
                      <w:rPr>
                        <w:rFonts w:ascii="Cambria Math" w:eastAsia="MS Mincho" w:hAnsi="Cambria Math"/>
                        <w:i/>
                        <w:strike/>
                        <w:sz w:val="16"/>
                        <w:szCs w:val="16"/>
                        <w:lang w:val="en-US" w:eastAsia="ja-JP"/>
                      </w:rPr>
                    </m:ctrlPr>
                  </m:funcPr>
                  <m:fName>
                    <m:r>
                      <m:rPr>
                        <m:sty m:val="p"/>
                      </m:rPr>
                      <w:rPr>
                        <w:rFonts w:ascii="Cambria Math" w:eastAsia="MS Mincho" w:hAnsi="Cambria Math"/>
                        <w:strike/>
                        <w:sz w:val="16"/>
                        <w:szCs w:val="16"/>
                        <w:lang w:val="en-US" w:eastAsia="ja-JP"/>
                      </w:rPr>
                      <m:t>min</m:t>
                    </m:r>
                  </m:fName>
                  <m:e>
                    <m:d>
                      <m:dPr>
                        <m:ctrlPr>
                          <w:rPr>
                            <w:rFonts w:ascii="Cambria Math" w:eastAsia="MS Mincho" w:hAnsi="Cambria Math"/>
                            <w:i/>
                            <w:strike/>
                            <w:sz w:val="16"/>
                            <w:szCs w:val="16"/>
                            <w:lang w:val="en-US" w:eastAsia="ja-JP"/>
                          </w:rPr>
                        </m:ctrlPr>
                      </m:dPr>
                      <m:e>
                        <m:r>
                          <w:rPr>
                            <w:rFonts w:ascii="Cambria Math" w:eastAsia="MS Mincho" w:hAnsi="Cambria Math"/>
                            <w:strike/>
                            <w:sz w:val="16"/>
                            <w:szCs w:val="16"/>
                            <w:lang w:val="en-US" w:eastAsia="ja-JP"/>
                          </w:rPr>
                          <m:t>0.03</m:t>
                        </m:r>
                        <m:sSup>
                          <m:sSupPr>
                            <m:ctrlPr>
                              <w:rPr>
                                <w:rFonts w:ascii="Cambria Math" w:eastAsia="MS Mincho" w:hAnsi="Cambria Math"/>
                                <w:i/>
                                <w:strike/>
                                <w:sz w:val="16"/>
                                <w:szCs w:val="16"/>
                                <w:lang w:val="en-US" w:eastAsia="ja-JP"/>
                              </w:rPr>
                            </m:ctrlPr>
                          </m:sSupPr>
                          <m:e>
                            <m:r>
                              <w:rPr>
                                <w:rFonts w:ascii="Cambria Math" w:eastAsia="MS Mincho" w:hAnsi="Cambria Math"/>
                                <w:strike/>
                                <w:sz w:val="16"/>
                                <w:szCs w:val="16"/>
                                <w:lang w:val="en-US" w:eastAsia="ja-JP"/>
                              </w:rPr>
                              <m:t>h</m:t>
                            </m:r>
                          </m:e>
                          <m:sup>
                            <m:r>
                              <w:rPr>
                                <w:rFonts w:ascii="Cambria Math" w:eastAsia="MS Mincho" w:hAnsi="Cambria Math"/>
                                <w:strike/>
                                <w:sz w:val="16"/>
                                <w:szCs w:val="16"/>
                                <w:lang w:val="en-US" w:eastAsia="ja-JP"/>
                              </w:rPr>
                              <m:t>1.72</m:t>
                            </m:r>
                          </m:sup>
                        </m:sSup>
                        <m:r>
                          <w:rPr>
                            <w:rFonts w:ascii="Cambria Math" w:eastAsia="MS Mincho" w:hAnsi="Cambria Math"/>
                            <w:strike/>
                            <w:sz w:val="16"/>
                            <w:szCs w:val="16"/>
                            <w:lang w:val="en-US" w:eastAsia="ja-JP"/>
                          </w:rPr>
                          <m:t>,10</m:t>
                        </m:r>
                      </m:e>
                    </m:d>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d</m:t>
                        </m:r>
                      </m:e>
                    </m:d>
                  </m:e>
                </m:func>
                <m:r>
                  <w:rPr>
                    <w:rFonts w:ascii="Cambria Math" w:eastAsia="MS Mincho" w:hAnsi="Cambria Math"/>
                    <w:strike/>
                    <w:sz w:val="16"/>
                    <w:szCs w:val="16"/>
                    <w:lang w:val="en-US" w:eastAsia="ja-JP"/>
                  </w:rPr>
                  <m:t>-</m:t>
                </m:r>
                <m:func>
                  <m:funcPr>
                    <m:ctrlPr>
                      <w:rPr>
                        <w:rFonts w:ascii="Cambria Math" w:eastAsia="MS Mincho" w:hAnsi="Cambria Math"/>
                        <w:i/>
                        <w:strike/>
                        <w:sz w:val="16"/>
                        <w:szCs w:val="16"/>
                        <w:lang w:val="en-US" w:eastAsia="ja-JP"/>
                      </w:rPr>
                    </m:ctrlPr>
                  </m:funcPr>
                  <m:fName>
                    <m:r>
                      <m:rPr>
                        <m:sty m:val="p"/>
                      </m:rPr>
                      <w:rPr>
                        <w:rFonts w:ascii="Cambria Math" w:eastAsia="MS Mincho" w:hAnsi="Cambria Math"/>
                        <w:strike/>
                        <w:sz w:val="16"/>
                        <w:szCs w:val="16"/>
                        <w:lang w:val="en-US" w:eastAsia="ja-JP"/>
                      </w:rPr>
                      <m:t>min</m:t>
                    </m:r>
                  </m:fName>
                  <m:e>
                    <m:d>
                      <m:dPr>
                        <m:ctrlPr>
                          <w:rPr>
                            <w:rFonts w:ascii="Cambria Math" w:eastAsia="MS Mincho" w:hAnsi="Cambria Math"/>
                            <w:i/>
                            <w:strike/>
                            <w:sz w:val="16"/>
                            <w:szCs w:val="16"/>
                            <w:lang w:val="en-US" w:eastAsia="ja-JP"/>
                          </w:rPr>
                        </m:ctrlPr>
                      </m:dPr>
                      <m:e>
                        <m:r>
                          <w:rPr>
                            <w:rFonts w:ascii="Cambria Math" w:eastAsia="MS Mincho" w:hAnsi="Cambria Math"/>
                            <w:strike/>
                            <w:sz w:val="16"/>
                            <w:szCs w:val="16"/>
                            <w:lang w:val="en-US" w:eastAsia="ja-JP"/>
                          </w:rPr>
                          <m:t>0.044</m:t>
                        </m:r>
                        <m:sSup>
                          <m:sSupPr>
                            <m:ctrlPr>
                              <w:rPr>
                                <w:rFonts w:ascii="Cambria Math" w:eastAsia="MS Mincho" w:hAnsi="Cambria Math"/>
                                <w:i/>
                                <w:strike/>
                                <w:sz w:val="16"/>
                                <w:szCs w:val="16"/>
                                <w:lang w:val="en-US" w:eastAsia="ja-JP"/>
                              </w:rPr>
                            </m:ctrlPr>
                          </m:sSupPr>
                          <m:e>
                            <m:r>
                              <w:rPr>
                                <w:rFonts w:ascii="Cambria Math" w:eastAsia="MS Mincho" w:hAnsi="Cambria Math"/>
                                <w:strike/>
                                <w:sz w:val="16"/>
                                <w:szCs w:val="16"/>
                                <w:lang w:val="en-US" w:eastAsia="ja-JP"/>
                              </w:rPr>
                              <m:t>h</m:t>
                            </m:r>
                          </m:e>
                          <m:sup>
                            <m:r>
                              <w:rPr>
                                <w:rFonts w:ascii="Cambria Math" w:eastAsia="MS Mincho" w:hAnsi="Cambria Math"/>
                                <w:strike/>
                                <w:sz w:val="16"/>
                                <w:szCs w:val="16"/>
                                <w:lang w:val="en-US" w:eastAsia="ja-JP"/>
                              </w:rPr>
                              <m:t>1.72</m:t>
                            </m:r>
                          </m:sup>
                        </m:sSup>
                        <m:r>
                          <w:rPr>
                            <w:rFonts w:ascii="Cambria Math" w:eastAsia="MS Mincho" w:hAnsi="Cambria Math"/>
                            <w:strike/>
                            <w:sz w:val="16"/>
                            <w:szCs w:val="16"/>
                            <w:lang w:val="en-US" w:eastAsia="ja-JP"/>
                          </w:rPr>
                          <m:t>, 14.77</m:t>
                        </m:r>
                      </m:e>
                    </m:d>
                  </m:e>
                </m:func>
                <m:r>
                  <w:rPr>
                    <w:rFonts w:ascii="Cambria Math" w:eastAsia="MS Mincho" w:hAnsi="Cambria Math"/>
                    <w:strike/>
                    <w:sz w:val="16"/>
                    <w:szCs w:val="16"/>
                    <w:lang w:val="en-US" w:eastAsia="ja-JP"/>
                  </w:rPr>
                  <m:t>+0.002</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h</m:t>
                    </m:r>
                  </m:e>
                </m:d>
                <m:r>
                  <w:rPr>
                    <w:rFonts w:ascii="Cambria Math" w:eastAsia="DengXian" w:hAnsi="Cambria Math"/>
                    <w:strike/>
                    <w:sz w:val="16"/>
                    <w:szCs w:val="16"/>
                    <w:lang w:val="en-US" w:eastAsia="ja-JP"/>
                  </w:rPr>
                  <m:t>d</m:t>
                </m:r>
              </m:oMath>
            </m:oMathPara>
          </w:p>
          <w:p w14:paraId="42E48BDD" w14:textId="2C1AC481" w:rsidR="00AF3594" w:rsidRPr="00334DA8" w:rsidRDefault="00000000">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center"/>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color w:val="FF0000"/>
                        <w:sz w:val="16"/>
                        <w:szCs w:val="16"/>
                        <w:lang w:val="en-US" w:eastAsia="ja-JP"/>
                      </w:rPr>
                      <m:t>1.574</m:t>
                    </m:r>
                  </m:fName>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r>
                  <w:rPr>
                    <w:rFonts w:ascii="Cambria Math" w:eastAsia="MS Mincho" w:hAnsi="Cambria Math"/>
                    <w:color w:val="FF0000"/>
                    <w:sz w:val="16"/>
                    <w:szCs w:val="16"/>
                    <w:lang w:val="en-US" w:eastAsia="ja-JP"/>
                  </w:rPr>
                  <m:t>2.309</m:t>
                </m:r>
                <m:r>
                  <w:rPr>
                    <w:rFonts w:ascii="Cambria Math" w:eastAsia="MS Mincho" w:hAnsi="Cambria Math"/>
                    <w:sz w:val="16"/>
                    <w:szCs w:val="16"/>
                    <w:lang w:val="en-US" w:eastAsia="ja-JP"/>
                  </w:rPr>
                  <m:t>+</m:t>
                </m:r>
                <m:r>
                  <w:rPr>
                    <w:rFonts w:ascii="Cambria Math" w:eastAsia="DengXian" w:hAnsi="Cambria Math"/>
                    <w:color w:val="FF0000"/>
                    <w:sz w:val="16"/>
                    <w:szCs w:val="16"/>
                    <w:lang w:val="en-US" w:eastAsia="ja-JP"/>
                  </w:rPr>
                  <m:t>0.02</m:t>
                </m:r>
                <m:r>
                  <w:rPr>
                    <w:rFonts w:ascii="Cambria Math" w:eastAsia="DengXian" w:hAnsi="Cambria Math"/>
                    <w:sz w:val="16"/>
                    <w:szCs w:val="16"/>
                    <w:lang w:val="en-US" w:eastAsia="ja-JP"/>
                  </w:rPr>
                  <m:t>d</m:t>
                </m:r>
              </m:oMath>
            </m:oMathPara>
          </w:p>
          <w:p w14:paraId="7C187259" w14:textId="77777777" w:rsidR="00AF3594" w:rsidRPr="009D7CFF" w:rsidRDefault="00000000">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p w14:paraId="54D662E5" w14:textId="1C9DC3E3" w:rsidR="00AF3594" w:rsidRPr="00D403FA" w:rsidRDefault="009D7CFF">
            <w:pPr>
              <w:pStyle w:val="Tabletext"/>
              <w:spacing w:before="0" w:after="0"/>
              <w:jc w:val="center"/>
              <w:rPr>
                <w:rFonts w:eastAsia="MS Mincho"/>
                <w:sz w:val="16"/>
                <w:szCs w:val="16"/>
                <w:lang w:val="en-US" w:eastAsia="ja-JP"/>
              </w:rPr>
            </w:pPr>
            <w:r>
              <w:rPr>
                <w:rFonts w:eastAsia="MS Mincho"/>
                <w:sz w:val="16"/>
                <w:szCs w:val="16"/>
                <w:lang w:val="en-US" w:eastAsia="ja-JP"/>
              </w:rPr>
              <w:t>h=10</w:t>
            </w:r>
          </w:p>
        </w:tc>
        <w:tc>
          <w:tcPr>
            <w:tcW w:w="556" w:type="dxa"/>
            <w:vAlign w:val="center"/>
          </w:tcPr>
          <w:p w14:paraId="3F9CBB37" w14:textId="77777777" w:rsidR="00AF3594" w:rsidRPr="00D403FA" w:rsidRDefault="00091453">
            <w:pPr>
              <w:pStyle w:val="Tabletext"/>
              <w:spacing w:before="0" w:after="0"/>
              <w:rPr>
                <w:sz w:val="16"/>
                <w:szCs w:val="16"/>
                <w:lang w:val="en-US"/>
              </w:rPr>
            </w:pPr>
            <m:oMathPara>
              <m:oMath>
                <m:r>
                  <w:rPr>
                    <w:rFonts w:ascii="Cambria Math" w:hAnsi="Cambria Math"/>
                    <w:sz w:val="16"/>
                    <w:szCs w:val="16"/>
                    <w:lang w:val="en-US"/>
                  </w:rPr>
                  <m:t>σ=4</m:t>
                </m:r>
              </m:oMath>
            </m:oMathPara>
          </w:p>
          <w:p w14:paraId="7AC70684" w14:textId="77777777" w:rsidR="00AF3594" w:rsidRPr="00586481" w:rsidRDefault="00AF3594">
            <w:pPr>
              <w:pStyle w:val="Tabletext"/>
              <w:spacing w:before="0" w:after="0"/>
              <w:rPr>
                <w:sz w:val="16"/>
                <w:szCs w:val="16"/>
                <w:lang w:val="en-US"/>
              </w:rPr>
            </w:pPr>
          </w:p>
          <w:p w14:paraId="4051F87B" w14:textId="77777777" w:rsidR="00AF3594" w:rsidRPr="00D403FA" w:rsidRDefault="00091453">
            <w:pPr>
              <w:pStyle w:val="Tabletext"/>
              <w:spacing w:before="0" w:after="0"/>
              <w:rPr>
                <w:sz w:val="16"/>
                <w:szCs w:val="16"/>
                <w:lang w:val="en-US"/>
              </w:rPr>
            </w:pPr>
            <m:oMathPara>
              <m:oMath>
                <m:r>
                  <w:rPr>
                    <w:rFonts w:ascii="Cambria Math" w:hAnsi="Cambria Math"/>
                    <w:sz w:val="16"/>
                    <w:szCs w:val="16"/>
                    <w:lang w:val="en-US"/>
                  </w:rPr>
                  <m:t>σ=6</m:t>
                </m:r>
              </m:oMath>
            </m:oMathPara>
          </w:p>
          <w:p w14:paraId="23B64A59" w14:textId="77777777" w:rsidR="00AF3594" w:rsidRPr="00586481" w:rsidRDefault="00AF3594">
            <w:pPr>
              <w:pStyle w:val="Tabletext"/>
              <w:spacing w:before="0" w:after="0"/>
              <w:rPr>
                <w:rFonts w:eastAsia="MS Mincho"/>
                <w:sz w:val="16"/>
                <w:szCs w:val="16"/>
                <w:lang w:val="en-US"/>
              </w:rPr>
            </w:pPr>
          </w:p>
        </w:tc>
        <w:tc>
          <w:tcPr>
            <w:tcW w:w="837" w:type="dxa"/>
          </w:tcPr>
          <w:p w14:paraId="234EECA2" w14:textId="77777777" w:rsidR="00AF3594" w:rsidRDefault="00AF3594">
            <w:pPr>
              <w:pStyle w:val="Tabletext"/>
              <w:spacing w:before="0" w:after="0"/>
              <w:jc w:val="center"/>
              <w:rPr>
                <w:sz w:val="16"/>
                <w:szCs w:val="16"/>
                <w:vertAlign w:val="subscript"/>
                <w:lang w:val="en-US"/>
              </w:rPr>
            </w:pPr>
            <w:r>
              <w:rPr>
                <w:sz w:val="16"/>
                <w:szCs w:val="16"/>
                <w:lang w:val="en-US"/>
              </w:rPr>
              <w:t>10 m &lt; d&lt; d</w:t>
            </w:r>
            <w:r w:rsidRPr="00FB08AC">
              <w:rPr>
                <w:sz w:val="16"/>
                <w:szCs w:val="16"/>
                <w:vertAlign w:val="subscript"/>
                <w:lang w:val="en-US"/>
              </w:rPr>
              <w:t>BP</w:t>
            </w:r>
          </w:p>
          <w:p w14:paraId="25D8D473" w14:textId="77777777" w:rsidR="00AF3594" w:rsidRDefault="00AF3594">
            <w:pPr>
              <w:pStyle w:val="Tabletext"/>
              <w:spacing w:before="0" w:after="0"/>
              <w:jc w:val="center"/>
              <w:rPr>
                <w:sz w:val="16"/>
                <w:szCs w:val="16"/>
                <w:lang w:val="en-US"/>
              </w:rPr>
            </w:pPr>
            <w:r>
              <w:rPr>
                <w:sz w:val="16"/>
                <w:szCs w:val="16"/>
                <w:lang w:val="en-US"/>
              </w:rPr>
              <w:t>d</w:t>
            </w:r>
            <w:r w:rsidRPr="00FB08AC">
              <w:rPr>
                <w:sz w:val="16"/>
                <w:szCs w:val="16"/>
                <w:vertAlign w:val="subscript"/>
                <w:lang w:val="en-US"/>
              </w:rPr>
              <w:t>BP</w:t>
            </w:r>
            <w:r>
              <w:rPr>
                <w:sz w:val="16"/>
                <w:szCs w:val="16"/>
                <w:lang w:val="en-US"/>
              </w:rPr>
              <w:t xml:space="preserve"> &lt; d &lt; 5000 m</w:t>
            </w:r>
          </w:p>
          <w:p w14:paraId="0A5B1234" w14:textId="71BB1F44" w:rsidR="00AF3594" w:rsidRPr="00FB08AC" w:rsidRDefault="00AF3594">
            <w:pPr>
              <w:pStyle w:val="Tabletext"/>
              <w:spacing w:before="0" w:after="0"/>
              <w:jc w:val="center"/>
              <w:rPr>
                <w:sz w:val="16"/>
                <w:szCs w:val="16"/>
                <w:lang w:val="en-US"/>
              </w:rPr>
            </w:pPr>
          </w:p>
        </w:tc>
        <w:tc>
          <w:tcPr>
            <w:tcW w:w="1061" w:type="dxa"/>
            <w:vMerge w:val="restart"/>
            <w:vAlign w:val="center"/>
          </w:tcPr>
          <w:p w14:paraId="62D600DF" w14:textId="77777777" w:rsidR="00AF3594" w:rsidRPr="00586481" w:rsidRDefault="00AF3594">
            <w:pPr>
              <w:pStyle w:val="Tabletext"/>
              <w:spacing w:before="0" w:after="0"/>
              <w:jc w:val="center"/>
              <w:rPr>
                <w:sz w:val="16"/>
                <w:szCs w:val="16"/>
                <w:lang w:val="en-US"/>
              </w:rPr>
            </w:pPr>
            <w:r w:rsidRPr="00A9444E">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586481">
              <w:rPr>
                <w:sz w:val="16"/>
                <w:szCs w:val="16"/>
                <w:lang w:val="en-US"/>
              </w:rPr>
              <w:t xml:space="preserve"> </w:t>
            </w:r>
            <w:r w:rsidRPr="00A9444E">
              <w:rPr>
                <w:color w:val="FF0000"/>
                <w:sz w:val="16"/>
                <w:szCs w:val="16"/>
                <w:lang w:val="en-US"/>
              </w:rPr>
              <w:t>37</w:t>
            </w:r>
            <w:r w:rsidRPr="00A9444E">
              <w:rPr>
                <w:sz w:val="16"/>
                <w:szCs w:val="16"/>
                <w:lang w:val="en-US"/>
              </w:rPr>
              <w:t xml:space="preserve"> </w:t>
            </w:r>
            <w:r w:rsidRPr="00586481">
              <w:rPr>
                <w:sz w:val="16"/>
                <w:szCs w:val="16"/>
                <w:lang w:val="en-US"/>
              </w:rPr>
              <w:t>GHz</w:t>
            </w:r>
          </w:p>
          <w:p w14:paraId="46EC5CC1" w14:textId="77777777" w:rsidR="00AF3594" w:rsidRDefault="00AF3594">
            <w:pPr>
              <w:pStyle w:val="Tabletext"/>
              <w:spacing w:before="0" w:after="0"/>
              <w:rPr>
                <w:sz w:val="16"/>
                <w:szCs w:val="16"/>
                <w:lang w:val="en-US"/>
              </w:rPr>
            </w:pPr>
          </w:p>
          <w:p w14:paraId="625AD48A" w14:textId="57FD97C2" w:rsidR="00AF3594" w:rsidRDefault="00765A92">
            <w:pPr>
              <w:pStyle w:val="Tabletext"/>
              <w:spacing w:before="0" w:after="0"/>
              <w:jc w:val="center"/>
              <w:rPr>
                <w:sz w:val="16"/>
                <w:szCs w:val="16"/>
                <w:lang w:val="en-US"/>
              </w:rPr>
            </w:pPr>
            <w:r>
              <w:rPr>
                <w:color w:val="FF0000"/>
                <w:sz w:val="16"/>
                <w:szCs w:val="16"/>
                <w:lang w:val="en-US"/>
              </w:rPr>
              <w:t>25</w:t>
            </w:r>
            <w:r w:rsidR="005515CD">
              <w:rPr>
                <w:color w:val="FF0000"/>
                <w:sz w:val="16"/>
                <w:szCs w:val="16"/>
                <w:lang w:val="en-US"/>
              </w:rPr>
              <w:t xml:space="preserve"> </w:t>
            </w:r>
            <w:r w:rsidR="00AF3594">
              <w:rPr>
                <w:sz w:val="16"/>
                <w:szCs w:val="16"/>
                <w:lang w:val="en-US"/>
              </w:rPr>
              <w:t>m &lt; h</w:t>
            </w:r>
            <w:r w:rsidR="00AF3594" w:rsidRPr="00FB08AC">
              <w:rPr>
                <w:sz w:val="16"/>
                <w:szCs w:val="16"/>
                <w:vertAlign w:val="subscript"/>
                <w:lang w:val="en-US"/>
              </w:rPr>
              <w:t>BS</w:t>
            </w:r>
            <w:r w:rsidR="00AF3594">
              <w:rPr>
                <w:sz w:val="16"/>
                <w:szCs w:val="16"/>
                <w:lang w:val="en-US"/>
              </w:rPr>
              <w:t xml:space="preserve"> &lt; </w:t>
            </w:r>
            <w:r w:rsidR="00EA10B4">
              <w:rPr>
                <w:color w:val="C00000"/>
                <w:sz w:val="16"/>
                <w:szCs w:val="16"/>
                <w:lang w:val="en-US"/>
              </w:rPr>
              <w:t>35</w:t>
            </w:r>
            <w:r w:rsidR="00AF3594">
              <w:rPr>
                <w:sz w:val="16"/>
                <w:szCs w:val="16"/>
                <w:lang w:val="en-US"/>
              </w:rPr>
              <w:t xml:space="preserve"> m</w:t>
            </w:r>
          </w:p>
          <w:p w14:paraId="51989975" w14:textId="2A81F9A2" w:rsidR="00AF3594" w:rsidRPr="00586481" w:rsidRDefault="00AF3594">
            <w:pPr>
              <w:pStyle w:val="Tabletext"/>
              <w:spacing w:before="0" w:after="0"/>
              <w:jc w:val="center"/>
              <w:rPr>
                <w:rFonts w:eastAsia="MS Mincho"/>
                <w:sz w:val="16"/>
                <w:szCs w:val="16"/>
                <w:lang w:val="en-US"/>
              </w:rPr>
            </w:pPr>
            <w:r>
              <w:rPr>
                <w:sz w:val="16"/>
                <w:szCs w:val="16"/>
                <w:lang w:val="en-US"/>
              </w:rPr>
              <w:t>1 m &lt; h</w:t>
            </w:r>
            <w:r w:rsidRPr="00FB08AC">
              <w:rPr>
                <w:sz w:val="16"/>
                <w:szCs w:val="16"/>
                <w:vertAlign w:val="subscript"/>
                <w:lang w:val="en-US"/>
              </w:rPr>
              <w:t>UT</w:t>
            </w:r>
            <w:r>
              <w:rPr>
                <w:sz w:val="16"/>
                <w:szCs w:val="16"/>
                <w:lang w:val="en-US"/>
              </w:rPr>
              <w:t xml:space="preserve"> &lt; </w:t>
            </w:r>
            <w:r w:rsidRPr="00C336C9">
              <w:rPr>
                <w:color w:val="FF0000"/>
                <w:sz w:val="16"/>
                <w:szCs w:val="16"/>
                <w:lang w:val="en-US"/>
              </w:rPr>
              <w:t>1</w:t>
            </w:r>
            <w:r w:rsidR="00EA10B4" w:rsidRPr="00C336C9">
              <w:rPr>
                <w:color w:val="FF0000"/>
                <w:sz w:val="16"/>
                <w:szCs w:val="16"/>
                <w:lang w:val="en-US"/>
              </w:rPr>
              <w:t>4</w:t>
            </w:r>
            <w:r>
              <w:rPr>
                <w:sz w:val="16"/>
                <w:szCs w:val="16"/>
                <w:lang w:val="en-US"/>
              </w:rPr>
              <w:t xml:space="preserve"> m</w:t>
            </w:r>
          </w:p>
        </w:tc>
      </w:tr>
      <w:tr w:rsidR="00AF3594" w:rsidRPr="00586481" w14:paraId="033A7D5D" w14:textId="77777777" w:rsidTr="32ED56AD">
        <w:trPr>
          <w:cantSplit/>
          <w:trHeight w:val="92"/>
          <w:jc w:val="center"/>
        </w:trPr>
        <w:tc>
          <w:tcPr>
            <w:tcW w:w="0" w:type="auto"/>
            <w:vMerge/>
            <w:textDirection w:val="btLr"/>
            <w:vAlign w:val="center"/>
          </w:tcPr>
          <w:p w14:paraId="5B3ABCB2" w14:textId="77777777" w:rsidR="00AF3594" w:rsidRPr="00586481" w:rsidRDefault="00AF3594">
            <w:pPr>
              <w:pStyle w:val="TAH"/>
              <w:keepNext w:val="0"/>
              <w:keepLines w:val="0"/>
              <w:ind w:left="113" w:right="113"/>
              <w:rPr>
                <w:rFonts w:ascii="Times New Roman" w:hAnsi="Times New Roman"/>
                <w:b w:val="0"/>
                <w:sz w:val="16"/>
                <w:szCs w:val="16"/>
              </w:rPr>
            </w:pPr>
          </w:p>
        </w:tc>
        <w:tc>
          <w:tcPr>
            <w:tcW w:w="0" w:type="auto"/>
            <w:shd w:val="clear" w:color="auto" w:fill="F2F2F2" w:themeFill="background1" w:themeFillShade="F2"/>
            <w:textDirection w:val="btLr"/>
            <w:vAlign w:val="center"/>
          </w:tcPr>
          <w:p w14:paraId="7765E3F5" w14:textId="77777777" w:rsidR="00AF3594" w:rsidRPr="00586481" w:rsidRDefault="00AF3594">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NLOS</w:t>
            </w:r>
          </w:p>
        </w:tc>
        <w:tc>
          <w:tcPr>
            <w:tcW w:w="7040" w:type="dxa"/>
            <w:vAlign w:val="center"/>
          </w:tcPr>
          <w:p w14:paraId="1AE73268" w14:textId="77777777" w:rsidR="00AF3594" w:rsidRPr="00091453" w:rsidRDefault="00091453">
            <w:pPr>
              <w:pStyle w:val="Tabletext"/>
              <w:spacing w:before="0" w:after="0"/>
              <w:jc w:val="center"/>
              <w:rPr>
                <w:rFonts w:eastAsia="DengXian"/>
                <w:strike/>
                <w:sz w:val="16"/>
                <w:szCs w:val="16"/>
                <w:lang w:val="en-US" w:eastAsia="ja-JP"/>
              </w:rPr>
            </w:pPr>
            <m:oMathPara>
              <m:oMathParaPr>
                <m:jc m:val="left"/>
              </m:oMathParaPr>
              <m:oMath>
                <m:r>
                  <w:rPr>
                    <w:rFonts w:ascii="Cambria Math" w:eastAsia="DengXian" w:hAnsi="Cambria Math"/>
                    <w:strike/>
                    <w:sz w:val="16"/>
                    <w:szCs w:val="16"/>
                    <w:lang w:val="en-US"/>
                  </w:rPr>
                  <m:t>PL=161.04-7.1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W</m:t>
                    </m:r>
                  </m:e>
                </m:d>
                <m:r>
                  <w:rPr>
                    <w:rFonts w:ascii="Cambria Math" w:eastAsia="DengXian" w:hAnsi="Cambria Math"/>
                    <w:strike/>
                    <w:sz w:val="16"/>
                    <w:szCs w:val="16"/>
                    <w:lang w:val="en-US" w:eastAsia="ja-JP"/>
                  </w:rPr>
                  <m:t>+7.5</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h</m:t>
                    </m:r>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24.37-3.7</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f>
                              <m:fPr>
                                <m:type m:val="lin"/>
                                <m:ctrlPr>
                                  <w:rPr>
                                    <w:rFonts w:ascii="Cambria Math" w:eastAsia="DengXian" w:hAnsi="Cambria Math"/>
                                    <w:i/>
                                    <w:strike/>
                                    <w:sz w:val="16"/>
                                    <w:szCs w:val="16"/>
                                    <w:lang w:val="en-US" w:eastAsia="ja-JP"/>
                                  </w:rPr>
                                </m:ctrlPr>
                              </m:fPr>
                              <m:num>
                                <m:r>
                                  <w:rPr>
                                    <w:rFonts w:ascii="Cambria Math" w:eastAsia="DengXian" w:hAnsi="Cambria Math"/>
                                    <w:strike/>
                                    <w:sz w:val="16"/>
                                    <w:szCs w:val="16"/>
                                    <w:lang w:val="en-US" w:eastAsia="ja-JP"/>
                                  </w:rPr>
                                  <m:t>h</m:t>
                                </m:r>
                              </m:num>
                              <m:den>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den>
                            </m:f>
                          </m:e>
                        </m:d>
                      </m:e>
                      <m:sup>
                        <m:r>
                          <w:rPr>
                            <w:rFonts w:ascii="Cambria Math" w:eastAsia="DengXian" w:hAnsi="Cambria Math"/>
                            <w:strike/>
                            <w:sz w:val="16"/>
                            <w:szCs w:val="16"/>
                            <w:lang w:val="en-US" w:eastAsia="ja-JP"/>
                          </w:rPr>
                          <m:t>2</m:t>
                        </m:r>
                      </m:sup>
                    </m:sSup>
                  </m:e>
                </m:d>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43.42-3.1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e>
                </m:d>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d</m:t>
                        </m:r>
                      </m:e>
                    </m:d>
                    <m:r>
                      <w:rPr>
                        <w:rFonts w:ascii="Cambria Math" w:eastAsia="DengXian" w:hAnsi="Cambria Math"/>
                        <w:strike/>
                        <w:sz w:val="16"/>
                        <w:szCs w:val="16"/>
                        <w:lang w:val="en-US" w:eastAsia="ja-JP"/>
                      </w:rPr>
                      <m:t>-3</m:t>
                    </m:r>
                  </m:e>
                </m:d>
                <m:r>
                  <w:rPr>
                    <w:rFonts w:ascii="Cambria Math" w:eastAsia="DengXian" w:hAnsi="Cambria Math"/>
                    <w:strike/>
                    <w:sz w:val="16"/>
                    <w:szCs w:val="16"/>
                    <w:lang w:val="en-US" w:eastAsia="ja-JP"/>
                  </w:rPr>
                  <m:t>+20</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f</m:t>
                        </m:r>
                      </m:e>
                      <m:sub>
                        <m:r>
                          <m:rPr>
                            <m:sty m:val="p"/>
                          </m:rPr>
                          <w:rPr>
                            <w:rFonts w:ascii="Cambria Math" w:hAnsi="Cambria Math"/>
                            <w:strike/>
                            <w:sz w:val="16"/>
                            <w:szCs w:val="16"/>
                            <w:lang w:val="en-US" w:eastAsia="ja-JP"/>
                          </w:rPr>
                          <m:t>c</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3.2</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11.75</m:t>
                                    </m:r>
                                    <m:r>
                                      <w:rPr>
                                        <w:rFonts w:ascii="Cambria Math" w:hAnsi="Cambria Math"/>
                                        <w:strike/>
                                        <w:sz w:val="16"/>
                                        <w:szCs w:val="16"/>
                                        <w:lang w:val="en-US" w:eastAsia="ja-JP"/>
                                      </w:rPr>
                                      <m:t>h</m:t>
                                    </m:r>
                                  </m:e>
                                  <m:sub>
                                    <m:r>
                                      <m:rPr>
                                        <m:sty m:val="p"/>
                                      </m:rPr>
                                      <w:rPr>
                                        <w:rFonts w:ascii="Cambria Math" w:hAnsi="Cambria Math"/>
                                        <w:strike/>
                                        <w:sz w:val="16"/>
                                        <w:szCs w:val="16"/>
                                        <w:lang w:val="en-US" w:eastAsia="ja-JP"/>
                                      </w:rPr>
                                      <m:t>UT</m:t>
                                    </m:r>
                                  </m:sub>
                                </m:sSub>
                              </m:e>
                            </m:d>
                          </m:e>
                        </m:d>
                      </m:e>
                      <m:sup>
                        <m:r>
                          <w:rPr>
                            <w:rFonts w:ascii="Cambria Math" w:eastAsia="DengXian" w:hAnsi="Cambria Math"/>
                            <w:strike/>
                            <w:sz w:val="16"/>
                            <w:szCs w:val="16"/>
                            <w:lang w:val="en-US" w:eastAsia="ja-JP"/>
                          </w:rPr>
                          <m:t>2</m:t>
                        </m:r>
                      </m:sup>
                    </m:sSup>
                    <m:r>
                      <w:rPr>
                        <w:rFonts w:ascii="Cambria Math" w:eastAsia="DengXian" w:hAnsi="Cambria Math"/>
                        <w:strike/>
                        <w:sz w:val="16"/>
                        <w:szCs w:val="16"/>
                        <w:lang w:val="en-US" w:eastAsia="ja-JP"/>
                      </w:rPr>
                      <m:t>-4.97</m:t>
                    </m:r>
                  </m:e>
                </m:d>
              </m:oMath>
            </m:oMathPara>
          </w:p>
          <w:p w14:paraId="132E4CFD" w14:textId="77777777" w:rsidR="009D7CFF" w:rsidRPr="00C83EDA" w:rsidRDefault="009D7CFF">
            <w:pPr>
              <w:pStyle w:val="Tabletext"/>
              <w:spacing w:before="0" w:after="0"/>
              <w:jc w:val="center"/>
              <w:rPr>
                <w:rFonts w:eastAsia="DengXian"/>
                <w:strike/>
                <w:sz w:val="16"/>
                <w:szCs w:val="16"/>
                <w:lang w:val="en-US" w:eastAsia="ja-JP"/>
              </w:rPr>
            </w:pPr>
          </w:p>
          <w:p w14:paraId="328571C2" w14:textId="3481E47F" w:rsidR="00AF3594" w:rsidRPr="00D403FA" w:rsidRDefault="00091453">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m:t>
                </m:r>
                <m:r>
                  <w:rPr>
                    <w:rFonts w:ascii="Cambria Math" w:eastAsia="DengXian" w:hAnsi="Cambria Math"/>
                    <w:color w:val="FF0000"/>
                    <w:sz w:val="16"/>
                    <w:szCs w:val="16"/>
                    <w:lang w:val="en-US"/>
                  </w:rPr>
                  <m:t>161.44</m:t>
                </m:r>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color w:val="FF0000"/>
                                    <w:sz w:val="16"/>
                                    <w:szCs w:val="16"/>
                                    <w:lang w:val="en-US" w:eastAsia="ja-JP"/>
                                  </w:rPr>
                                  <m:t>10</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,7</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7</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065C200B" w14:textId="60A6D587" w:rsidR="000D3583" w:rsidRPr="00D403FA" w:rsidRDefault="009D7CFF">
            <w:pPr>
              <w:pStyle w:val="Tabletext"/>
              <w:spacing w:before="0" w:after="0"/>
              <w:jc w:val="center"/>
              <w:rPr>
                <w:rFonts w:eastAsia="DengXian"/>
                <w:sz w:val="16"/>
                <w:szCs w:val="16"/>
                <w:lang w:val="en-US" w:eastAsia="ja-JP"/>
              </w:rPr>
            </w:pPr>
            <w:r>
              <w:rPr>
                <w:rFonts w:eastAsia="DengXian"/>
                <w:sz w:val="16"/>
                <w:szCs w:val="16"/>
                <w:lang w:val="en-US" w:eastAsia="ja-JP"/>
              </w:rPr>
              <w:t>h=10, W=10</w:t>
            </w:r>
          </w:p>
          <w:p w14:paraId="4469FF3C" w14:textId="77777777" w:rsidR="00AF3594" w:rsidRPr="00FB4F63" w:rsidRDefault="00AF3594">
            <w:pPr>
              <w:pStyle w:val="Tabletext"/>
              <w:spacing w:before="0" w:after="0"/>
              <w:rPr>
                <w:rFonts w:eastAsia="DengXian"/>
                <w:sz w:val="16"/>
                <w:szCs w:val="16"/>
                <w:lang w:val="en-US"/>
              </w:rPr>
            </w:pPr>
          </w:p>
        </w:tc>
        <w:tc>
          <w:tcPr>
            <w:tcW w:w="556" w:type="dxa"/>
            <w:vAlign w:val="center"/>
          </w:tcPr>
          <w:p w14:paraId="31717FE2" w14:textId="77777777" w:rsidR="00AF3594" w:rsidRPr="00586481" w:rsidRDefault="00AF3594">
            <w:pPr>
              <w:pStyle w:val="Tabletext"/>
              <w:spacing w:before="0" w:after="0"/>
              <w:rPr>
                <w:sz w:val="16"/>
                <w:szCs w:val="16"/>
                <w:lang w:val="en-US"/>
              </w:rPr>
            </w:pPr>
          </w:p>
          <w:p w14:paraId="6A43C7D5" w14:textId="77777777" w:rsidR="00AF3594" w:rsidRPr="00586481" w:rsidRDefault="00091453">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37" w:type="dxa"/>
            <w:vAlign w:val="center"/>
          </w:tcPr>
          <w:p w14:paraId="45562233" w14:textId="77777777" w:rsidR="00AF3594" w:rsidRPr="00FB08AC" w:rsidRDefault="00AF3594">
            <w:pPr>
              <w:pStyle w:val="Tabletext"/>
              <w:spacing w:before="0" w:after="0"/>
              <w:jc w:val="center"/>
              <w:rPr>
                <w:sz w:val="16"/>
                <w:szCs w:val="16"/>
                <w:vertAlign w:val="subscript"/>
                <w:lang w:val="en-US"/>
              </w:rPr>
            </w:pPr>
            <w:r>
              <w:rPr>
                <w:sz w:val="16"/>
                <w:szCs w:val="16"/>
                <w:lang w:val="en-US"/>
              </w:rPr>
              <w:t>10 m &lt; d</w:t>
            </w:r>
            <w:r w:rsidRPr="00FB08AC">
              <w:rPr>
                <w:sz w:val="16"/>
                <w:szCs w:val="16"/>
                <w:vertAlign w:val="subscript"/>
                <w:lang w:val="en-US"/>
              </w:rPr>
              <w:t>BP</w:t>
            </w:r>
            <w:r>
              <w:rPr>
                <w:sz w:val="16"/>
                <w:szCs w:val="16"/>
                <w:lang w:val="en-US"/>
              </w:rPr>
              <w:t xml:space="preserve"> &lt; 5000 m</w:t>
            </w:r>
          </w:p>
          <w:p w14:paraId="146AE6FB" w14:textId="38180FA0" w:rsidR="00AF3594" w:rsidRPr="00586481" w:rsidRDefault="00AF3594">
            <w:pPr>
              <w:pStyle w:val="Tabletext"/>
              <w:spacing w:before="0" w:after="0"/>
              <w:jc w:val="center"/>
              <w:rPr>
                <w:rFonts w:eastAsia="MS Mincho"/>
                <w:sz w:val="16"/>
                <w:szCs w:val="16"/>
                <w:lang w:val="en-US"/>
              </w:rPr>
            </w:pPr>
          </w:p>
        </w:tc>
        <w:tc>
          <w:tcPr>
            <w:tcW w:w="1061" w:type="dxa"/>
            <w:vMerge/>
            <w:vAlign w:val="center"/>
          </w:tcPr>
          <w:p w14:paraId="642BE69A" w14:textId="77777777" w:rsidR="00AF3594" w:rsidRPr="00586481" w:rsidRDefault="00AF3594">
            <w:pPr>
              <w:pStyle w:val="Tabletext"/>
              <w:spacing w:before="0" w:after="0"/>
              <w:jc w:val="center"/>
              <w:rPr>
                <w:rFonts w:eastAsia="MS Mincho"/>
                <w:sz w:val="16"/>
                <w:szCs w:val="16"/>
                <w:lang w:val="en-US"/>
              </w:rPr>
            </w:pPr>
          </w:p>
        </w:tc>
      </w:tr>
    </w:tbl>
    <w:p w14:paraId="7DEEC9B1" w14:textId="77777777" w:rsidR="00EA7866" w:rsidRPr="00B14F03" w:rsidRDefault="00EA7866" w:rsidP="00B14F03">
      <w:pPr>
        <w:pStyle w:val="BodyText"/>
        <w:rPr>
          <w:rFonts w:eastAsiaTheme="minorEastAsia"/>
        </w:rPr>
      </w:pPr>
    </w:p>
    <w:p w14:paraId="32CAD643" w14:textId="2402FC07" w:rsidR="00855A6A" w:rsidRPr="00B94974" w:rsidRDefault="00843706" w:rsidP="001931DF">
      <w:pPr>
        <w:pStyle w:val="Heading3"/>
        <w:numPr>
          <w:ilvl w:val="2"/>
          <w:numId w:val="14"/>
        </w:numPr>
        <w:rPr>
          <w:lang w:val="en-US"/>
        </w:rPr>
      </w:pPr>
      <w:r w:rsidRPr="00B94974">
        <w:rPr>
          <w:lang w:val="en-US"/>
        </w:rPr>
        <w:t>LOS probability</w:t>
      </w:r>
    </w:p>
    <w:p w14:paraId="65D6A241" w14:textId="6575D349" w:rsidR="00F87CA7" w:rsidRDefault="00F87CA7" w:rsidP="0021627E">
      <w:pPr>
        <w:pStyle w:val="BodyText"/>
        <w:rPr>
          <w:rFonts w:ascii="Times New Roman" w:eastAsia="DengXian" w:hAnsi="Times New Roman"/>
          <w:szCs w:val="20"/>
          <w:highlight w:val="green"/>
        </w:rPr>
      </w:pPr>
      <w:r w:rsidRPr="002E49FE">
        <w:t>In RAN1 #</w:t>
      </w:r>
      <w:r w:rsidR="007A7EA6">
        <w:t>120</w:t>
      </w:r>
      <w:r w:rsidRPr="002E49FE">
        <w:t xml:space="preserve">, the following </w:t>
      </w:r>
      <w:r>
        <w:t>agreement on LOS probability was reached.</w:t>
      </w:r>
    </w:p>
    <w:p w14:paraId="3203CB3E" w14:textId="40145918" w:rsidR="007A7EA6" w:rsidRPr="00BC06BA" w:rsidRDefault="007A7EA6" w:rsidP="00BC06BA">
      <w:pPr>
        <w:pStyle w:val="BodyText"/>
        <w:rPr>
          <w:highlight w:val="green"/>
        </w:rPr>
      </w:pPr>
      <w:r w:rsidRPr="004D0E91">
        <w:rPr>
          <w:rFonts w:hint="eastAsia"/>
          <w:b/>
          <w:bCs/>
          <w:highlight w:val="green"/>
        </w:rPr>
        <w:t>Agreement</w:t>
      </w:r>
      <w:r w:rsidR="004D0E91">
        <w:br/>
      </w:r>
      <w:r w:rsidRPr="004D0E91">
        <w:t>Discuss further on whether to introduce additional model to handle LOS probability impact from vegetation for SMa and details of the additional modeling component.</w:t>
      </w:r>
    </w:p>
    <w:p w14:paraId="5698D6A0" w14:textId="77777777" w:rsidR="007A7EA6" w:rsidRPr="00BC06BA" w:rsidRDefault="007A7EA6" w:rsidP="00BC06BA">
      <w:pPr>
        <w:pStyle w:val="BodyText"/>
      </w:pPr>
      <w:r w:rsidRPr="00BC06BA">
        <w:t>For suburban scenario, the down-select among the following LOS probability</w:t>
      </w:r>
    </w:p>
    <w:p w14:paraId="406E8E71" w14:textId="77777777" w:rsidR="007A7EA6" w:rsidRPr="00BC06BA" w:rsidRDefault="007A7EA6" w:rsidP="00BC06BA">
      <w:pPr>
        <w:pStyle w:val="BodyText"/>
        <w:numPr>
          <w:ilvl w:val="0"/>
          <w:numId w:val="39"/>
        </w:numPr>
      </w:pPr>
      <w:r w:rsidRPr="00BC06BA">
        <w:t>Option 1)</w:t>
      </w:r>
    </w:p>
    <w:p w14:paraId="6C5B687A" w14:textId="77777777" w:rsidR="007A7EA6" w:rsidRPr="00AC6FEC" w:rsidRDefault="00000000" w:rsidP="007A7EA6">
      <w:pPr>
        <w:pStyle w:val="BodyText"/>
        <w:spacing w:after="0"/>
        <w:jc w:val="center"/>
        <w:rPr>
          <w:rFonts w:ascii="Times New Roman" w:hAnsi="Times New Roman"/>
          <w:szCs w:val="20"/>
        </w:rPr>
      </w:pPr>
      <m:oMathPara>
        <m:oMath>
          <m:sSub>
            <m:sSubPr>
              <m:ctrlPr>
                <w:rPr>
                  <w:rFonts w:ascii="Cambria Math" w:hAnsi="Cambria Math"/>
                  <w:i/>
                  <w:iCs/>
                </w:rPr>
              </m:ctrlPr>
            </m:sSubPr>
            <m:e>
              <m:r>
                <w:rPr>
                  <w:rFonts w:ascii="Cambria Math" w:hAnsi="Cambria Math"/>
                </w:rPr>
                <m:t>Pr</m:t>
              </m:r>
            </m:e>
            <m:sub>
              <m:r>
                <w:rPr>
                  <w:rFonts w:ascii="Cambria Math" w:hAnsi="Cambria Math"/>
                </w:rPr>
                <m:t>LOS</m:t>
              </m:r>
            </m:sub>
          </m:sSub>
          <m:r>
            <w:rPr>
              <w:rFonts w:ascii="Cambria Math" w:hAnsi="Cambria Math"/>
            </w:rPr>
            <m:t>=exp(-</m:t>
          </m:r>
          <m:f>
            <m:fPr>
              <m:ctrlPr>
                <w:rPr>
                  <w:rFonts w:ascii="Cambria Math" w:hAnsi="Cambria Math"/>
                  <w:i/>
                  <w:iCs/>
                </w:rPr>
              </m:ctrlPr>
            </m:fPr>
            <m:num>
              <m:sSub>
                <m:sSubPr>
                  <m:ctrlPr>
                    <w:rPr>
                      <w:rFonts w:ascii="Cambria Math" w:hAnsi="Cambria Math"/>
                      <w:i/>
                      <w:iCs/>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exp(0.02044</m:t>
              </m:r>
              <m:sSub>
                <m:sSubPr>
                  <m:ctrlPr>
                    <w:rPr>
                      <w:rFonts w:ascii="Cambria Math" w:hAnsi="Cambria Math"/>
                      <w:i/>
                      <w:iCs/>
                    </w:rPr>
                  </m:ctrlPr>
                </m:sSubPr>
                <m:e>
                  <m:r>
                    <w:rPr>
                      <w:rFonts w:ascii="Cambria Math" w:hAnsi="Cambria Math"/>
                    </w:rPr>
                    <m:t>h</m:t>
                  </m:r>
                </m:e>
                <m:sub>
                  <m:r>
                    <w:rPr>
                      <w:rFonts w:ascii="Cambria Math" w:hAnsi="Cambria Math"/>
                    </w:rPr>
                    <m:t>BS</m:t>
                  </m:r>
                </m:sub>
              </m:sSub>
              <m:r>
                <w:rPr>
                  <w:rFonts w:ascii="Cambria Math" w:hAnsi="Cambria Math"/>
                </w:rPr>
                <m:t>+5.746)</m:t>
              </m:r>
            </m:den>
          </m:f>
          <m:r>
            <w:rPr>
              <w:rFonts w:ascii="Cambria Math" w:hAnsi="Cambria Math"/>
            </w:rPr>
            <m:t>)</m:t>
          </m:r>
        </m:oMath>
      </m:oMathPara>
    </w:p>
    <w:p w14:paraId="09C411F3" w14:textId="77777777" w:rsidR="007A7EA6" w:rsidRDefault="007A7EA6" w:rsidP="007A7EA6">
      <w:pPr>
        <w:pStyle w:val="BodyText"/>
        <w:spacing w:after="0"/>
        <w:jc w:val="center"/>
        <w:rPr>
          <w:rFonts w:ascii="Times New Roman" w:hAnsi="Times New Roman"/>
          <w:szCs w:val="20"/>
        </w:rPr>
      </w:pPr>
    </w:p>
    <w:p w14:paraId="41F1540B" w14:textId="77777777" w:rsidR="007A7EA6" w:rsidRPr="00BC06BA" w:rsidRDefault="007A7EA6" w:rsidP="00BC06BA">
      <w:pPr>
        <w:pStyle w:val="BodyText"/>
        <w:numPr>
          <w:ilvl w:val="0"/>
          <w:numId w:val="39"/>
        </w:numPr>
      </w:pPr>
      <w:r w:rsidRPr="00BC06BA">
        <w:t>Option 2)</w:t>
      </w:r>
    </w:p>
    <w:p w14:paraId="62320FBF" w14:textId="77777777" w:rsidR="007A7EA6" w:rsidRPr="00AC6FEC" w:rsidRDefault="00000000" w:rsidP="007A7EA6">
      <w:pPr>
        <w:jc w:val="center"/>
        <w:rPr>
          <w:rFonts w:eastAsia="DengXian"/>
          <w:sz w:val="16"/>
          <w:szCs w:val="16"/>
        </w:rPr>
      </w:pPr>
      <m:oMathPara>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commercial</m:t>
                                    </m:r>
                                  </m:sub>
                                </m:sSub>
                              </m:den>
                            </m:f>
                          </m:e>
                        </m:d>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residential</m:t>
                                        </m:r>
                                      </m:sub>
                                    </m:sSub>
                                  </m:den>
                                </m:f>
                              </m:e>
                            </m:d>
                          </m:e>
                        </m:func>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vegetation</m:t>
                                        </m:r>
                                      </m:sub>
                                    </m:sSub>
                                  </m:den>
                                </m:f>
                              </m:e>
                            </m:d>
                          </m:e>
                        </m:func>
                      </m:e>
                    </m:func>
                    <m:r>
                      <w:rPr>
                        <w:rFonts w:ascii="Cambria Math" w:hAnsi="Cambria Math"/>
                        <w:sz w:val="16"/>
                        <w:szCs w:val="16"/>
                      </w:rPr>
                      <m:t xml:space="preserve">, </m:t>
                    </m:r>
                    <m:ctrlPr>
                      <w:rPr>
                        <w:rFonts w:ascii="Cambria Math" w:eastAsia="Cambria Math" w:hAnsi="Cambria Math"/>
                        <w:i/>
                        <w:sz w:val="16"/>
                        <w:szCs w:val="16"/>
                      </w:rPr>
                    </m:ctrlPr>
                  </m:e>
                  <m:e>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&gt;10</m:t>
                    </m:r>
                  </m:e>
                </m:mr>
              </m:m>
            </m:e>
          </m:d>
        </m:oMath>
      </m:oMathPara>
    </w:p>
    <w:p w14:paraId="359305DA" w14:textId="77777777" w:rsidR="007A7EA6" w:rsidRPr="00FA1EC5" w:rsidRDefault="007A7EA6" w:rsidP="007A7EA6">
      <w:pPr>
        <w:jc w:val="center"/>
        <w:rPr>
          <w:rFonts w:eastAsia="DengXian"/>
          <w:sz w:val="16"/>
          <w:szCs w:val="16"/>
        </w:rPr>
      </w:pPr>
    </w:p>
    <w:p w14:paraId="64545283" w14:textId="77777777" w:rsidR="007A7EA6" w:rsidRPr="00AC6FEC" w:rsidRDefault="00000000" w:rsidP="007A7EA6">
      <w:pPr>
        <w:jc w:val="center"/>
        <w:rPr>
          <w:rFonts w:eastAsia="DengXian"/>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k</m:t>
              </m:r>
            </m:e>
            <m:sub>
              <m:r>
                <m:rPr>
                  <m:sty m:val="p"/>
                </m:rPr>
                <w:rPr>
                  <w:rFonts w:ascii="Cambria Math" w:hAnsi="Cambria Math"/>
                  <w:sz w:val="16"/>
                  <w:szCs w:val="16"/>
                </w:rPr>
                <m:t>commercial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commericial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11EE4F06" w14:textId="77777777" w:rsidR="007A7EA6" w:rsidRPr="00AC6FEC" w:rsidRDefault="00000000" w:rsidP="007A7EA6">
      <w:pPr>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residential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7E5A4E13" w14:textId="77777777" w:rsidR="007A7EA6" w:rsidRPr="00AC6FEC" w:rsidRDefault="00000000" w:rsidP="007A7EA6">
      <w:pPr>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vegetation</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6972383E" w14:textId="77777777" w:rsidR="007A7EA6" w:rsidRPr="00AC6FEC" w:rsidRDefault="00000000" w:rsidP="007A7EA6">
      <w:pPr>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5DE4A0C7" w14:textId="77777777" w:rsidR="007A7EA6" w:rsidRPr="00AC6FEC" w:rsidRDefault="00000000" w:rsidP="007A7EA6">
      <w:pPr>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density</m:t>
          </m:r>
        </m:oMath>
      </m:oMathPara>
    </w:p>
    <w:p w14:paraId="26F8CE9B" w14:textId="77777777" w:rsidR="007A7EA6" w:rsidRPr="00AC6FEC" w:rsidRDefault="00000000" w:rsidP="007A7EA6">
      <w:pPr>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321AE1C2" w14:textId="77777777" w:rsidR="007A7EA6" w:rsidRDefault="007A7EA6" w:rsidP="007A7EA6">
      <w:pPr>
        <w:pStyle w:val="BodyText"/>
        <w:spacing w:after="0"/>
        <w:rPr>
          <w:rFonts w:ascii="Times New Roman" w:hAnsi="Times New Roman"/>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7A7EA6" w14:paraId="2B9067A2" w14:textId="77777777">
        <w:trPr>
          <w:trHeight w:val="306"/>
          <w:jc w:val="center"/>
        </w:trPr>
        <w:tc>
          <w:tcPr>
            <w:tcW w:w="2848" w:type="dxa"/>
            <w:shd w:val="clear" w:color="auto" w:fill="D9D9D9"/>
          </w:tcPr>
          <w:p w14:paraId="4C5393F6" w14:textId="77777777" w:rsidR="007A7EA6" w:rsidRDefault="007A7EA6">
            <w:pPr>
              <w:pStyle w:val="TAH"/>
              <w:rPr>
                <w:rFonts w:ascii="Times New Roman" w:hAnsi="Times New Roman"/>
                <w:sz w:val="16"/>
                <w:szCs w:val="16"/>
              </w:rPr>
            </w:pPr>
            <w:r>
              <w:rPr>
                <w:rFonts w:ascii="Times New Roman" w:hAnsi="Times New Roman"/>
                <w:sz w:val="16"/>
                <w:szCs w:val="16"/>
              </w:rPr>
              <w:lastRenderedPageBreak/>
              <w:t>Parameter</w:t>
            </w:r>
          </w:p>
        </w:tc>
        <w:tc>
          <w:tcPr>
            <w:tcW w:w="5310" w:type="dxa"/>
            <w:shd w:val="clear" w:color="auto" w:fill="D9D9D9"/>
          </w:tcPr>
          <w:p w14:paraId="3D601EF5" w14:textId="77777777" w:rsidR="007A7EA6" w:rsidRDefault="007A7EA6">
            <w:pPr>
              <w:pStyle w:val="TAH"/>
              <w:rPr>
                <w:rFonts w:ascii="Times New Roman" w:hAnsi="Times New Roman"/>
                <w:sz w:val="16"/>
                <w:szCs w:val="16"/>
              </w:rPr>
            </w:pPr>
          </w:p>
        </w:tc>
      </w:tr>
      <w:tr w:rsidR="007A7EA6" w14:paraId="035CB4A9" w14:textId="77777777">
        <w:trPr>
          <w:trHeight w:val="452"/>
          <w:jc w:val="center"/>
        </w:trPr>
        <w:tc>
          <w:tcPr>
            <w:tcW w:w="2848" w:type="dxa"/>
          </w:tcPr>
          <w:p w14:paraId="5DE48864" w14:textId="77777777" w:rsidR="007A7EA6" w:rsidRPr="00AC6FEC" w:rsidRDefault="00000000">
            <w:pPr>
              <w:pStyle w:val="TAL"/>
              <w:rPr>
                <w:rFonts w:ascii="Times New Roman"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oMath>
            </m:oMathPara>
          </w:p>
        </w:tc>
        <w:tc>
          <w:tcPr>
            <w:tcW w:w="5310" w:type="dxa"/>
          </w:tcPr>
          <w:p w14:paraId="23515CAA" w14:textId="77777777" w:rsidR="007A7EA6" w:rsidRDefault="007A7EA6">
            <w:pPr>
              <w:jc w:val="center"/>
              <w:rPr>
                <w:sz w:val="16"/>
                <w:szCs w:val="16"/>
              </w:rPr>
            </w:pPr>
            <w:r>
              <w:rPr>
                <w:rFonts w:eastAsia="Calibri"/>
                <w:sz w:val="16"/>
                <w:szCs w:val="16"/>
              </w:rPr>
              <w:t>30 m</w:t>
            </w:r>
          </w:p>
        </w:tc>
      </w:tr>
      <w:tr w:rsidR="007A7EA6" w14:paraId="1241C3FD" w14:textId="77777777">
        <w:trPr>
          <w:trHeight w:val="452"/>
          <w:jc w:val="center"/>
        </w:trPr>
        <w:tc>
          <w:tcPr>
            <w:tcW w:w="2848" w:type="dxa"/>
          </w:tcPr>
          <w:p w14:paraId="168B7523" w14:textId="77777777" w:rsidR="007A7EA6" w:rsidRPr="00AC6FEC" w:rsidRDefault="00000000">
            <w:pPr>
              <w:pStyle w:val="TAL"/>
              <w:rPr>
                <w:rFonts w:ascii="Times New Roman"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oMath>
            </m:oMathPara>
          </w:p>
        </w:tc>
        <w:tc>
          <w:tcPr>
            <w:tcW w:w="5310" w:type="dxa"/>
          </w:tcPr>
          <w:p w14:paraId="7F198CF6" w14:textId="77777777" w:rsidR="007A7EA6" w:rsidRDefault="007A7EA6">
            <w:pPr>
              <w:jc w:val="center"/>
              <w:rPr>
                <w:rFonts w:eastAsia="Calibri"/>
                <w:sz w:val="16"/>
                <w:szCs w:val="16"/>
              </w:rPr>
            </w:pPr>
            <w:r>
              <w:rPr>
                <w:rFonts w:eastAsia="Calibri"/>
                <w:sz w:val="16"/>
                <w:szCs w:val="16"/>
              </w:rPr>
              <w:t>20 m</w:t>
            </w:r>
          </w:p>
        </w:tc>
      </w:tr>
      <w:tr w:rsidR="007A7EA6" w14:paraId="7CC24B6A" w14:textId="77777777">
        <w:trPr>
          <w:trHeight w:val="452"/>
          <w:jc w:val="center"/>
        </w:trPr>
        <w:tc>
          <w:tcPr>
            <w:tcW w:w="2848" w:type="dxa"/>
          </w:tcPr>
          <w:p w14:paraId="000875E4" w14:textId="77777777" w:rsidR="007A7EA6" w:rsidRPr="00AC6FEC" w:rsidRDefault="00000000">
            <w:pPr>
              <w:pStyle w:val="TAL"/>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oMath>
            </m:oMathPara>
          </w:p>
        </w:tc>
        <w:tc>
          <w:tcPr>
            <w:tcW w:w="5310" w:type="dxa"/>
          </w:tcPr>
          <w:p w14:paraId="5F9F490C" w14:textId="77777777" w:rsidR="007A7EA6" w:rsidRDefault="007A7EA6">
            <w:pPr>
              <w:jc w:val="center"/>
              <w:rPr>
                <w:rFonts w:eastAsia="Calibri"/>
                <w:sz w:val="16"/>
                <w:szCs w:val="16"/>
              </w:rPr>
            </w:pPr>
            <w:r>
              <w:rPr>
                <w:rFonts w:eastAsia="Calibri"/>
                <w:sz w:val="16"/>
                <w:szCs w:val="16"/>
              </w:rPr>
              <w:t>8 m</w:t>
            </w:r>
          </w:p>
        </w:tc>
      </w:tr>
      <w:tr w:rsidR="007A7EA6" w14:paraId="6704AAA0" w14:textId="77777777">
        <w:trPr>
          <w:trHeight w:val="452"/>
          <w:jc w:val="center"/>
        </w:trPr>
        <w:tc>
          <w:tcPr>
            <w:tcW w:w="2848" w:type="dxa"/>
          </w:tcPr>
          <w:p w14:paraId="44D42B3A" w14:textId="77777777" w:rsidR="007A7EA6" w:rsidRPr="00AC6FEC" w:rsidRDefault="00000000">
            <w:pPr>
              <w:pStyle w:val="TAL"/>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vegetation</m:t>
                    </m:r>
                  </m:sub>
                </m:sSub>
              </m:oMath>
            </m:oMathPara>
          </w:p>
        </w:tc>
        <w:tc>
          <w:tcPr>
            <w:tcW w:w="5310" w:type="dxa"/>
          </w:tcPr>
          <w:p w14:paraId="1A8B2484" w14:textId="77777777" w:rsidR="007A7EA6" w:rsidRDefault="007A7EA6">
            <w:pPr>
              <w:jc w:val="center"/>
              <w:rPr>
                <w:rFonts w:eastAsia="Calibri"/>
                <w:sz w:val="16"/>
                <w:szCs w:val="16"/>
              </w:rPr>
            </w:pPr>
            <w:r>
              <w:rPr>
                <w:rFonts w:eastAsia="Calibri"/>
                <w:sz w:val="16"/>
                <w:szCs w:val="16"/>
              </w:rPr>
              <w:t>15 m</w:t>
            </w:r>
          </w:p>
        </w:tc>
      </w:tr>
      <w:tr w:rsidR="007A7EA6" w14:paraId="7631B25A" w14:textId="77777777">
        <w:trPr>
          <w:trHeight w:val="452"/>
          <w:jc w:val="center"/>
        </w:trPr>
        <w:tc>
          <w:tcPr>
            <w:tcW w:w="2848" w:type="dxa"/>
          </w:tcPr>
          <w:p w14:paraId="3912B1B0" w14:textId="77777777" w:rsidR="007A7EA6" w:rsidRPr="00AC6FEC" w:rsidRDefault="00000000">
            <w:pPr>
              <w:pStyle w:val="TAL"/>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commercial</m:t>
                    </m:r>
                  </m:sub>
                </m:sSub>
              </m:oMath>
            </m:oMathPara>
          </w:p>
        </w:tc>
        <w:tc>
          <w:tcPr>
            <w:tcW w:w="5310" w:type="dxa"/>
          </w:tcPr>
          <w:p w14:paraId="1D37868E" w14:textId="77777777" w:rsidR="007A7EA6" w:rsidRDefault="007A7EA6">
            <w:pPr>
              <w:jc w:val="center"/>
              <w:rPr>
                <w:rFonts w:eastAsia="Calibri"/>
                <w:sz w:val="16"/>
                <w:szCs w:val="16"/>
              </w:rPr>
            </w:pPr>
            <w:r>
              <w:rPr>
                <w:rFonts w:eastAsia="Calibri"/>
                <w:sz w:val="16"/>
                <w:szCs w:val="16"/>
              </w:rPr>
              <w:t>2%</w:t>
            </w:r>
          </w:p>
        </w:tc>
      </w:tr>
      <w:tr w:rsidR="007A7EA6" w14:paraId="2266A1E0" w14:textId="77777777">
        <w:trPr>
          <w:trHeight w:val="452"/>
          <w:jc w:val="center"/>
        </w:trPr>
        <w:tc>
          <w:tcPr>
            <w:tcW w:w="2848" w:type="dxa"/>
          </w:tcPr>
          <w:p w14:paraId="6B940C72" w14:textId="77777777" w:rsidR="007A7EA6" w:rsidRPr="00AC6FEC" w:rsidRDefault="00000000">
            <w:pPr>
              <w:pStyle w:val="TAL"/>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w:rPr>
                        <w:rFonts w:ascii="Cambria Math" w:hAnsi="Cambria Math"/>
                        <w:sz w:val="16"/>
                        <w:szCs w:val="16"/>
                      </w:rPr>
                      <m:t>r</m:t>
                    </m:r>
                    <m:r>
                      <m:rPr>
                        <m:sty m:val="p"/>
                      </m:rPr>
                      <w:rPr>
                        <w:rFonts w:ascii="Cambria Math" w:hAnsi="Cambria Math"/>
                        <w:sz w:val="16"/>
                        <w:szCs w:val="16"/>
                      </w:rPr>
                      <m:t>esidential</m:t>
                    </m:r>
                  </m:sub>
                </m:sSub>
              </m:oMath>
            </m:oMathPara>
          </w:p>
        </w:tc>
        <w:tc>
          <w:tcPr>
            <w:tcW w:w="5310" w:type="dxa"/>
          </w:tcPr>
          <w:p w14:paraId="29AE6508" w14:textId="77777777" w:rsidR="007A7EA6" w:rsidRDefault="007A7EA6">
            <w:pPr>
              <w:jc w:val="center"/>
              <w:rPr>
                <w:rFonts w:eastAsia="Calibri"/>
                <w:sz w:val="16"/>
                <w:szCs w:val="16"/>
              </w:rPr>
            </w:pPr>
            <w:r>
              <w:rPr>
                <w:rFonts w:eastAsia="Calibri"/>
                <w:sz w:val="16"/>
                <w:szCs w:val="16"/>
              </w:rPr>
              <w:t>18%</w:t>
            </w:r>
          </w:p>
        </w:tc>
      </w:tr>
      <w:tr w:rsidR="007A7EA6" w14:paraId="53F49CE7" w14:textId="77777777">
        <w:trPr>
          <w:trHeight w:val="452"/>
          <w:jc w:val="center"/>
        </w:trPr>
        <w:tc>
          <w:tcPr>
            <w:tcW w:w="2848" w:type="dxa"/>
          </w:tcPr>
          <w:p w14:paraId="565CCA2B" w14:textId="77777777" w:rsidR="007A7EA6" w:rsidRPr="00AC6FEC" w:rsidRDefault="00000000">
            <w:pPr>
              <w:pStyle w:val="TAL"/>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vegetation</m:t>
                    </m:r>
                  </m:sub>
                </m:sSub>
              </m:oMath>
            </m:oMathPara>
          </w:p>
        </w:tc>
        <w:tc>
          <w:tcPr>
            <w:tcW w:w="5310" w:type="dxa"/>
          </w:tcPr>
          <w:p w14:paraId="40C4AB83" w14:textId="77777777" w:rsidR="007A7EA6" w:rsidRDefault="007A7EA6">
            <w:pPr>
              <w:jc w:val="center"/>
              <w:rPr>
                <w:rFonts w:eastAsia="Calibri"/>
                <w:sz w:val="16"/>
                <w:szCs w:val="16"/>
              </w:rPr>
            </w:pPr>
            <w:r>
              <w:rPr>
                <w:rFonts w:eastAsia="Calibri"/>
                <w:sz w:val="16"/>
                <w:szCs w:val="16"/>
              </w:rPr>
              <w:t xml:space="preserve">0% (no vegetation), 10% (sparse vegetation),  </w:t>
            </w:r>
            <w:r>
              <w:rPr>
                <w:rFonts w:eastAsia="Calibri"/>
                <w:sz w:val="16"/>
                <w:szCs w:val="16"/>
              </w:rPr>
              <w:br/>
              <w:t>or 20% (dense vegetation)</w:t>
            </w:r>
          </w:p>
        </w:tc>
      </w:tr>
    </w:tbl>
    <w:p w14:paraId="6A341B5D" w14:textId="77777777" w:rsidR="007A7EA6" w:rsidRDefault="007A7EA6" w:rsidP="007A7EA6">
      <w:pPr>
        <w:pStyle w:val="BodyText"/>
        <w:spacing w:after="0"/>
        <w:rPr>
          <w:rFonts w:ascii="Times New Roman" w:hAnsi="Times New Roman"/>
          <w:szCs w:val="20"/>
        </w:rPr>
      </w:pPr>
    </w:p>
    <w:p w14:paraId="6C0AA9A1" w14:textId="77777777" w:rsidR="007A7EA6" w:rsidRPr="00BC06BA" w:rsidRDefault="007A7EA6" w:rsidP="00BC06BA">
      <w:pPr>
        <w:pStyle w:val="BodyText"/>
        <w:numPr>
          <w:ilvl w:val="0"/>
          <w:numId w:val="39"/>
        </w:numPr>
      </w:pPr>
      <w:r w:rsidRPr="00BC06BA">
        <w:t>Option 3)</w:t>
      </w:r>
    </w:p>
    <w:p w14:paraId="701A8670" w14:textId="77777777" w:rsidR="007A7EA6" w:rsidRPr="00AC6FEC" w:rsidRDefault="00000000" w:rsidP="007A7EA6">
      <w:pPr>
        <w:pStyle w:val="BodyText"/>
        <w:spacing w:after="0"/>
        <w:jc w:val="center"/>
        <w:rPr>
          <w:rFonts w:ascii="Times New Roman" w:hAnsi="Times New Roman"/>
          <w:szCs w:val="20"/>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30768FBB" w14:textId="77777777" w:rsidR="008E6B23" w:rsidRDefault="008E6B23" w:rsidP="00B57ED6">
      <w:pPr>
        <w:pStyle w:val="BodyText"/>
      </w:pPr>
    </w:p>
    <w:p w14:paraId="6418E3E5" w14:textId="46BD22C8" w:rsidR="007B7928" w:rsidRPr="00B94974" w:rsidRDefault="0007202A" w:rsidP="00B57ED6">
      <w:pPr>
        <w:pStyle w:val="BodyText"/>
      </w:pPr>
      <w:r w:rsidRPr="00B94974">
        <w:t xml:space="preserve">The LOS probability function is an important component of any </w:t>
      </w:r>
      <w:proofErr w:type="gramStart"/>
      <w:r w:rsidR="00AA00E0" w:rsidRPr="00B94974">
        <w:t>scenario</w:t>
      </w:r>
      <w:r w:rsidR="00E40212" w:rsidRPr="00B94974">
        <w:t>, and</w:t>
      </w:r>
      <w:proofErr w:type="gramEnd"/>
      <w:r w:rsidR="00E40212" w:rsidRPr="00B94974">
        <w:t xml:space="preserve"> is affected by </w:t>
      </w:r>
      <w:r w:rsidR="00306576" w:rsidRPr="00B94974">
        <w:t xml:space="preserve">the antenna heights and </w:t>
      </w:r>
      <w:r w:rsidR="00656087" w:rsidRPr="00B94974">
        <w:t>the amount of obstructions such as buildings and trees</w:t>
      </w:r>
      <w:r w:rsidR="007B7928" w:rsidRPr="00B94974">
        <w:t xml:space="preserve">. </w:t>
      </w:r>
      <w:r w:rsidR="00905C21">
        <w:t>B</w:t>
      </w:r>
      <w:r w:rsidR="00601D49" w:rsidRPr="00B94974">
        <w:t xml:space="preserve">oth WINNER II and IMT-Advanced use essentially the same LOS probability function even though different BS antenna heights are assumed. </w:t>
      </w:r>
      <w:r w:rsidR="006B7D07" w:rsidRPr="00B94974">
        <w:t xml:space="preserve">The respective reports do not </w:t>
      </w:r>
      <w:r w:rsidR="00C33EE4" w:rsidRPr="00B94974">
        <w:t xml:space="preserve">provide </w:t>
      </w:r>
      <w:r w:rsidR="00CF0C13" w:rsidRPr="00B94974">
        <w:t xml:space="preserve">any explanation for how this function was derived. </w:t>
      </w:r>
    </w:p>
    <w:p w14:paraId="0503F73B" w14:textId="20A292B3" w:rsidR="005A4795" w:rsidRPr="00B94974" w:rsidRDefault="00EF6480" w:rsidP="00F96422">
      <w:pPr>
        <w:pStyle w:val="BodyText"/>
      </w:pPr>
      <w:r w:rsidRPr="00B94974">
        <w:t xml:space="preserve">Therefore, a new investigation of the LOS probability in a </w:t>
      </w:r>
      <w:r w:rsidR="00552B5E">
        <w:t>SMa</w:t>
      </w:r>
      <w:r w:rsidRPr="00B94974">
        <w:t xml:space="preserve"> scenario has been performed. </w:t>
      </w:r>
      <w:r w:rsidR="00085E37" w:rsidRPr="00B94974">
        <w:t xml:space="preserve">In this study, </w:t>
      </w:r>
      <w:r w:rsidR="004A563B" w:rsidRPr="00B94974">
        <w:t xml:space="preserve">a </w:t>
      </w:r>
      <w:r w:rsidR="0031663A" w:rsidRPr="00B94974">
        <w:t xml:space="preserve">6x6 km </w:t>
      </w:r>
      <w:r w:rsidR="004A563B" w:rsidRPr="00B94974">
        <w:t>digital map</w:t>
      </w:r>
      <w:r w:rsidR="000C3DA5" w:rsidRPr="00B94974">
        <w:t xml:space="preserve"> </w:t>
      </w:r>
      <w:r w:rsidR="00116395" w:rsidRPr="00B94974">
        <w:t xml:space="preserve">of a suburban residential area in Santa Clara, </w:t>
      </w:r>
      <w:r w:rsidR="000F5840" w:rsidRPr="00B94974">
        <w:t>CA</w:t>
      </w:r>
      <w:r w:rsidR="00EB1B6A" w:rsidRPr="00B94974">
        <w:t xml:space="preserve">, </w:t>
      </w:r>
      <w:r w:rsidR="006B0357" w:rsidRPr="00B94974">
        <w:t xml:space="preserve">USA, </w:t>
      </w:r>
      <w:r w:rsidR="00AA00E0" w:rsidRPr="00B94974">
        <w:t xml:space="preserve">has been used, </w:t>
      </w:r>
      <w:r w:rsidR="00EB1B6A" w:rsidRPr="00B94974">
        <w:t xml:space="preserve">see </w:t>
      </w:r>
      <w:r w:rsidR="00EB1B6A" w:rsidRPr="00B94974">
        <w:fldChar w:fldCharType="begin"/>
      </w:r>
      <w:r w:rsidR="00EB1B6A" w:rsidRPr="00B94974">
        <w:instrText xml:space="preserve"> REF _Ref164955929 \h </w:instrText>
      </w:r>
      <w:r w:rsidR="00EB1B6A" w:rsidRPr="00B94974">
        <w:fldChar w:fldCharType="separate"/>
      </w:r>
      <w:r w:rsidR="00A9277F" w:rsidRPr="00B94974">
        <w:t xml:space="preserve">Figure </w:t>
      </w:r>
      <w:r w:rsidR="00A9277F">
        <w:rPr>
          <w:noProof/>
        </w:rPr>
        <w:t>2</w:t>
      </w:r>
      <w:r w:rsidR="00EB1B6A" w:rsidRPr="00B94974">
        <w:fldChar w:fldCharType="end"/>
      </w:r>
      <w:r w:rsidR="007D59CC" w:rsidRPr="00B94974">
        <w:t xml:space="preserve"> and </w:t>
      </w:r>
      <w:r w:rsidR="007D59CC" w:rsidRPr="00B94974">
        <w:fldChar w:fldCharType="begin"/>
      </w:r>
      <w:r w:rsidR="007D59CC" w:rsidRPr="00B94974">
        <w:instrText xml:space="preserve"> REF _Ref178847120 \h </w:instrText>
      </w:r>
      <w:r w:rsidR="007D59CC" w:rsidRPr="00B94974">
        <w:fldChar w:fldCharType="separate"/>
      </w:r>
      <w:r w:rsidR="00A9277F" w:rsidRPr="00B94974">
        <w:t xml:space="preserve">Figure </w:t>
      </w:r>
      <w:r w:rsidR="00A9277F">
        <w:rPr>
          <w:noProof/>
        </w:rPr>
        <w:t>3</w:t>
      </w:r>
      <w:r w:rsidR="007D59CC" w:rsidRPr="00B94974">
        <w:fldChar w:fldCharType="end"/>
      </w:r>
      <w:r w:rsidR="00116395" w:rsidRPr="00B94974">
        <w:t>.</w:t>
      </w:r>
      <w:r w:rsidR="00957BC1" w:rsidRPr="00B94974">
        <w:t xml:space="preserve"> In this area, </w:t>
      </w:r>
      <w:r w:rsidR="002D5E72" w:rsidRPr="00B94974">
        <w:t xml:space="preserve">1554 </w:t>
      </w:r>
      <w:r w:rsidR="005F2DF3" w:rsidRPr="00B94974">
        <w:t>gNBs</w:t>
      </w:r>
      <w:r w:rsidR="005C79CB" w:rsidRPr="00B94974">
        <w:t xml:space="preserve"> and </w:t>
      </w:r>
      <w:r w:rsidR="00434BBD" w:rsidRPr="00B94974">
        <w:t>15488</w:t>
      </w:r>
      <w:r w:rsidR="003146B8" w:rsidRPr="00B94974">
        <w:t xml:space="preserve"> </w:t>
      </w:r>
      <w:r w:rsidR="005C79CB" w:rsidRPr="00B94974">
        <w:t>UEs were dropped at different heights over ground</w:t>
      </w:r>
      <w:r w:rsidR="00F51CE2" w:rsidRPr="00B94974">
        <w:t xml:space="preserve">. </w:t>
      </w:r>
      <w:r w:rsidR="005F2DF3" w:rsidRPr="00B94974">
        <w:t xml:space="preserve">The UEs heights were randomly selected </w:t>
      </w:r>
      <w:r w:rsidR="004A59AE" w:rsidRPr="00B94974">
        <w:t xml:space="preserve">from the set {1.5, 4.5, 7.5, 10.5, 13.5} </w:t>
      </w:r>
      <w:r w:rsidR="00CE7591" w:rsidRPr="00B94974">
        <w:t>m</w:t>
      </w:r>
      <w:r w:rsidR="003E31E5" w:rsidRPr="00B94974">
        <w:t xml:space="preserve"> </w:t>
      </w:r>
      <w:r w:rsidR="004A59AE" w:rsidRPr="00B94974">
        <w:t>while the gNB heights were randomly selected from the set {</w:t>
      </w:r>
      <w:r w:rsidR="006508F6" w:rsidRPr="00B94974">
        <w:t>15, 20, 25, 30, 35</w:t>
      </w:r>
      <w:r w:rsidR="004A59AE" w:rsidRPr="00B94974">
        <w:t>}</w:t>
      </w:r>
      <w:r w:rsidR="003E31E5" w:rsidRPr="00B94974">
        <w:t xml:space="preserve"> </w:t>
      </w:r>
      <w:r w:rsidR="00CE7591" w:rsidRPr="00B94974">
        <w:t>m</w:t>
      </w:r>
      <w:r w:rsidR="004A59AE" w:rsidRPr="00B94974">
        <w:t>.</w:t>
      </w:r>
      <w:r w:rsidR="00A63AEA" w:rsidRPr="00B94974">
        <w:t xml:space="preserve"> </w:t>
      </w:r>
      <w:r w:rsidR="00F51CE2" w:rsidRPr="00B94974">
        <w:t xml:space="preserve">The LOS state for each of the </w:t>
      </w:r>
      <w:r w:rsidR="00D85FFC" w:rsidRPr="00B94974">
        <w:t>~</w:t>
      </w:r>
      <w:r w:rsidR="00A5271D" w:rsidRPr="00B94974">
        <w:t>24</w:t>
      </w:r>
      <w:r w:rsidR="00D85FFC" w:rsidRPr="00B94974">
        <w:t xml:space="preserve"> million </w:t>
      </w:r>
      <w:r w:rsidR="00F51CE2" w:rsidRPr="00B94974">
        <w:t xml:space="preserve">links was determined by checking for the presence or absence of any obstacle </w:t>
      </w:r>
      <w:r w:rsidR="00EA7E5C" w:rsidRPr="00B94974">
        <w:t xml:space="preserve">such as buildings or trees </w:t>
      </w:r>
      <w:r w:rsidR="00F51CE2" w:rsidRPr="00B94974">
        <w:t>between the BS and UE</w:t>
      </w:r>
      <w:r w:rsidR="00FC4006" w:rsidRPr="00B94974">
        <w:t xml:space="preserve">. </w:t>
      </w:r>
      <w:r w:rsidR="007A1973">
        <w:t>I</w:t>
      </w:r>
      <w:r w:rsidR="007A1973" w:rsidRPr="00B94974">
        <w:t xml:space="preserve">n the Santa Clara </w:t>
      </w:r>
      <w:proofErr w:type="gramStart"/>
      <w:r w:rsidR="007A1973" w:rsidRPr="00B94974">
        <w:t>area</w:t>
      </w:r>
      <w:proofErr w:type="gramEnd"/>
      <w:r w:rsidR="007A1973" w:rsidRPr="00B94974">
        <w:t xml:space="preserve"> the tree density is significant and </w:t>
      </w:r>
      <w:r w:rsidR="007A1973">
        <w:t xml:space="preserve">is expected to have a strong </w:t>
      </w:r>
      <w:r w:rsidR="007A1973" w:rsidRPr="00B94974">
        <w:t>impact on the LOS probability</w:t>
      </w:r>
      <w:r w:rsidR="007A1973">
        <w:t xml:space="preserve">, but other suburban areas may have other (lower) tree densities. </w:t>
      </w:r>
      <w:r w:rsidR="00CF3F7F">
        <w:t>To investigate the impact of the trees the experiments were performed twice</w:t>
      </w:r>
      <w:r w:rsidR="007A1973">
        <w:t xml:space="preserve"> for the same map</w:t>
      </w:r>
      <w:r w:rsidR="00CF3F7F">
        <w:t>: once with trees and once without trees.</w:t>
      </w:r>
    </w:p>
    <w:p w14:paraId="1D0DB44E" w14:textId="70452654" w:rsidR="0050395E" w:rsidRPr="00B94974" w:rsidRDefault="0050395E" w:rsidP="0050395E">
      <w:pPr>
        <w:spacing w:after="0" w:line="240" w:lineRule="auto"/>
        <w:rPr>
          <w:rFonts w:ascii="Times New Roman" w:eastAsia="Times New Roman" w:hAnsi="Times New Roman" w:cs="Times New Roman"/>
          <w:sz w:val="24"/>
          <w:szCs w:val="24"/>
        </w:rPr>
      </w:pPr>
      <w:r w:rsidRPr="00B94974">
        <w:rPr>
          <w:rFonts w:ascii="Times New Roman" w:eastAsia="Times New Roman" w:hAnsi="Times New Roman" w:cs="Times New Roman"/>
          <w:noProof/>
          <w:sz w:val="24"/>
          <w:szCs w:val="24"/>
        </w:rPr>
        <w:lastRenderedPageBreak/>
        <w:drawing>
          <wp:inline distT="0" distB="0" distL="0" distR="0" wp14:anchorId="6DD4F025" wp14:editId="523988A8">
            <wp:extent cx="6120765" cy="3570605"/>
            <wp:effectExtent l="0" t="0" r="0" b="0"/>
            <wp:docPr id="75939620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765" cy="3570605"/>
                    </a:xfrm>
                    <a:prstGeom prst="rect">
                      <a:avLst/>
                    </a:prstGeom>
                    <a:noFill/>
                    <a:ln>
                      <a:noFill/>
                    </a:ln>
                  </pic:spPr>
                </pic:pic>
              </a:graphicData>
            </a:graphic>
          </wp:inline>
        </w:drawing>
      </w:r>
    </w:p>
    <w:p w14:paraId="646136F3" w14:textId="390457FA" w:rsidR="000F5840" w:rsidRPr="00B94974" w:rsidRDefault="000F5840" w:rsidP="000F5840">
      <w:pPr>
        <w:pStyle w:val="Caption"/>
      </w:pPr>
      <w:bookmarkStart w:id="15" w:name="_Ref164955929"/>
      <w:r w:rsidRPr="00B94974">
        <w:t xml:space="preserve">Figure </w:t>
      </w:r>
      <w:r w:rsidRPr="00B94974">
        <w:fldChar w:fldCharType="begin"/>
      </w:r>
      <w:r w:rsidRPr="00B94974">
        <w:instrText xml:space="preserve"> SEQ Figure \* ARABIC </w:instrText>
      </w:r>
      <w:r w:rsidRPr="00B94974">
        <w:fldChar w:fldCharType="separate"/>
      </w:r>
      <w:r w:rsidR="00A9277F">
        <w:rPr>
          <w:noProof/>
        </w:rPr>
        <w:t>2</w:t>
      </w:r>
      <w:r w:rsidRPr="00B94974">
        <w:fldChar w:fldCharType="end"/>
      </w:r>
      <w:bookmarkEnd w:id="15"/>
      <w:r w:rsidRPr="00B94974">
        <w:tab/>
        <w:t>Aerial view of a residential area in Santa Clara, CA.</w:t>
      </w:r>
    </w:p>
    <w:p w14:paraId="1B9CE969" w14:textId="3C2D6E28" w:rsidR="00042D7A" w:rsidRPr="00B94974" w:rsidRDefault="00042D7A" w:rsidP="00042D7A">
      <w:pPr>
        <w:spacing w:after="0" w:line="240" w:lineRule="auto"/>
        <w:rPr>
          <w:rFonts w:ascii="Times New Roman" w:eastAsia="Times New Roman" w:hAnsi="Times New Roman" w:cs="Times New Roman"/>
          <w:sz w:val="24"/>
          <w:szCs w:val="24"/>
        </w:rPr>
      </w:pPr>
      <w:r w:rsidRPr="00B94974">
        <w:rPr>
          <w:rFonts w:ascii="Times New Roman" w:eastAsia="Times New Roman" w:hAnsi="Times New Roman" w:cs="Times New Roman"/>
          <w:noProof/>
          <w:sz w:val="24"/>
          <w:szCs w:val="24"/>
        </w:rPr>
        <w:drawing>
          <wp:inline distT="0" distB="0" distL="0" distR="0" wp14:anchorId="520EC4B3" wp14:editId="79B746A9">
            <wp:extent cx="6120765" cy="2074545"/>
            <wp:effectExtent l="0" t="0" r="0" b="1905"/>
            <wp:docPr id="38913117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0765" cy="2074545"/>
                    </a:xfrm>
                    <a:prstGeom prst="rect">
                      <a:avLst/>
                    </a:prstGeom>
                    <a:noFill/>
                    <a:ln>
                      <a:noFill/>
                    </a:ln>
                  </pic:spPr>
                </pic:pic>
              </a:graphicData>
            </a:graphic>
          </wp:inline>
        </w:drawing>
      </w:r>
    </w:p>
    <w:p w14:paraId="38E2BFD5" w14:textId="316DFA5A" w:rsidR="000D3A16" w:rsidRPr="00B94974" w:rsidRDefault="000D3A16" w:rsidP="000D3A16">
      <w:pPr>
        <w:pStyle w:val="Caption"/>
      </w:pPr>
      <w:bookmarkStart w:id="16" w:name="_Ref178847120"/>
      <w:r w:rsidRPr="00B94974">
        <w:t xml:space="preserve">Figure </w:t>
      </w:r>
      <w:r w:rsidRPr="00B94974">
        <w:fldChar w:fldCharType="begin"/>
      </w:r>
      <w:r w:rsidRPr="00B94974">
        <w:instrText xml:space="preserve"> SEQ Figure \* ARABIC </w:instrText>
      </w:r>
      <w:r w:rsidRPr="00B94974">
        <w:fldChar w:fldCharType="separate"/>
      </w:r>
      <w:r w:rsidR="00A9277F">
        <w:rPr>
          <w:noProof/>
        </w:rPr>
        <w:t>3</w:t>
      </w:r>
      <w:r w:rsidRPr="00B94974">
        <w:fldChar w:fldCharType="end"/>
      </w:r>
      <w:bookmarkEnd w:id="16"/>
      <w:r w:rsidRPr="00B94974">
        <w:tab/>
        <w:t>Digital map of the residential area in Santa Clara, CA.</w:t>
      </w:r>
    </w:p>
    <w:p w14:paraId="169B372B" w14:textId="556B7F08" w:rsidR="00D57973" w:rsidRPr="00B94974" w:rsidRDefault="00D57973" w:rsidP="00ED5B67">
      <w:pPr>
        <w:pStyle w:val="BodyText"/>
      </w:pPr>
      <w:r w:rsidRPr="00B94974">
        <w:t xml:space="preserve">The links were grouped based on gNB height, UE height, and distance, and an average LOS rate for each 50 m distance interval was determined. The results </w:t>
      </w:r>
      <w:r w:rsidR="0096548A" w:rsidRPr="00B94974">
        <w:t xml:space="preserve">for two different subsets of </w:t>
      </w:r>
      <w:r w:rsidR="00236F3D" w:rsidRPr="00B94974">
        <w:t>BS and/or UE an</w:t>
      </w:r>
      <w:r w:rsidR="00464C83">
        <w:t>t</w:t>
      </w:r>
      <w:r w:rsidR="00236F3D" w:rsidRPr="00B94974">
        <w:t xml:space="preserve">enna heights </w:t>
      </w:r>
      <w:r w:rsidR="00BE2431">
        <w:t xml:space="preserve">for the case with trees </w:t>
      </w:r>
      <w:r w:rsidRPr="00B94974">
        <w:t xml:space="preserve">are shown in </w:t>
      </w:r>
      <w:r w:rsidRPr="00B94974">
        <w:fldChar w:fldCharType="begin"/>
      </w:r>
      <w:r w:rsidRPr="00B94974">
        <w:instrText xml:space="preserve"> REF _Ref164954542 \h </w:instrText>
      </w:r>
      <w:r w:rsidRPr="00B94974">
        <w:fldChar w:fldCharType="separate"/>
      </w:r>
      <w:r w:rsidR="00A9277F" w:rsidRPr="00B94974">
        <w:t xml:space="preserve">Figure </w:t>
      </w:r>
      <w:r w:rsidR="00A9277F">
        <w:rPr>
          <w:noProof/>
        </w:rPr>
        <w:t>4</w:t>
      </w:r>
      <w:r w:rsidRPr="00B94974">
        <w:fldChar w:fldCharType="end"/>
      </w:r>
      <w:r w:rsidRPr="00B94974">
        <w:t xml:space="preserve">. </w:t>
      </w:r>
      <w:r w:rsidR="00F57BDC" w:rsidRPr="00B94974">
        <w:t>For reference, the LOS probability of the IMT-Advanced</w:t>
      </w:r>
      <w:r w:rsidR="00B55CE7" w:rsidRPr="00B94974">
        <w:t xml:space="preserve"> SMa model </w:t>
      </w:r>
      <w:r w:rsidR="00FD7F4A">
        <w:t xml:space="preserve">and the 38.901 UMa model </w:t>
      </w:r>
      <w:r w:rsidR="00B55CE7" w:rsidRPr="00B94974">
        <w:t xml:space="preserve">is also shown in the figures. </w:t>
      </w:r>
      <w:r w:rsidR="00B11E82">
        <w:t xml:space="preserve">The same results but for the case when the trees are removed are shown in </w:t>
      </w:r>
      <w:r w:rsidR="00B11E82">
        <w:fldChar w:fldCharType="begin"/>
      </w:r>
      <w:r w:rsidR="00B11E82">
        <w:instrText xml:space="preserve"> REF _Ref181900716 \h </w:instrText>
      </w:r>
      <w:r w:rsidR="00B11E82">
        <w:fldChar w:fldCharType="separate"/>
      </w:r>
      <w:r w:rsidR="00A9277F">
        <w:t xml:space="preserve">Figure </w:t>
      </w:r>
      <w:r w:rsidR="00A9277F">
        <w:rPr>
          <w:noProof/>
        </w:rPr>
        <w:t>5</w:t>
      </w:r>
      <w:r w:rsidR="00B11E82">
        <w:fldChar w:fldCharType="end"/>
      </w:r>
      <w:r w:rsidR="00B11E82">
        <w:t>.</w:t>
      </w:r>
    </w:p>
    <w:p w14:paraId="1AE6289F" w14:textId="72EB4685" w:rsidR="001851A0" w:rsidRPr="00B94974" w:rsidRDefault="00681E1A" w:rsidP="00687831">
      <w:pPr>
        <w:jc w:val="center"/>
        <w:rPr>
          <w:lang w:eastAsia="ja-JP"/>
        </w:rPr>
      </w:pPr>
      <w:r w:rsidRPr="00681E1A">
        <w:rPr>
          <w:lang w:eastAsia="ja-JP"/>
        </w:rPr>
        <w:lastRenderedPageBreak/>
        <w:t xml:space="preserve"> </w:t>
      </w:r>
      <w:r w:rsidRPr="008A7A5B">
        <w:rPr>
          <w:rStyle w:val="BodyTextChar"/>
          <w:noProof/>
        </w:rPr>
        <w:drawing>
          <wp:inline distT="0" distB="0" distL="0" distR="0" wp14:anchorId="4B50187B" wp14:editId="52F2B615">
            <wp:extent cx="2930400" cy="2196000"/>
            <wp:effectExtent l="0" t="0" r="0" b="0"/>
            <wp:docPr id="18478711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r w:rsidR="00101188" w:rsidRPr="008A7A5B">
        <w:rPr>
          <w:rStyle w:val="BodyTextChar"/>
        </w:rPr>
        <w:t xml:space="preserve"> </w:t>
      </w:r>
      <w:r w:rsidR="00101188" w:rsidRPr="00101188">
        <w:rPr>
          <w:noProof/>
          <w:lang w:eastAsia="ja-JP"/>
        </w:rPr>
        <w:drawing>
          <wp:inline distT="0" distB="0" distL="0" distR="0" wp14:anchorId="2CFF5AFE" wp14:editId="5107FBC3">
            <wp:extent cx="2930400" cy="2196000"/>
            <wp:effectExtent l="0" t="0" r="0" b="0"/>
            <wp:docPr id="81937520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p>
    <w:p w14:paraId="488AE756" w14:textId="499B5228" w:rsidR="001851A0" w:rsidRPr="00B94974" w:rsidRDefault="001851A0" w:rsidP="001851A0">
      <w:pPr>
        <w:pStyle w:val="Caption"/>
      </w:pPr>
      <w:bookmarkStart w:id="17" w:name="_Ref164954542"/>
      <w:r w:rsidRPr="00B94974">
        <w:t xml:space="preserve">Figure </w:t>
      </w:r>
      <w:r w:rsidRPr="00B94974">
        <w:fldChar w:fldCharType="begin"/>
      </w:r>
      <w:r w:rsidRPr="00B94974">
        <w:instrText xml:space="preserve"> SEQ Figure \* ARABIC </w:instrText>
      </w:r>
      <w:r w:rsidRPr="00B94974">
        <w:fldChar w:fldCharType="separate"/>
      </w:r>
      <w:r w:rsidR="00A9277F">
        <w:rPr>
          <w:noProof/>
        </w:rPr>
        <w:t>4</w:t>
      </w:r>
      <w:r w:rsidRPr="00B94974">
        <w:fldChar w:fldCharType="end"/>
      </w:r>
      <w:bookmarkEnd w:id="17"/>
      <w:r w:rsidRPr="00B94974">
        <w:tab/>
        <w:t>LOS probability as a function of 2D distance between BS and UE</w:t>
      </w:r>
      <w:r w:rsidR="0012084E" w:rsidRPr="00B94974">
        <w:t xml:space="preserve"> </w:t>
      </w:r>
      <w:r w:rsidR="00445DE2" w:rsidRPr="00B94974">
        <w:t xml:space="preserve">for different combinations of </w:t>
      </w:r>
      <w:r w:rsidR="0005642A" w:rsidRPr="00B94974">
        <w:t xml:space="preserve">BS </w:t>
      </w:r>
      <w:r w:rsidR="00445DE2" w:rsidRPr="00B94974">
        <w:t xml:space="preserve">and UE </w:t>
      </w:r>
      <w:r w:rsidR="0005642A" w:rsidRPr="00B94974">
        <w:t>antenna height</w:t>
      </w:r>
      <w:r w:rsidR="00445DE2" w:rsidRPr="00B94974">
        <w:t>s</w:t>
      </w:r>
      <w:r w:rsidR="0005642A" w:rsidRPr="00B94974">
        <w:t xml:space="preserve"> </w:t>
      </w:r>
      <w:r w:rsidR="0012084E" w:rsidRPr="00B94974">
        <w:t xml:space="preserve">for the suburban residential area in Santa Clara, </w:t>
      </w:r>
      <w:r w:rsidR="000F5840" w:rsidRPr="00B94974">
        <w:t>CA</w:t>
      </w:r>
      <w:r w:rsidR="0012084E" w:rsidRPr="00B94974">
        <w:t xml:space="preserve">. </w:t>
      </w:r>
      <w:r w:rsidR="00FA66CD">
        <w:t>Trees are present in the map.</w:t>
      </w:r>
    </w:p>
    <w:p w14:paraId="760A09BA" w14:textId="32DAB2D0" w:rsidR="00BE2431" w:rsidRDefault="001B3FE9" w:rsidP="0005642A">
      <w:pPr>
        <w:rPr>
          <w:lang w:eastAsia="en-GB"/>
        </w:rPr>
      </w:pPr>
      <w:r w:rsidRPr="008A7A5B">
        <w:rPr>
          <w:rStyle w:val="BodyTextChar"/>
          <w:noProof/>
        </w:rPr>
        <w:drawing>
          <wp:inline distT="0" distB="0" distL="0" distR="0" wp14:anchorId="4D0A429D" wp14:editId="3D6CCF11">
            <wp:extent cx="2930400" cy="2196000"/>
            <wp:effectExtent l="0" t="0" r="0" b="0"/>
            <wp:docPr id="11348079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r w:rsidR="00F0013B" w:rsidRPr="008A7A5B">
        <w:rPr>
          <w:rStyle w:val="BodyTextChar"/>
        </w:rPr>
        <w:t xml:space="preserve"> </w:t>
      </w:r>
      <w:r w:rsidR="00F0013B" w:rsidRPr="00F0013B">
        <w:rPr>
          <w:noProof/>
          <w:lang w:eastAsia="en-GB"/>
        </w:rPr>
        <w:drawing>
          <wp:inline distT="0" distB="0" distL="0" distR="0" wp14:anchorId="5DB1D0C8" wp14:editId="1E6A4182">
            <wp:extent cx="2930400" cy="2196000"/>
            <wp:effectExtent l="0" t="0" r="0" b="0"/>
            <wp:docPr id="14258073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p>
    <w:p w14:paraId="5CAB314E" w14:textId="1D887BF0" w:rsidR="00F0013B" w:rsidRDefault="00F0013B" w:rsidP="00F95D1C">
      <w:pPr>
        <w:pStyle w:val="Caption"/>
      </w:pPr>
      <w:bookmarkStart w:id="18" w:name="_Ref181900716"/>
      <w:r>
        <w:t xml:space="preserve">Figure </w:t>
      </w:r>
      <w:r>
        <w:fldChar w:fldCharType="begin"/>
      </w:r>
      <w:r>
        <w:instrText xml:space="preserve"> SEQ Figure \* ARABIC </w:instrText>
      </w:r>
      <w:r>
        <w:fldChar w:fldCharType="separate"/>
      </w:r>
      <w:r w:rsidR="00A9277F">
        <w:rPr>
          <w:noProof/>
        </w:rPr>
        <w:t>5</w:t>
      </w:r>
      <w:r>
        <w:fldChar w:fldCharType="end"/>
      </w:r>
      <w:bookmarkEnd w:id="18"/>
      <w:r>
        <w:tab/>
      </w:r>
      <w:r w:rsidRPr="00B94974">
        <w:t>LOS probability as a function of 2D distance between BS and UE for different combinations of BS and UE antenna heights for the suburban residential area in Santa Clara, CA.</w:t>
      </w:r>
      <w:r w:rsidR="00FA66CD">
        <w:t xml:space="preserve"> Trees have been removed from the map.</w:t>
      </w:r>
    </w:p>
    <w:p w14:paraId="564F7BAD" w14:textId="42047A40" w:rsidR="0072166B" w:rsidRPr="00B94974" w:rsidRDefault="00B07828" w:rsidP="0005642A">
      <w:pPr>
        <w:rPr>
          <w:lang w:eastAsia="en-GB"/>
        </w:rPr>
      </w:pPr>
      <w:r w:rsidRPr="005767E9">
        <w:rPr>
          <w:rStyle w:val="BodyTextChar"/>
        </w:rPr>
        <w:t>As can be seen</w:t>
      </w:r>
      <w:r w:rsidR="0007705B" w:rsidRPr="005767E9">
        <w:rPr>
          <w:rStyle w:val="BodyTextChar"/>
        </w:rPr>
        <w:t xml:space="preserve"> from these figures</w:t>
      </w:r>
      <w:r w:rsidRPr="005767E9">
        <w:rPr>
          <w:rStyle w:val="BodyTextChar"/>
        </w:rPr>
        <w:t xml:space="preserve">, the LOS probability depends on the gNB height and </w:t>
      </w:r>
      <w:r w:rsidR="000E010E" w:rsidRPr="005767E9">
        <w:rPr>
          <w:rStyle w:val="BodyTextChar"/>
        </w:rPr>
        <w:t xml:space="preserve">(strongly) on </w:t>
      </w:r>
      <w:r w:rsidRPr="005767E9">
        <w:rPr>
          <w:rStyle w:val="BodyTextChar"/>
        </w:rPr>
        <w:t xml:space="preserve">the UE height. </w:t>
      </w:r>
      <w:r w:rsidR="0007705B" w:rsidRPr="005767E9">
        <w:rPr>
          <w:rStyle w:val="BodyTextChar"/>
        </w:rPr>
        <w:t xml:space="preserve">Furthermore, the presence or absence of trees have a dramatic impact. </w:t>
      </w:r>
      <w:r w:rsidR="00EA2600" w:rsidRPr="005767E9">
        <w:rPr>
          <w:rStyle w:val="BodyTextChar"/>
        </w:rPr>
        <w:t xml:space="preserve">The LOS probability function from IMT-Advanced and WINNER-II </w:t>
      </w:r>
      <w:r w:rsidR="00431581" w:rsidRPr="005767E9">
        <w:rPr>
          <w:rStyle w:val="BodyTextChar"/>
        </w:rPr>
        <w:t xml:space="preserve">do not </w:t>
      </w:r>
      <w:r w:rsidR="0053706A" w:rsidRPr="005767E9">
        <w:rPr>
          <w:rStyle w:val="BodyTextChar"/>
        </w:rPr>
        <w:t>capture these dependencies</w:t>
      </w:r>
      <w:r w:rsidR="00755A22" w:rsidRPr="005767E9">
        <w:rPr>
          <w:rStyle w:val="BodyTextChar"/>
        </w:rPr>
        <w:t xml:space="preserve">. For instance, for the </w:t>
      </w:r>
      <w:r w:rsidR="00F979D1" w:rsidRPr="005767E9">
        <w:rPr>
          <w:rStyle w:val="BodyTextChar"/>
        </w:rPr>
        <w:t xml:space="preserve">UEs deployed on upper floors the LOS probability (to the outer wall) can be quite high </w:t>
      </w:r>
      <w:r w:rsidR="00061539" w:rsidRPr="005767E9">
        <w:rPr>
          <w:rStyle w:val="BodyTextChar"/>
        </w:rPr>
        <w:t xml:space="preserve">even for long distances exceeding the ISD. This can have a significant impact on the </w:t>
      </w:r>
      <w:r w:rsidR="00FF0FFF" w:rsidRPr="005767E9">
        <w:rPr>
          <w:rStyle w:val="BodyTextChar"/>
        </w:rPr>
        <w:t>interference situation</w:t>
      </w:r>
      <w:r w:rsidR="00DB5FDC" w:rsidRPr="005767E9">
        <w:rPr>
          <w:rStyle w:val="BodyTextChar"/>
        </w:rPr>
        <w:t xml:space="preserve">. None </w:t>
      </w:r>
      <w:r w:rsidR="004439EB" w:rsidRPr="005767E9">
        <w:rPr>
          <w:rStyle w:val="BodyTextChar"/>
        </w:rPr>
        <w:t>o</w:t>
      </w:r>
      <w:r w:rsidR="00DB5FDC" w:rsidRPr="005767E9">
        <w:rPr>
          <w:rStyle w:val="BodyTextChar"/>
        </w:rPr>
        <w:t xml:space="preserve">f the existing scenarios </w:t>
      </w:r>
      <w:r w:rsidR="007214DC" w:rsidRPr="005767E9">
        <w:rPr>
          <w:rStyle w:val="BodyTextChar"/>
        </w:rPr>
        <w:t>are likely to produce these conditions</w:t>
      </w:r>
      <w:r w:rsidR="00736FFE" w:rsidRPr="005767E9">
        <w:rPr>
          <w:rStyle w:val="BodyTextChar"/>
        </w:rPr>
        <w:t xml:space="preserve">, hence the addition of an SMa scenario with </w:t>
      </w:r>
      <w:r w:rsidR="00F07D9B" w:rsidRPr="005767E9">
        <w:rPr>
          <w:rStyle w:val="BodyTextChar"/>
        </w:rPr>
        <w:t xml:space="preserve">an accurate LOS probability model </w:t>
      </w:r>
      <w:r w:rsidR="00B5706D" w:rsidRPr="005767E9">
        <w:rPr>
          <w:rStyle w:val="BodyTextChar"/>
        </w:rPr>
        <w:t xml:space="preserve">containing these height dependencies can ensure that </w:t>
      </w:r>
      <w:r w:rsidR="0051468D" w:rsidRPr="005767E9">
        <w:rPr>
          <w:rStyle w:val="BodyTextChar"/>
        </w:rPr>
        <w:t>future</w:t>
      </w:r>
      <w:r w:rsidR="0051468D" w:rsidRPr="00B94974">
        <w:rPr>
          <w:lang w:eastAsia="en-GB"/>
        </w:rPr>
        <w:t xml:space="preserve"> 3GPP releases </w:t>
      </w:r>
      <w:r w:rsidR="001C3556" w:rsidRPr="00B94974">
        <w:rPr>
          <w:lang w:eastAsia="en-GB"/>
        </w:rPr>
        <w:t>become</w:t>
      </w:r>
      <w:r w:rsidR="0051468D" w:rsidRPr="00B94974">
        <w:rPr>
          <w:lang w:eastAsia="en-GB"/>
        </w:rPr>
        <w:t xml:space="preserve"> more resilient</w:t>
      </w:r>
      <w:r w:rsidR="00AF7CB1" w:rsidRPr="00B94974">
        <w:rPr>
          <w:lang w:eastAsia="en-GB"/>
        </w:rPr>
        <w:t>.</w:t>
      </w:r>
    </w:p>
    <w:p w14:paraId="173D3043" w14:textId="77777777" w:rsidR="005E073A" w:rsidRDefault="005E073A" w:rsidP="0053706A">
      <w:pPr>
        <w:pStyle w:val="Observation"/>
      </w:pPr>
      <w:bookmarkStart w:id="19" w:name="_Toc194091888"/>
      <w:r>
        <w:t>T</w:t>
      </w:r>
      <w:r w:rsidRPr="005E073A">
        <w:t>he model in option 1 does not capture the dependence on UE height, and the model in option 3 does not capture the dependence on either UE or BS height</w:t>
      </w:r>
      <w:r>
        <w:t>.</w:t>
      </w:r>
      <w:bookmarkEnd w:id="19"/>
    </w:p>
    <w:p w14:paraId="00C10BDC" w14:textId="4BE47A85" w:rsidR="008B200E" w:rsidRPr="00B94974" w:rsidRDefault="00953D49" w:rsidP="0053706A">
      <w:pPr>
        <w:pStyle w:val="Observation"/>
      </w:pPr>
      <w:bookmarkStart w:id="20" w:name="_Toc194091889"/>
      <w:r>
        <w:t>The SMa LOS probability is strongly dependent on the tree density in the scenario.</w:t>
      </w:r>
      <w:bookmarkEnd w:id="20"/>
      <w:r>
        <w:t xml:space="preserve"> </w:t>
      </w:r>
    </w:p>
    <w:p w14:paraId="1A853554" w14:textId="4D00BFD8" w:rsidR="00291893" w:rsidRPr="00B94974" w:rsidRDefault="00291893" w:rsidP="0053706A">
      <w:pPr>
        <w:pStyle w:val="Observation"/>
      </w:pPr>
      <w:bookmarkStart w:id="21" w:name="_Toc194091890"/>
      <w:r w:rsidRPr="00B94974">
        <w:t xml:space="preserve">The LOS </w:t>
      </w:r>
      <w:r w:rsidR="003E24F4" w:rsidRPr="00B94974">
        <w:t>probability in an SMa scenario may create unique interference conditions</w:t>
      </w:r>
      <w:r w:rsidR="00DC74E0" w:rsidRPr="00B94974">
        <w:t xml:space="preserve">, hence addition of an SMa scenario can </w:t>
      </w:r>
      <w:r w:rsidR="009464F3" w:rsidRPr="00B94974">
        <w:t>support better resiliency</w:t>
      </w:r>
      <w:r w:rsidR="00801C22" w:rsidRPr="00B94974">
        <w:t xml:space="preserve"> </w:t>
      </w:r>
      <w:r w:rsidR="006F0065" w:rsidRPr="00B94974">
        <w:t xml:space="preserve">to these in </w:t>
      </w:r>
      <w:r w:rsidR="00801C22" w:rsidRPr="00B94974">
        <w:t>future 3GPP releases</w:t>
      </w:r>
      <w:r w:rsidR="006F0065" w:rsidRPr="00B94974">
        <w:t>.</w:t>
      </w:r>
      <w:bookmarkEnd w:id="21"/>
    </w:p>
    <w:p w14:paraId="07EC34A4" w14:textId="77777777" w:rsidR="00C85CFA" w:rsidRDefault="00E34086" w:rsidP="00E34086">
      <w:r>
        <w:t xml:space="preserve">To capture the dependence of BS and UE height and also include the amount of vegetation as a parameter a LOS probability is suggested based on similar approach as the LOS probability for the </w:t>
      </w:r>
      <w:r w:rsidR="00694424">
        <w:t xml:space="preserve">indoor </w:t>
      </w:r>
      <w:r>
        <w:t xml:space="preserve">factory </w:t>
      </w:r>
      <w:r w:rsidR="00694424">
        <w:t>(InF)</w:t>
      </w:r>
      <w:r>
        <w:t xml:space="preserve"> scenario</w:t>
      </w:r>
      <w:r w:rsidR="00AB3910">
        <w:t xml:space="preserve"> </w:t>
      </w:r>
      <w:r w:rsidR="00455245">
        <w:t xml:space="preserve">in </w:t>
      </w:r>
      <w:r>
        <w:t xml:space="preserve">Table </w:t>
      </w:r>
      <w:r w:rsidR="00455245">
        <w:t>7.4.2</w:t>
      </w:r>
      <w:r w:rsidR="00187616">
        <w:t xml:space="preserve"> of </w:t>
      </w:r>
      <w:r w:rsidR="001F3215">
        <w:t xml:space="preserve">TR </w:t>
      </w:r>
      <w:r w:rsidR="00455245">
        <w:t>38.901</w:t>
      </w:r>
      <w:r w:rsidR="00F21B94">
        <w:t>.</w:t>
      </w:r>
      <w:r w:rsidR="006B74FC">
        <w:t xml:space="preserve"> </w:t>
      </w:r>
      <w:r w:rsidR="003C3022">
        <w:t>Our suggestion I scaptured in option 2 the the working assumption fro</w:t>
      </w:r>
      <w:r w:rsidR="007360C9">
        <w:t xml:space="preserve">m </w:t>
      </w:r>
      <w:r w:rsidR="007360C9" w:rsidRPr="002E49FE">
        <w:t>RAN1 #</w:t>
      </w:r>
      <w:r w:rsidR="007360C9">
        <w:t>120 above</w:t>
      </w:r>
      <w:r w:rsidR="00C85CFA">
        <w:t>.</w:t>
      </w:r>
    </w:p>
    <w:p w14:paraId="70C7A250" w14:textId="5E50C452" w:rsidR="00E34086" w:rsidRDefault="00E34086" w:rsidP="00E34086">
      <w:r>
        <w:lastRenderedPageBreak/>
        <w:t xml:space="preserve">In the InF scenario there are three different LOS probability functions dependent on the BS and the UE height compared to the height of the clutter. In SMa it is agreed that the BS height </w:t>
      </w:r>
      <w:r w:rsidR="00B318E2">
        <w:t xml:space="preserve">is </w:t>
      </w:r>
      <w:r w:rsidR="00E07944">
        <w:t xml:space="preserve">in the interval </w:t>
      </w:r>
      <w:r>
        <w:t>25</w:t>
      </w:r>
      <w:r w:rsidR="00111D62">
        <w:t xml:space="preserve">—35 </w:t>
      </w:r>
      <w:r>
        <w:t>m and the UE height is</w:t>
      </w:r>
      <w:r w:rsidR="0085552E">
        <w:t xml:space="preserve"> in the interval</w:t>
      </w:r>
      <w:r>
        <w:t xml:space="preserve"> 1.5</w:t>
      </w:r>
      <w:r w:rsidR="00CB03EA">
        <w:t>—</w:t>
      </w:r>
      <w:r>
        <w:t>13.5 m</w:t>
      </w:r>
      <w:r w:rsidR="00647254">
        <w:t xml:space="preserve">, </w:t>
      </w:r>
      <w:r>
        <w:t xml:space="preserve">i.e. we can assume that the BS height is above all buildings and most </w:t>
      </w:r>
      <w:proofErr w:type="gramStart"/>
      <w:r>
        <w:t>trees</w:t>
      </w:r>
      <w:proofErr w:type="gramEnd"/>
      <w:r>
        <w:t xml:space="preserve"> and the UE height is below the maximum clutter height which gives the same LOS probability format as </w:t>
      </w:r>
      <w:r w:rsidR="00D55808">
        <w:t xml:space="preserve">the </w:t>
      </w:r>
      <w:r>
        <w:t xml:space="preserve">InF-SH and InF-DH. </w:t>
      </w:r>
      <w:r w:rsidR="00EE2E10">
        <w:t>The InF only have one type of clutter included in the LOS probability but for</w:t>
      </w:r>
      <w:r>
        <w:t xml:space="preserve"> SMa three types of clutter</w:t>
      </w:r>
      <w:r w:rsidR="00EE2E10">
        <w:t xml:space="preserve"> are available</w:t>
      </w:r>
      <w:r>
        <w:t>, commercial builings, residential builings and vegetation</w:t>
      </w:r>
      <w:r w:rsidR="00307D13">
        <w:t>,</w:t>
      </w:r>
      <w:r w:rsidR="008D366F">
        <w:t xml:space="preserve"> giving the </w:t>
      </w:r>
      <w:r w:rsidR="00EF757A">
        <w:t>LOS pro</w:t>
      </w:r>
      <w:r w:rsidR="00E72D36">
        <w:t>b</w:t>
      </w:r>
      <w:r w:rsidR="00EF757A">
        <w:t xml:space="preserve">ability as </w:t>
      </w:r>
      <w:r w:rsidR="00237B95">
        <w:t>in</w:t>
      </w:r>
      <w:r w:rsidR="001A00EE">
        <w:t xml:space="preserve"> </w:t>
      </w:r>
      <w:r w:rsidR="00200EDB">
        <w:fldChar w:fldCharType="begin"/>
      </w:r>
      <w:r w:rsidR="00200EDB">
        <w:instrText xml:space="preserve"> REF _Ref189727031 \h </w:instrText>
      </w:r>
      <w:r w:rsidR="00200EDB">
        <w:fldChar w:fldCharType="separate"/>
      </w:r>
      <w:r w:rsidR="00A9277F">
        <w:t xml:space="preserve">Table </w:t>
      </w:r>
      <w:r w:rsidR="00A9277F">
        <w:rPr>
          <w:noProof/>
        </w:rPr>
        <w:t>4</w:t>
      </w:r>
      <w:r w:rsidR="00200EDB">
        <w:fldChar w:fldCharType="end"/>
      </w:r>
      <w:r w:rsidR="00DD4AF8">
        <w:t xml:space="preserve">. </w:t>
      </w:r>
      <w:r w:rsidR="005010A7">
        <w:t xml:space="preserve">Based on </w:t>
      </w:r>
      <w:r w:rsidR="00ED52B7">
        <w:t>existing agreements</w:t>
      </w:r>
      <w:r w:rsidR="004036A5">
        <w:t>,</w:t>
      </w:r>
      <w:r w:rsidR="00ED52B7">
        <w:t xml:space="preserve"> parameters in </w:t>
      </w:r>
      <w:r w:rsidR="00EB0BF4">
        <w:fldChar w:fldCharType="begin"/>
      </w:r>
      <w:r w:rsidR="00EB0BF4">
        <w:instrText xml:space="preserve"> REF _Ref189727148 \h </w:instrText>
      </w:r>
      <w:r w:rsidR="00EB0BF4">
        <w:fldChar w:fldCharType="separate"/>
      </w:r>
      <w:r w:rsidR="00A9277F">
        <w:t xml:space="preserve">Table </w:t>
      </w:r>
      <w:r w:rsidR="00A9277F">
        <w:rPr>
          <w:noProof/>
        </w:rPr>
        <w:t>5</w:t>
      </w:r>
      <w:r w:rsidR="00EB0BF4">
        <w:fldChar w:fldCharType="end"/>
      </w:r>
      <w:r w:rsidR="00BE4A12">
        <w:t xml:space="preserve"> are suggested. </w:t>
      </w:r>
      <w:r w:rsidR="00EB0BF4">
        <w:t xml:space="preserve"> </w:t>
      </w:r>
    </w:p>
    <w:p w14:paraId="01B5A341" w14:textId="0FD3127C" w:rsidR="0072435F" w:rsidRDefault="0072435F" w:rsidP="00E34086">
      <w:r>
        <w:t xml:space="preserve">Please note the max() addition to </w:t>
      </w:r>
      <w:r w:rsidR="000C2616">
        <w:t xml:space="preserve">the </w:t>
      </w:r>
      <w:r w:rsidR="00C73A19">
        <w:t>de</w:t>
      </w:r>
      <w:r w:rsidR="000C2616">
        <w:t xml:space="preserve">nominator in </w:t>
      </w:r>
      <w:r w:rsidR="0001031D">
        <w:t>k</w:t>
      </w:r>
      <w:r w:rsidR="00B71905" w:rsidRPr="00A15DFD">
        <w:rPr>
          <w:vertAlign w:val="subscript"/>
        </w:rPr>
        <w:t>residential</w:t>
      </w:r>
      <w:r w:rsidR="00B71905">
        <w:t xml:space="preserve"> </w:t>
      </w:r>
      <w:r w:rsidR="0001031D">
        <w:t>in</w:t>
      </w:r>
      <w:r w:rsidR="005E3F23">
        <w:t xml:space="preserve"> </w:t>
      </w:r>
      <w:r w:rsidR="005E3F23">
        <w:fldChar w:fldCharType="begin"/>
      </w:r>
      <w:r w:rsidR="005E3F23">
        <w:instrText xml:space="preserve"> REF _Ref189727031 \h </w:instrText>
      </w:r>
      <w:r w:rsidR="005E3F23">
        <w:fldChar w:fldCharType="separate"/>
      </w:r>
      <w:r w:rsidR="005E3F23">
        <w:t xml:space="preserve">Table </w:t>
      </w:r>
      <w:r w:rsidR="005E3F23">
        <w:rPr>
          <w:noProof/>
        </w:rPr>
        <w:t>4</w:t>
      </w:r>
      <w:r w:rsidR="005E3F23">
        <w:fldChar w:fldCharType="end"/>
      </w:r>
      <w:r w:rsidR="0001031D">
        <w:t xml:space="preserve">, this is due </w:t>
      </w:r>
      <w:r w:rsidR="00534E4F">
        <w:t xml:space="preserve">to the </w:t>
      </w:r>
      <w:r w:rsidR="00AE77A2">
        <w:t xml:space="preserve">maximum UE height </w:t>
      </w:r>
      <w:r w:rsidR="00A15DFD">
        <w:t xml:space="preserve">13.5 m, </w:t>
      </w:r>
      <w:r w:rsidR="00AE77A2">
        <w:t xml:space="preserve">is higher than </w:t>
      </w:r>
      <w:r w:rsidR="00FB5061">
        <w:t xml:space="preserve">the given value for </w:t>
      </w:r>
      <w:r w:rsidR="000A7BDF">
        <w:t>residential building height, 10 m</w:t>
      </w:r>
      <w:r w:rsidR="00713F3C">
        <w:t xml:space="preserve">, i.e. a building is only impacting the LOS </w:t>
      </w:r>
      <w:r w:rsidR="00C83450">
        <w:t>probability</w:t>
      </w:r>
      <w:r w:rsidR="00713F3C">
        <w:t xml:space="preserve"> if the path is actually penetrating the building not passing above the building</w:t>
      </w:r>
      <w:r w:rsidR="000A7BDF">
        <w:t>.</w:t>
      </w:r>
    </w:p>
    <w:p w14:paraId="3B23A2BA" w14:textId="66F98BEE" w:rsidR="00424B8C" w:rsidRDefault="00424B8C" w:rsidP="007C1D0D">
      <w:pPr>
        <w:pStyle w:val="BodyText"/>
      </w:pPr>
      <w:r>
        <w:t xml:space="preserve">If </w:t>
      </w:r>
      <w:r w:rsidR="00144DBA">
        <w:t xml:space="preserve">any of </w:t>
      </w:r>
      <w:r>
        <w:t xml:space="preserve">the </w:t>
      </w:r>
      <w:r w:rsidR="00DB2033">
        <w:t>clutter densit</w:t>
      </w:r>
      <w:r w:rsidR="00144DBA">
        <w:t>ies</w:t>
      </w:r>
      <w:r w:rsidR="00DB2033">
        <w:t xml:space="preserve"> (</w:t>
      </w:r>
      <m:oMath>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commercial,residential,vegetation</m:t>
            </m:r>
          </m:sub>
        </m:sSub>
      </m:oMath>
      <w:r w:rsidR="00DB2033">
        <w:t xml:space="preserve"> ) is set to zero this clutter type is removed.</w:t>
      </w:r>
      <w:r w:rsidR="007C1D0D">
        <w:t xml:space="preserve"> As our simulations above in Santa Clara without vegetation gave similar results to ZTEs simulation [19], also without vegetation, we can assume these two simulations to be good representation</w:t>
      </w:r>
      <w:r w:rsidR="00520BC0">
        <w:t>s</w:t>
      </w:r>
      <w:r w:rsidR="007C1D0D">
        <w:t xml:space="preserve"> of the LOS probability without vegetation. In </w:t>
      </w:r>
      <w:r w:rsidR="007C1D0D">
        <w:fldChar w:fldCharType="begin"/>
      </w:r>
      <w:r w:rsidR="007C1D0D">
        <w:instrText xml:space="preserve"> REF _Ref189727710 \h </w:instrText>
      </w:r>
      <w:r w:rsidR="007C1D0D">
        <w:fldChar w:fldCharType="separate"/>
      </w:r>
      <w:r w:rsidR="007C1D0D">
        <w:t xml:space="preserve">Figure </w:t>
      </w:r>
      <w:r w:rsidR="007C1D0D">
        <w:rPr>
          <w:noProof/>
        </w:rPr>
        <w:t>8</w:t>
      </w:r>
      <w:r w:rsidR="007C1D0D">
        <w:fldChar w:fldCharType="end"/>
      </w:r>
      <w:r w:rsidR="007C1D0D">
        <w:t xml:space="preserve">, the LOS probability using the parameters in </w:t>
      </w:r>
      <w:r w:rsidR="007C1D0D">
        <w:fldChar w:fldCharType="begin"/>
      </w:r>
      <w:r w:rsidR="007C1D0D">
        <w:instrText xml:space="preserve"> REF _Ref189727148 \h </w:instrText>
      </w:r>
      <w:r w:rsidR="007C1D0D">
        <w:fldChar w:fldCharType="separate"/>
      </w:r>
      <w:r w:rsidR="007C1D0D">
        <w:t xml:space="preserve">Table </w:t>
      </w:r>
      <w:r w:rsidR="007C1D0D">
        <w:rPr>
          <w:noProof/>
        </w:rPr>
        <w:t>4</w:t>
      </w:r>
      <w:r w:rsidR="007C1D0D">
        <w:fldChar w:fldCharType="end"/>
      </w:r>
      <w:r w:rsidR="009472F2">
        <w:t xml:space="preserve"> </w:t>
      </w:r>
      <w:r w:rsidR="00CF587D">
        <w:t xml:space="preserve">with </w:t>
      </w:r>
      <m:oMath>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vegetation</m:t>
            </m:r>
          </m:sub>
        </m:sSub>
        <m:r>
          <w:rPr>
            <w:rFonts w:ascii="Cambria Math" w:hAnsi="Cambria Math"/>
            <w14:ligatures w14:val="standardContextual"/>
          </w:rPr>
          <m:t>=0</m:t>
        </m:r>
      </m:oMath>
      <w:r w:rsidR="00CF587D">
        <w:t xml:space="preserve"> </w:t>
      </w:r>
      <w:r w:rsidR="007C1D0D">
        <w:t xml:space="preserve">is shown together with LOS probability for Option 3 from </w:t>
      </w:r>
      <w:r w:rsidR="007C1D0D" w:rsidRPr="00F87D5A">
        <w:t>RAN1#1</w:t>
      </w:r>
      <w:r w:rsidR="007C1D0D">
        <w:t>20</w:t>
      </w:r>
      <w:r w:rsidR="007C1D0D" w:rsidDel="00913097">
        <w:t xml:space="preserve"> </w:t>
      </w:r>
      <w:r w:rsidR="007C1D0D">
        <w:t>agreement, as Option 3 is fitted to data on ground level the comparison should be done with UE</w:t>
      </w:r>
      <w:r w:rsidR="006C295B" w:rsidRPr="006C295B">
        <w:t xml:space="preserve"> </w:t>
      </w:r>
      <w:r w:rsidR="006C295B">
        <w:t>height 1.5 m. The fit is reasonably accurate.</w:t>
      </w:r>
      <w:r w:rsidR="007C1D0D">
        <w:t xml:space="preserve"> </w:t>
      </w:r>
    </w:p>
    <w:p w14:paraId="4861E91A" w14:textId="77777777" w:rsidR="0096105D" w:rsidRDefault="0096105D" w:rsidP="0096105D">
      <w:pPr>
        <w:pStyle w:val="Caption"/>
        <w:keepNext/>
      </w:pPr>
      <w:r>
        <w:t xml:space="preserve">Table </w:t>
      </w:r>
      <w:r>
        <w:fldChar w:fldCharType="begin"/>
      </w:r>
      <w:r>
        <w:instrText xml:space="preserve"> SEQ Table \* ARABIC </w:instrText>
      </w:r>
      <w:r>
        <w:fldChar w:fldCharType="separate"/>
      </w:r>
      <w:r>
        <w:rPr>
          <w:noProof/>
        </w:rPr>
        <w:t>4</w:t>
      </w:r>
      <w:r>
        <w:fldChar w:fldCharType="end"/>
      </w:r>
      <w:r>
        <w:tab/>
        <w:t xml:space="preserve"> Suggested SMa LOS probablility.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6878"/>
      </w:tblGrid>
      <w:tr w:rsidR="0096105D" w:rsidRPr="00A207C5" w14:paraId="66EAC8E8" w14:textId="77777777">
        <w:trPr>
          <w:trHeight w:val="314"/>
          <w:jc w:val="center"/>
        </w:trPr>
        <w:tc>
          <w:tcPr>
            <w:tcW w:w="846" w:type="dxa"/>
            <w:shd w:val="clear" w:color="auto" w:fill="D9D9D9" w:themeFill="background1" w:themeFillShade="D9"/>
          </w:tcPr>
          <w:p w14:paraId="6F386E2C" w14:textId="77777777" w:rsidR="0096105D" w:rsidRPr="00A207C5" w:rsidRDefault="0096105D">
            <w:pPr>
              <w:pStyle w:val="TAH"/>
              <w:rPr>
                <w:rFonts w:ascii="Times New Roman" w:hAnsi="Times New Roman"/>
                <w:sz w:val="16"/>
                <w:szCs w:val="16"/>
              </w:rPr>
            </w:pPr>
            <w:r w:rsidRPr="00A207C5">
              <w:rPr>
                <w:rFonts w:ascii="Times New Roman" w:hAnsi="Times New Roman"/>
                <w:sz w:val="16"/>
                <w:szCs w:val="16"/>
              </w:rPr>
              <w:t>Scenario</w:t>
            </w:r>
          </w:p>
        </w:tc>
        <w:tc>
          <w:tcPr>
            <w:tcW w:w="6878" w:type="dxa"/>
            <w:shd w:val="clear" w:color="auto" w:fill="D9D9D9" w:themeFill="background1" w:themeFillShade="D9"/>
          </w:tcPr>
          <w:p w14:paraId="62E7851E" w14:textId="77777777" w:rsidR="0096105D" w:rsidRPr="00A207C5" w:rsidRDefault="0096105D">
            <w:pPr>
              <w:pStyle w:val="TAH"/>
              <w:rPr>
                <w:rFonts w:ascii="Times New Roman" w:hAnsi="Times New Roman"/>
                <w:sz w:val="16"/>
                <w:szCs w:val="16"/>
              </w:rPr>
            </w:pPr>
            <w:r w:rsidRPr="00A207C5">
              <w:rPr>
                <w:rFonts w:ascii="Times New Roman" w:hAnsi="Times New Roman"/>
                <w:sz w:val="16"/>
                <w:szCs w:val="16"/>
              </w:rPr>
              <w:t>LOS probability (distance is in meters)</w:t>
            </w:r>
          </w:p>
        </w:tc>
      </w:tr>
      <w:tr w:rsidR="0096105D" w:rsidRPr="00A207C5" w14:paraId="2C5DCE58" w14:textId="77777777">
        <w:trPr>
          <w:trHeight w:val="463"/>
          <w:jc w:val="center"/>
        </w:trPr>
        <w:tc>
          <w:tcPr>
            <w:tcW w:w="846" w:type="dxa"/>
          </w:tcPr>
          <w:p w14:paraId="582A5388" w14:textId="77777777" w:rsidR="0096105D" w:rsidRPr="0030568A" w:rsidRDefault="0096105D">
            <w:pPr>
              <w:pStyle w:val="TAL"/>
              <w:rPr>
                <w:rFonts w:ascii="Times New Roman" w:hAnsi="Times New Roman"/>
                <w:lang w:val="en-US"/>
              </w:rPr>
            </w:pPr>
            <w:r w:rsidRPr="32ED56AD">
              <w:rPr>
                <w:rFonts w:ascii="Times New Roman" w:hAnsi="Times New Roman"/>
                <w:lang w:val="en-US"/>
              </w:rPr>
              <w:t>SMa</w:t>
            </w:r>
          </w:p>
        </w:tc>
        <w:tc>
          <w:tcPr>
            <w:tcW w:w="6878" w:type="dxa"/>
          </w:tcPr>
          <w:p w14:paraId="6AD36DC8" w14:textId="77777777" w:rsidR="0096105D" w:rsidRPr="00A91872" w:rsidRDefault="0096105D">
            <w:pPr>
              <w:rPr>
                <w:rFonts w:eastAsiaTheme="minorEastAsia"/>
              </w:rPr>
            </w:pPr>
          </w:p>
          <w:p w14:paraId="4C2788A4" w14:textId="77777777" w:rsidR="0096105D" w:rsidRPr="00D403FA" w:rsidRDefault="00000000">
            <w:pPr>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commercial</m:t>
                                          </m:r>
                                        </m:sub>
                                      </m:sSub>
                                    </m:den>
                                  </m:f>
                                </m:e>
                              </m:d>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residential</m:t>
                                              </m:r>
                                            </m:sub>
                                          </m:sSub>
                                        </m:den>
                                      </m:f>
                                    </m:e>
                                  </m:d>
                                </m:e>
                              </m:func>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vegetation</m:t>
                                              </m:r>
                                            </m:sub>
                                          </m:sSub>
                                        </m:den>
                                      </m:f>
                                    </m:e>
                                  </m:d>
                                </m:e>
                              </m:func>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m:t>
                              </m:r>
                            </m:sub>
                          </m:sSub>
                          <m:r>
                            <w:rPr>
                              <w:rFonts w:ascii="Cambria Math" w:hAnsi="Cambria Math"/>
                              <w:sz w:val="18"/>
                              <w:szCs w:val="18"/>
                            </w:rPr>
                            <m:t>&gt;10</m:t>
                          </m:r>
                        </m:e>
                      </m:mr>
                    </m:m>
                  </m:e>
                </m:d>
              </m:oMath>
            </m:oMathPara>
          </w:p>
          <w:p w14:paraId="23B1E681" w14:textId="77777777" w:rsidR="0096105D" w:rsidRDefault="0096105D">
            <w:pPr>
              <w:rPr>
                <w:rFonts w:eastAsiaTheme="minorEastAsia"/>
              </w:rPr>
            </w:pPr>
          </w:p>
          <w:p w14:paraId="7AE49E0E" w14:textId="77777777" w:rsidR="0096105D" w:rsidRPr="00FF527C" w:rsidRDefault="00000000">
            <w:pPr>
              <w:rPr>
                <w:rFonts w:eastAsiaTheme="minorEastAsia"/>
              </w:rPr>
            </w:pPr>
            <m:oMathPara>
              <m:oMath>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commercial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commercial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commericial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commercial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2F906BF5" w14:textId="77777777" w:rsidR="0096105D" w:rsidRPr="00FF527C" w:rsidRDefault="00000000">
            <w:pPr>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residential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residential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residential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m:rPr>
                            <m:sty m:val="p"/>
                          </m:rPr>
                          <w:rPr>
                            <w:rFonts w:ascii="Cambria Math" w:hAnsi="Cambria Math"/>
                          </w:rPr>
                          <m:t>max⁡</m:t>
                        </m:r>
                        <m:r>
                          <w:rPr>
                            <w:rFonts w:ascii="Cambria Math" w:hAnsi="Cambria Math"/>
                          </w:rPr>
                          <m:t>(h</m:t>
                        </m:r>
                      </m:e>
                      <m:sub>
                        <m:r>
                          <m:rPr>
                            <m:sty m:val="p"/>
                          </m:rPr>
                          <w:rPr>
                            <w:rFonts w:ascii="Cambria Math" w:hAnsi="Cambria Math"/>
                          </w:rPr>
                          <m:t>residential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 xml:space="preserve">UT </m:t>
                        </m:r>
                      </m:sub>
                    </m:sSub>
                    <m:r>
                      <w:rPr>
                        <w:rFonts w:ascii="Cambria Math" w:hAnsi="Cambria Math"/>
                      </w:rPr>
                      <m:t>,0)</m:t>
                    </m:r>
                  </m:den>
                </m:f>
              </m:oMath>
            </m:oMathPara>
          </w:p>
          <w:p w14:paraId="528A6CFF" w14:textId="15EA46A9" w:rsidR="0096105D" w:rsidRPr="00611367" w:rsidRDefault="00000000">
            <w:pPr>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vegetation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vegetation</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vegetation</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vegetation</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2384480F" w14:textId="77777777" w:rsidR="0096105D" w:rsidRDefault="0096105D">
            <w:pPr>
              <w:rPr>
                <w:rFonts w:eastAsiaTheme="minorEastAsia"/>
              </w:rPr>
            </w:pPr>
          </w:p>
          <w:p w14:paraId="24CD1DA0" w14:textId="77777777" w:rsidR="0096105D" w:rsidRPr="00C336C9" w:rsidRDefault="00000000">
            <w:pPr>
              <w:rPr>
                <w:rFonts w:eastAsiaTheme="minorEastAsia"/>
              </w:rPr>
            </w:pPr>
            <m:oMathPara>
              <m:oMath>
                <m:sSub>
                  <m:sSubPr>
                    <m:ctrlPr>
                      <w:rPr>
                        <w:rFonts w:ascii="Cambria Math" w:hAnsi="Cambria Math"/>
                        <w:i/>
                      </w:rPr>
                    </m:ctrlPr>
                  </m:sSubPr>
                  <m:e>
                    <m:r>
                      <w:rPr>
                        <w:rFonts w:ascii="Cambria Math" w:hAnsi="Cambria Math"/>
                      </w:rPr>
                      <m:t>d</m:t>
                    </m:r>
                  </m:e>
                  <m:sub>
                    <m:r>
                      <m:rPr>
                        <m:sty m:val="p"/>
                      </m:rPr>
                      <w:rPr>
                        <w:rFonts w:ascii="Cambria Math" w:hAnsi="Cambria Math"/>
                      </w:rPr>
                      <m:t>commercial,residential,vegetation</m:t>
                    </m:r>
                  </m:sub>
                </m:sSub>
                <m:r>
                  <w:rPr>
                    <w:rFonts w:ascii="Cambria Math" w:hAnsi="Cambria Math"/>
                  </w:rPr>
                  <m:t>=</m:t>
                </m:r>
                <m:r>
                  <m:rPr>
                    <m:sty m:val="p"/>
                  </m:rPr>
                  <w:rPr>
                    <w:rFonts w:ascii="Cambria Math" w:hAnsi="Cambria Math"/>
                  </w:rPr>
                  <m:t>clutter bin size</m:t>
                </m:r>
              </m:oMath>
            </m:oMathPara>
          </w:p>
          <w:p w14:paraId="6BF6431D" w14:textId="77777777" w:rsidR="0096105D" w:rsidRPr="004C51E2" w:rsidRDefault="00000000">
            <w:pPr>
              <w:rPr>
                <w:rFonts w:eastAsiaTheme="minorEastAsia"/>
                <w14:ligatures w14:val="standardContextual"/>
              </w:rPr>
            </w:pPr>
            <m:oMathPara>
              <m:oMath>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commercial,residential,vegetation</m:t>
                    </m:r>
                  </m:sub>
                </m:sSub>
                <m:r>
                  <w:rPr>
                    <w:rFonts w:ascii="Cambria Math" w:hAnsi="Cambria Math"/>
                    <w14:ligatures w14:val="standardContextual"/>
                  </w:rPr>
                  <m:t>=</m:t>
                </m:r>
                <m:r>
                  <m:rPr>
                    <m:sty m:val="p"/>
                  </m:rPr>
                  <w:rPr>
                    <w:rFonts w:ascii="Cambria Math" w:hAnsi="Cambria Math"/>
                    <w14:ligatures w14:val="standardContextual"/>
                  </w:rPr>
                  <m:t>clutter density</m:t>
                </m:r>
              </m:oMath>
            </m:oMathPara>
          </w:p>
          <w:p w14:paraId="61798E05" w14:textId="77777777" w:rsidR="0096105D" w:rsidRPr="004C51E2" w:rsidRDefault="00000000">
            <w:pPr>
              <w:rPr>
                <w:rFonts w:eastAsiaTheme="minorEastAsia"/>
              </w:rPr>
            </w:pPr>
            <m:oMathPara>
              <m:oMath>
                <m:sSub>
                  <m:sSubPr>
                    <m:ctrlPr>
                      <w:rPr>
                        <w:rFonts w:ascii="Cambria Math" w:hAnsi="Cambria Math"/>
                        <w:i/>
                      </w:rPr>
                    </m:ctrlPr>
                  </m:sSubPr>
                  <m:e>
                    <m:r>
                      <w:rPr>
                        <w:rFonts w:ascii="Cambria Math" w:hAnsi="Cambria Math"/>
                      </w:rPr>
                      <m:t>h</m:t>
                    </m:r>
                  </m:e>
                  <m:sub>
                    <m:r>
                      <m:rPr>
                        <m:sty m:val="p"/>
                      </m:rPr>
                      <w:rPr>
                        <w:rFonts w:ascii="Cambria Math" w:hAnsi="Cambria Math"/>
                      </w:rPr>
                      <m:t>commercial,residential,vegetation</m:t>
                    </m:r>
                  </m:sub>
                </m:sSub>
                <m:r>
                  <w:rPr>
                    <w:rFonts w:ascii="Cambria Math" w:hAnsi="Cambria Math"/>
                  </w:rPr>
                  <m:t>=</m:t>
                </m:r>
                <m:r>
                  <m:rPr>
                    <m:sty m:val="p"/>
                  </m:rPr>
                  <w:rPr>
                    <w:rFonts w:ascii="Cambria Math" w:hAnsi="Cambria Math"/>
                  </w:rPr>
                  <m:t>clutter height</m:t>
                </m:r>
              </m:oMath>
            </m:oMathPara>
          </w:p>
          <w:p w14:paraId="0F4A319B" w14:textId="77777777" w:rsidR="0096105D" w:rsidRPr="0030568A" w:rsidRDefault="0096105D">
            <w:pPr>
              <w:pStyle w:val="ListParagraph"/>
              <w:suppressAutoHyphens/>
              <w:overflowPunct w:val="0"/>
              <w:spacing w:line="240" w:lineRule="auto"/>
              <w:rPr>
                <w:sz w:val="18"/>
                <w:szCs w:val="18"/>
              </w:rPr>
            </w:pPr>
          </w:p>
        </w:tc>
      </w:tr>
    </w:tbl>
    <w:p w14:paraId="25C1C0F0" w14:textId="77777777" w:rsidR="0096105D" w:rsidRDefault="0096105D" w:rsidP="0096105D">
      <w:pPr>
        <w:pStyle w:val="Proposal"/>
        <w:numPr>
          <w:ilvl w:val="0"/>
          <w:numId w:val="0"/>
        </w:numPr>
        <w:ind w:left="1701"/>
      </w:pPr>
    </w:p>
    <w:p w14:paraId="15138F28" w14:textId="77777777" w:rsidR="0096105D" w:rsidRDefault="0096105D" w:rsidP="0096105D">
      <w:pPr>
        <w:pStyle w:val="Caption"/>
        <w:keepNext/>
      </w:pPr>
      <w:r>
        <w:lastRenderedPageBreak/>
        <w:t xml:space="preserve">Table </w:t>
      </w:r>
      <w:r>
        <w:fldChar w:fldCharType="begin"/>
      </w:r>
      <w:r>
        <w:instrText xml:space="preserve"> SEQ Table \* ARABIC </w:instrText>
      </w:r>
      <w:r>
        <w:fldChar w:fldCharType="separate"/>
      </w:r>
      <w:r>
        <w:rPr>
          <w:noProof/>
        </w:rPr>
        <w:t>5</w:t>
      </w:r>
      <w:r>
        <w:fldChar w:fldCharType="end"/>
      </w:r>
      <w:r>
        <w:tab/>
        <w:t>Typical parameters for SMa LOS probability.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96105D" w:rsidRPr="00A207C5" w14:paraId="132DB3AC" w14:textId="77777777">
        <w:trPr>
          <w:trHeight w:val="306"/>
          <w:jc w:val="center"/>
        </w:trPr>
        <w:tc>
          <w:tcPr>
            <w:tcW w:w="2848" w:type="dxa"/>
            <w:shd w:val="clear" w:color="auto" w:fill="D9D9D9"/>
          </w:tcPr>
          <w:p w14:paraId="2A67AE73" w14:textId="77777777" w:rsidR="0096105D" w:rsidRPr="00A207C5" w:rsidRDefault="0096105D">
            <w:pPr>
              <w:pStyle w:val="TAH"/>
              <w:rPr>
                <w:rFonts w:ascii="Times New Roman" w:hAnsi="Times New Roman"/>
                <w:sz w:val="16"/>
                <w:szCs w:val="16"/>
              </w:rPr>
            </w:pPr>
            <w:r>
              <w:rPr>
                <w:rFonts w:ascii="Times New Roman" w:hAnsi="Times New Roman"/>
                <w:sz w:val="16"/>
                <w:szCs w:val="16"/>
              </w:rPr>
              <w:t>Parameter</w:t>
            </w:r>
          </w:p>
        </w:tc>
        <w:tc>
          <w:tcPr>
            <w:tcW w:w="5310" w:type="dxa"/>
            <w:shd w:val="clear" w:color="auto" w:fill="D9D9D9"/>
          </w:tcPr>
          <w:p w14:paraId="669C3F1A" w14:textId="77777777" w:rsidR="0096105D" w:rsidRPr="00A207C5" w:rsidRDefault="0096105D">
            <w:pPr>
              <w:pStyle w:val="TAH"/>
              <w:rPr>
                <w:rFonts w:ascii="Times New Roman" w:hAnsi="Times New Roman"/>
                <w:sz w:val="16"/>
                <w:szCs w:val="16"/>
              </w:rPr>
            </w:pPr>
          </w:p>
        </w:tc>
      </w:tr>
      <w:tr w:rsidR="0096105D" w:rsidRPr="00A207C5" w14:paraId="082E1E12" w14:textId="77777777">
        <w:trPr>
          <w:trHeight w:val="452"/>
          <w:jc w:val="center"/>
        </w:trPr>
        <w:tc>
          <w:tcPr>
            <w:tcW w:w="2848" w:type="dxa"/>
          </w:tcPr>
          <w:p w14:paraId="5B527E30" w14:textId="77777777" w:rsidR="0096105D" w:rsidRPr="0030568A" w:rsidRDefault="00000000">
            <w:pPr>
              <w:pStyle w:val="TAL"/>
              <w:rPr>
                <w:rFonts w:ascii="Times New Roman" w:hAnsi="Times New Roman"/>
                <w:szCs w:val="18"/>
              </w:rPr>
            </w:pPr>
            <m:oMathPara>
              <m:oMath>
                <m:sSub>
                  <m:sSubPr>
                    <m:ctrlPr>
                      <w:rPr>
                        <w:rFonts w:ascii="Cambria Math" w:hAnsi="Cambria Math"/>
                        <w:i/>
                      </w:rPr>
                    </m:ctrlPr>
                  </m:sSubPr>
                  <m:e>
                    <m:r>
                      <w:rPr>
                        <w:rFonts w:ascii="Cambria Math" w:hAnsi="Cambria Math"/>
                      </w:rPr>
                      <m:t>d</m:t>
                    </m:r>
                  </m:e>
                  <m:sub>
                    <m:r>
                      <m:rPr>
                        <m:sty m:val="p"/>
                      </m:rPr>
                      <w:rPr>
                        <w:rFonts w:ascii="Cambria Math" w:hAnsi="Cambria Math"/>
                      </w:rPr>
                      <m:t>commercial,residential,vegetation</m:t>
                    </m:r>
                  </m:sub>
                </m:sSub>
              </m:oMath>
            </m:oMathPara>
          </w:p>
        </w:tc>
        <w:tc>
          <w:tcPr>
            <w:tcW w:w="5310" w:type="dxa"/>
          </w:tcPr>
          <w:p w14:paraId="06BFD3D4" w14:textId="77777777" w:rsidR="0096105D" w:rsidRPr="0030568A" w:rsidRDefault="0096105D">
            <w:pPr>
              <w:jc w:val="center"/>
              <w:rPr>
                <w:sz w:val="18"/>
                <w:szCs w:val="18"/>
              </w:rPr>
            </w:pPr>
            <w:r>
              <w:rPr>
                <w:rFonts w:ascii="Times New Roman" w:eastAsia="Calibri" w:hAnsi="Times New Roman" w:cs="Arial"/>
              </w:rPr>
              <w:t>30 m</w:t>
            </w:r>
          </w:p>
        </w:tc>
      </w:tr>
      <w:tr w:rsidR="0096105D" w:rsidRPr="00A207C5" w14:paraId="25DE555C" w14:textId="77777777">
        <w:trPr>
          <w:trHeight w:val="452"/>
          <w:jc w:val="center"/>
        </w:trPr>
        <w:tc>
          <w:tcPr>
            <w:tcW w:w="2848" w:type="dxa"/>
          </w:tcPr>
          <w:p w14:paraId="6C4458E6" w14:textId="77777777" w:rsidR="0096105D" w:rsidRPr="0030568A" w:rsidRDefault="00000000">
            <w:pPr>
              <w:pStyle w:val="TAL"/>
              <w:rPr>
                <w:rFonts w:ascii="Times New Roman" w:hAnsi="Times New Roman"/>
                <w:szCs w:val="18"/>
              </w:rPr>
            </w:pPr>
            <m:oMathPara>
              <m:oMath>
                <m:sSub>
                  <m:sSubPr>
                    <m:ctrlPr>
                      <w:rPr>
                        <w:rFonts w:ascii="Cambria Math" w:hAnsi="Cambria Math"/>
                        <w:i/>
                      </w:rPr>
                    </m:ctrlPr>
                  </m:sSubPr>
                  <m:e>
                    <m:r>
                      <w:rPr>
                        <w:rFonts w:ascii="Cambria Math" w:hAnsi="Cambria Math"/>
                      </w:rPr>
                      <m:t>h</m:t>
                    </m:r>
                  </m:e>
                  <m:sub>
                    <m:r>
                      <m:rPr>
                        <m:sty m:val="p"/>
                      </m:rPr>
                      <w:rPr>
                        <w:rFonts w:ascii="Cambria Math" w:hAnsi="Cambria Math"/>
                      </w:rPr>
                      <m:t>commercial</m:t>
                    </m:r>
                  </m:sub>
                </m:sSub>
              </m:oMath>
            </m:oMathPara>
          </w:p>
        </w:tc>
        <w:tc>
          <w:tcPr>
            <w:tcW w:w="5310" w:type="dxa"/>
          </w:tcPr>
          <w:p w14:paraId="151370E2" w14:textId="77777777" w:rsidR="0096105D" w:rsidRDefault="0096105D">
            <w:pPr>
              <w:jc w:val="center"/>
              <w:rPr>
                <w:rFonts w:ascii="Times New Roman" w:eastAsia="Calibri" w:hAnsi="Times New Roman" w:cs="Arial"/>
              </w:rPr>
            </w:pPr>
            <w:r>
              <w:rPr>
                <w:rFonts w:ascii="Times New Roman" w:eastAsia="Calibri" w:hAnsi="Times New Roman" w:cs="Arial"/>
              </w:rPr>
              <w:t>20 m</w:t>
            </w:r>
          </w:p>
        </w:tc>
      </w:tr>
      <w:tr w:rsidR="0096105D" w:rsidRPr="00A207C5" w14:paraId="1A6ED906" w14:textId="77777777">
        <w:trPr>
          <w:trHeight w:val="452"/>
          <w:jc w:val="center"/>
        </w:trPr>
        <w:tc>
          <w:tcPr>
            <w:tcW w:w="2848" w:type="dxa"/>
          </w:tcPr>
          <w:p w14:paraId="5D7D7A4B" w14:textId="77777777" w:rsidR="0096105D" w:rsidRDefault="00000000">
            <w:pPr>
              <w:pStyle w:val="TAL"/>
              <w:rPr>
                <w:rFonts w:eastAsia="Calibri" w:cs="Arial"/>
              </w:rPr>
            </w:pPr>
            <m:oMathPara>
              <m:oMath>
                <m:sSub>
                  <m:sSubPr>
                    <m:ctrlPr>
                      <w:rPr>
                        <w:rFonts w:ascii="Cambria Math" w:hAnsi="Cambria Math"/>
                        <w:i/>
                      </w:rPr>
                    </m:ctrlPr>
                  </m:sSubPr>
                  <m:e>
                    <m:r>
                      <w:rPr>
                        <w:rFonts w:ascii="Cambria Math" w:hAnsi="Cambria Math"/>
                      </w:rPr>
                      <m:t>h</m:t>
                    </m:r>
                  </m:e>
                  <m:sub>
                    <m:r>
                      <m:rPr>
                        <m:sty m:val="p"/>
                      </m:rPr>
                      <w:rPr>
                        <w:rFonts w:ascii="Cambria Math" w:hAnsi="Cambria Math"/>
                      </w:rPr>
                      <m:t>residential</m:t>
                    </m:r>
                  </m:sub>
                </m:sSub>
              </m:oMath>
            </m:oMathPara>
          </w:p>
        </w:tc>
        <w:tc>
          <w:tcPr>
            <w:tcW w:w="5310" w:type="dxa"/>
          </w:tcPr>
          <w:p w14:paraId="31C98137" w14:textId="77777777" w:rsidR="0096105D" w:rsidRDefault="0096105D">
            <w:pPr>
              <w:jc w:val="center"/>
              <w:rPr>
                <w:rFonts w:ascii="Times New Roman" w:eastAsia="Calibri" w:hAnsi="Times New Roman" w:cs="Arial"/>
              </w:rPr>
            </w:pPr>
            <w:r>
              <w:rPr>
                <w:rFonts w:ascii="Times New Roman" w:eastAsia="Calibri" w:hAnsi="Times New Roman" w:cs="Arial"/>
              </w:rPr>
              <w:t>8 m</w:t>
            </w:r>
          </w:p>
        </w:tc>
      </w:tr>
      <w:tr w:rsidR="0096105D" w:rsidRPr="00A207C5" w14:paraId="6319D879" w14:textId="77777777">
        <w:trPr>
          <w:trHeight w:val="452"/>
          <w:jc w:val="center"/>
        </w:trPr>
        <w:tc>
          <w:tcPr>
            <w:tcW w:w="2848" w:type="dxa"/>
          </w:tcPr>
          <w:p w14:paraId="29887DF1" w14:textId="77777777" w:rsidR="0096105D" w:rsidRDefault="00000000">
            <w:pPr>
              <w:pStyle w:val="TAL"/>
              <w:rPr>
                <w:rFonts w:eastAsia="Calibri" w:cs="Arial"/>
              </w:rPr>
            </w:pPr>
            <m:oMathPara>
              <m:oMath>
                <m:sSub>
                  <m:sSubPr>
                    <m:ctrlPr>
                      <w:rPr>
                        <w:rFonts w:ascii="Cambria Math" w:hAnsi="Cambria Math"/>
                        <w:i/>
                      </w:rPr>
                    </m:ctrlPr>
                  </m:sSubPr>
                  <m:e>
                    <m:r>
                      <w:rPr>
                        <w:rFonts w:ascii="Cambria Math" w:hAnsi="Cambria Math"/>
                      </w:rPr>
                      <m:t>h</m:t>
                    </m:r>
                  </m:e>
                  <m:sub>
                    <m:r>
                      <m:rPr>
                        <m:sty m:val="p"/>
                      </m:rPr>
                      <w:rPr>
                        <w:rFonts w:ascii="Cambria Math" w:hAnsi="Cambria Math"/>
                      </w:rPr>
                      <m:t>vegetation</m:t>
                    </m:r>
                  </m:sub>
                </m:sSub>
              </m:oMath>
            </m:oMathPara>
          </w:p>
        </w:tc>
        <w:tc>
          <w:tcPr>
            <w:tcW w:w="5310" w:type="dxa"/>
          </w:tcPr>
          <w:p w14:paraId="74545A51" w14:textId="77777777" w:rsidR="0096105D" w:rsidRDefault="0096105D">
            <w:pPr>
              <w:jc w:val="center"/>
              <w:rPr>
                <w:rFonts w:ascii="Times New Roman" w:eastAsia="Calibri" w:hAnsi="Times New Roman" w:cs="Arial"/>
              </w:rPr>
            </w:pPr>
            <w:r>
              <w:rPr>
                <w:rFonts w:ascii="Times New Roman" w:eastAsia="Calibri" w:hAnsi="Times New Roman" w:cs="Arial"/>
              </w:rPr>
              <w:t>15 m</w:t>
            </w:r>
          </w:p>
        </w:tc>
      </w:tr>
      <w:tr w:rsidR="0096105D" w:rsidRPr="00A207C5" w14:paraId="7FE18156" w14:textId="77777777">
        <w:trPr>
          <w:trHeight w:val="452"/>
          <w:jc w:val="center"/>
        </w:trPr>
        <w:tc>
          <w:tcPr>
            <w:tcW w:w="2848" w:type="dxa"/>
          </w:tcPr>
          <w:p w14:paraId="71928E51" w14:textId="77777777" w:rsidR="0096105D" w:rsidRDefault="00000000">
            <w:pPr>
              <w:pStyle w:val="TAL"/>
              <w:rPr>
                <w:rFonts w:eastAsia="Calibri" w:cs="Arial"/>
              </w:rPr>
            </w:pPr>
            <m:oMathPara>
              <m:oMath>
                <m:sSub>
                  <m:sSubPr>
                    <m:ctrlPr>
                      <w:rPr>
                        <w:rFonts w:ascii="Cambria Math" w:hAnsi="Cambria Math"/>
                        <w:i/>
                        <w:sz w:val="20"/>
                        <w:lang w:val="en-US" w:eastAsia="en-US"/>
                        <w14:ligatures w14:val="standardContextual"/>
                      </w:rPr>
                    </m:ctrlPr>
                  </m:sSubPr>
                  <m:e>
                    <m:r>
                      <w:rPr>
                        <w:rFonts w:ascii="Cambria Math" w:hAnsi="Cambria Math"/>
                      </w:rPr>
                      <m:t>r</m:t>
                    </m:r>
                  </m:e>
                  <m:sub>
                    <m:r>
                      <m:rPr>
                        <m:sty m:val="p"/>
                      </m:rPr>
                      <w:rPr>
                        <w:rFonts w:ascii="Cambria Math" w:hAnsi="Cambria Math"/>
                      </w:rPr>
                      <m:t>commercial</m:t>
                    </m:r>
                  </m:sub>
                </m:sSub>
              </m:oMath>
            </m:oMathPara>
          </w:p>
        </w:tc>
        <w:tc>
          <w:tcPr>
            <w:tcW w:w="5310" w:type="dxa"/>
          </w:tcPr>
          <w:p w14:paraId="1E6ABD01" w14:textId="77777777" w:rsidR="0096105D" w:rsidRDefault="0096105D">
            <w:pPr>
              <w:jc w:val="center"/>
              <w:rPr>
                <w:rFonts w:ascii="Times New Roman" w:eastAsia="Calibri" w:hAnsi="Times New Roman" w:cs="Arial"/>
              </w:rPr>
            </w:pPr>
            <w:r>
              <w:rPr>
                <w:rFonts w:ascii="Times New Roman" w:eastAsia="Calibri" w:hAnsi="Times New Roman" w:cs="Arial"/>
              </w:rPr>
              <w:t>2%</w:t>
            </w:r>
          </w:p>
        </w:tc>
      </w:tr>
      <w:tr w:rsidR="0096105D" w:rsidRPr="00A207C5" w14:paraId="2D113D7D" w14:textId="77777777">
        <w:trPr>
          <w:trHeight w:val="452"/>
          <w:jc w:val="center"/>
        </w:trPr>
        <w:tc>
          <w:tcPr>
            <w:tcW w:w="2848" w:type="dxa"/>
          </w:tcPr>
          <w:p w14:paraId="092BC65E" w14:textId="77777777" w:rsidR="0096105D" w:rsidRPr="005B6079" w:rsidRDefault="00000000">
            <w:pPr>
              <w:pStyle w:val="TAL"/>
              <w:rPr>
                <w:rFonts w:eastAsia="Calibri" w:cs="Arial"/>
                <w:sz w:val="20"/>
                <w:lang w:val="en-US" w:eastAsia="en-US"/>
                <w14:ligatures w14:val="standardContextual"/>
              </w:rPr>
            </w:pPr>
            <m:oMathPara>
              <m:oMath>
                <m:sSub>
                  <m:sSubPr>
                    <m:ctrlPr>
                      <w:rPr>
                        <w:rFonts w:ascii="Cambria Math" w:hAnsi="Cambria Math"/>
                        <w:i/>
                        <w:sz w:val="20"/>
                        <w:lang w:val="en-US" w:eastAsia="en-US"/>
                        <w14:ligatures w14:val="standardContextual"/>
                      </w:rPr>
                    </m:ctrlPr>
                  </m:sSubPr>
                  <m:e>
                    <m:r>
                      <w:rPr>
                        <w:rFonts w:ascii="Cambria Math" w:hAnsi="Cambria Math"/>
                      </w:rPr>
                      <m:t>r</m:t>
                    </m:r>
                  </m:e>
                  <m:sub>
                    <m:r>
                      <w:rPr>
                        <w:rFonts w:ascii="Cambria Math" w:hAnsi="Cambria Math"/>
                      </w:rPr>
                      <m:t>r</m:t>
                    </m:r>
                    <m:r>
                      <m:rPr>
                        <m:sty m:val="p"/>
                      </m:rPr>
                      <w:rPr>
                        <w:rFonts w:ascii="Cambria Math" w:hAnsi="Cambria Math"/>
                      </w:rPr>
                      <m:t>esidential</m:t>
                    </m:r>
                  </m:sub>
                </m:sSub>
              </m:oMath>
            </m:oMathPara>
          </w:p>
        </w:tc>
        <w:tc>
          <w:tcPr>
            <w:tcW w:w="5310" w:type="dxa"/>
          </w:tcPr>
          <w:p w14:paraId="6F65BD04" w14:textId="77777777" w:rsidR="0096105D" w:rsidRDefault="0096105D">
            <w:pPr>
              <w:jc w:val="center"/>
              <w:rPr>
                <w:rFonts w:ascii="Times New Roman" w:eastAsia="Calibri" w:hAnsi="Times New Roman" w:cs="Arial"/>
              </w:rPr>
            </w:pPr>
            <w:r>
              <w:rPr>
                <w:rFonts w:ascii="Times New Roman" w:eastAsia="Calibri" w:hAnsi="Times New Roman" w:cs="Arial"/>
              </w:rPr>
              <w:t>18%</w:t>
            </w:r>
          </w:p>
        </w:tc>
      </w:tr>
      <w:tr w:rsidR="0096105D" w:rsidRPr="00A207C5" w14:paraId="7D09FEAB" w14:textId="77777777">
        <w:trPr>
          <w:trHeight w:val="452"/>
          <w:jc w:val="center"/>
        </w:trPr>
        <w:tc>
          <w:tcPr>
            <w:tcW w:w="2848" w:type="dxa"/>
          </w:tcPr>
          <w:p w14:paraId="0970A1C8" w14:textId="77777777" w:rsidR="0096105D" w:rsidRPr="005B6079" w:rsidRDefault="00000000">
            <w:pPr>
              <w:pStyle w:val="TAL"/>
              <w:rPr>
                <w:rFonts w:eastAsia="Calibri" w:cs="Arial"/>
                <w:sz w:val="20"/>
                <w:lang w:val="en-US" w:eastAsia="en-US"/>
                <w14:ligatures w14:val="standardContextual"/>
              </w:rPr>
            </w:pPr>
            <m:oMathPara>
              <m:oMath>
                <m:sSub>
                  <m:sSubPr>
                    <m:ctrlPr>
                      <w:rPr>
                        <w:rFonts w:ascii="Cambria Math" w:hAnsi="Cambria Math"/>
                        <w:i/>
                        <w:sz w:val="20"/>
                        <w:lang w:val="en-US" w:eastAsia="en-US"/>
                        <w14:ligatures w14:val="standardContextual"/>
                      </w:rPr>
                    </m:ctrlPr>
                  </m:sSubPr>
                  <m:e>
                    <m:r>
                      <w:rPr>
                        <w:rFonts w:ascii="Cambria Math" w:hAnsi="Cambria Math"/>
                      </w:rPr>
                      <m:t>r</m:t>
                    </m:r>
                  </m:e>
                  <m:sub>
                    <m:r>
                      <m:rPr>
                        <m:sty m:val="p"/>
                      </m:rPr>
                      <w:rPr>
                        <w:rFonts w:ascii="Cambria Math" w:hAnsi="Cambria Math"/>
                      </w:rPr>
                      <m:t>vegetation</m:t>
                    </m:r>
                  </m:sub>
                </m:sSub>
              </m:oMath>
            </m:oMathPara>
          </w:p>
        </w:tc>
        <w:tc>
          <w:tcPr>
            <w:tcW w:w="5310" w:type="dxa"/>
          </w:tcPr>
          <w:p w14:paraId="40FB2011" w14:textId="77777777" w:rsidR="0096105D" w:rsidRDefault="0096105D">
            <w:pPr>
              <w:jc w:val="center"/>
              <w:rPr>
                <w:rFonts w:ascii="Times New Roman" w:eastAsia="Calibri" w:hAnsi="Times New Roman" w:cs="Arial"/>
              </w:rPr>
            </w:pPr>
            <w:r>
              <w:rPr>
                <w:rFonts w:ascii="Times New Roman" w:eastAsia="Calibri" w:hAnsi="Times New Roman" w:cs="Arial"/>
              </w:rPr>
              <w:t xml:space="preserve">0% (no vegetation), 10% (sparse vegetation),  </w:t>
            </w:r>
            <w:r>
              <w:rPr>
                <w:rFonts w:ascii="Times New Roman" w:eastAsia="Calibri" w:hAnsi="Times New Roman" w:cs="Arial"/>
              </w:rPr>
              <w:br/>
              <w:t>or 20% (dense vegetation)</w:t>
            </w:r>
          </w:p>
        </w:tc>
      </w:tr>
    </w:tbl>
    <w:p w14:paraId="2CCC2140" w14:textId="77777777" w:rsidR="002768C6" w:rsidRDefault="002768C6" w:rsidP="00E34086"/>
    <w:p w14:paraId="5A550E2F" w14:textId="77777777" w:rsidR="000518AA" w:rsidRDefault="000518AA" w:rsidP="000518AA">
      <w:pPr>
        <w:pStyle w:val="Proposal"/>
        <w:numPr>
          <w:ilvl w:val="0"/>
          <w:numId w:val="0"/>
        </w:numPr>
        <w:ind w:left="1701" w:hanging="1701"/>
      </w:pPr>
    </w:p>
    <w:p w14:paraId="0C0DFF1D" w14:textId="77777777" w:rsidR="000518AA" w:rsidRDefault="000518AA" w:rsidP="000518AA">
      <w:pPr>
        <w:pStyle w:val="BodyText"/>
        <w:jc w:val="center"/>
      </w:pPr>
      <w:r w:rsidRPr="00AA232A">
        <w:rPr>
          <w:noProof/>
        </w:rPr>
        <w:drawing>
          <wp:inline distT="0" distB="0" distL="0" distR="0" wp14:anchorId="050A7A7B" wp14:editId="7E097D86">
            <wp:extent cx="2660400" cy="1994400"/>
            <wp:effectExtent l="0" t="0" r="6985" b="6350"/>
            <wp:docPr id="20935395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539516" name=""/>
                    <pic:cNvPicPr/>
                  </pic:nvPicPr>
                  <pic:blipFill>
                    <a:blip r:embed="rId19"/>
                    <a:stretch>
                      <a:fillRect/>
                    </a:stretch>
                  </pic:blipFill>
                  <pic:spPr>
                    <a:xfrm>
                      <a:off x="0" y="0"/>
                      <a:ext cx="2660400" cy="1994400"/>
                    </a:xfrm>
                    <a:prstGeom prst="rect">
                      <a:avLst/>
                    </a:prstGeom>
                  </pic:spPr>
                </pic:pic>
              </a:graphicData>
            </a:graphic>
          </wp:inline>
        </w:drawing>
      </w:r>
      <w:r w:rsidRPr="00065AEA">
        <w:rPr>
          <w:noProof/>
        </w:rPr>
        <w:t xml:space="preserve"> </w:t>
      </w:r>
      <w:r w:rsidRPr="00065AEA">
        <w:rPr>
          <w:noProof/>
        </w:rPr>
        <w:drawing>
          <wp:inline distT="0" distB="0" distL="0" distR="0" wp14:anchorId="4D216A66" wp14:editId="15FBBA7A">
            <wp:extent cx="2660400" cy="1994400"/>
            <wp:effectExtent l="0" t="0" r="6985" b="6350"/>
            <wp:docPr id="13909967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996723" name=""/>
                    <pic:cNvPicPr/>
                  </pic:nvPicPr>
                  <pic:blipFill>
                    <a:blip r:embed="rId20"/>
                    <a:stretch>
                      <a:fillRect/>
                    </a:stretch>
                  </pic:blipFill>
                  <pic:spPr>
                    <a:xfrm>
                      <a:off x="0" y="0"/>
                      <a:ext cx="2660400" cy="1994400"/>
                    </a:xfrm>
                    <a:prstGeom prst="rect">
                      <a:avLst/>
                    </a:prstGeom>
                  </pic:spPr>
                </pic:pic>
              </a:graphicData>
            </a:graphic>
          </wp:inline>
        </w:drawing>
      </w:r>
    </w:p>
    <w:p w14:paraId="1000AD71" w14:textId="77777777" w:rsidR="000518AA" w:rsidRDefault="000518AA" w:rsidP="000518AA">
      <w:pPr>
        <w:pStyle w:val="Caption"/>
      </w:pPr>
      <w:r>
        <w:t xml:space="preserve">Figure </w:t>
      </w:r>
      <w:r>
        <w:fldChar w:fldCharType="begin"/>
      </w:r>
      <w:r>
        <w:instrText xml:space="preserve"> SEQ Figure \* ARABIC </w:instrText>
      </w:r>
      <w:r>
        <w:fldChar w:fldCharType="separate"/>
      </w:r>
      <w:r>
        <w:rPr>
          <w:noProof/>
        </w:rPr>
        <w:t>8</w:t>
      </w:r>
      <w:r>
        <w:fldChar w:fldCharType="end"/>
      </w:r>
      <w:r>
        <w:t xml:space="preserve">  </w:t>
      </w:r>
      <w:r>
        <w:tab/>
        <w:t xml:space="preserve">LOS probability without vegetation for different UE heights for BS height 25 m (left) and 35 m (right), Option 1 is from </w:t>
      </w:r>
      <w:r w:rsidRPr="00F87D5A">
        <w:t>RAN1#1</w:t>
      </w:r>
      <w:r>
        <w:t>20 agreement.</w:t>
      </w:r>
    </w:p>
    <w:p w14:paraId="09827B3C" w14:textId="7D8F5001" w:rsidR="00B93DAB" w:rsidRDefault="002A17CA" w:rsidP="00C336C9">
      <w:pPr>
        <w:pStyle w:val="BodyText"/>
      </w:pPr>
      <w:r>
        <w:t xml:space="preserve">To understand how much foliage is typically present in </w:t>
      </w:r>
      <w:r w:rsidR="00A55B67">
        <w:t>su</w:t>
      </w:r>
      <w:r>
        <w:t>burban scenarios</w:t>
      </w:r>
      <w:r w:rsidR="008F7014">
        <w:t>,</w:t>
      </w:r>
      <w:r>
        <w:t xml:space="preserve"> a </w:t>
      </w:r>
      <w:r w:rsidR="009D59DD">
        <w:t xml:space="preserve">study using </w:t>
      </w:r>
      <w:r w:rsidR="00192EAB">
        <w:t>geographic information system (</w:t>
      </w:r>
      <w:r w:rsidR="000E056C">
        <w:t>GIS</w:t>
      </w:r>
      <w:r w:rsidR="00192EAB">
        <w:t>)</w:t>
      </w:r>
      <w:r w:rsidR="000E056C">
        <w:t xml:space="preserve"> data for the conterminous </w:t>
      </w:r>
      <w:r w:rsidR="002629B0">
        <w:t xml:space="preserve">United States was performed. This </w:t>
      </w:r>
      <w:r w:rsidR="003825CE">
        <w:t xml:space="preserve">data contained </w:t>
      </w:r>
      <w:r w:rsidR="00210E6B">
        <w:t xml:space="preserve">population and </w:t>
      </w:r>
      <w:r w:rsidR="00F14406">
        <w:t xml:space="preserve">average </w:t>
      </w:r>
      <w:r w:rsidR="00AB1333">
        <w:t xml:space="preserve">foliage </w:t>
      </w:r>
      <w:r w:rsidR="00F66763">
        <w:t xml:space="preserve">data </w:t>
      </w:r>
      <w:r w:rsidR="003F65B8">
        <w:t xml:space="preserve">with </w:t>
      </w:r>
      <w:r w:rsidR="00F14406">
        <w:t xml:space="preserve">a </w:t>
      </w:r>
      <w:r w:rsidR="003F65B8">
        <w:t xml:space="preserve">resolution </w:t>
      </w:r>
      <w:r w:rsidR="00F14406">
        <w:t xml:space="preserve">equal to the census tracts (72000 </w:t>
      </w:r>
      <w:r w:rsidR="00F147F1">
        <w:t>geographical units across 48 states</w:t>
      </w:r>
      <w:r w:rsidR="00F14406">
        <w:t>)</w:t>
      </w:r>
      <w:r w:rsidR="009B5698">
        <w:t>. The average foliage percentage was based on the US national vegetation dataset, updated 2010, with 30x30 m resolution</w:t>
      </w:r>
      <w:r w:rsidR="003428E4">
        <w:t>, s</w:t>
      </w:r>
      <w:r w:rsidR="00187054">
        <w:t xml:space="preserve">ee </w:t>
      </w:r>
      <w:r w:rsidR="00C85195">
        <w:fldChar w:fldCharType="begin"/>
      </w:r>
      <w:r w:rsidR="00C85195">
        <w:instrText xml:space="preserve"> REF _Ref189753735 \h </w:instrText>
      </w:r>
      <w:r w:rsidR="00C85195">
        <w:fldChar w:fldCharType="separate"/>
      </w:r>
      <w:r w:rsidR="00A9277F">
        <w:t xml:space="preserve">Figure </w:t>
      </w:r>
      <w:r w:rsidR="00A9277F">
        <w:rPr>
          <w:noProof/>
        </w:rPr>
        <w:t>6</w:t>
      </w:r>
      <w:r w:rsidR="00C85195">
        <w:fldChar w:fldCharType="end"/>
      </w:r>
      <w:r w:rsidR="00C85195">
        <w:t>.</w:t>
      </w:r>
    </w:p>
    <w:p w14:paraId="646839B5" w14:textId="4C1D1B43" w:rsidR="0084092C" w:rsidRDefault="00612793" w:rsidP="00C336C9">
      <w:pPr>
        <w:jc w:val="center"/>
        <w:rPr>
          <w:noProof/>
        </w:rPr>
      </w:pPr>
      <w:r w:rsidRPr="00612793">
        <w:rPr>
          <w:noProof/>
        </w:rPr>
        <w:lastRenderedPageBreak/>
        <w:drawing>
          <wp:inline distT="0" distB="0" distL="0" distR="0" wp14:anchorId="2789AC05" wp14:editId="0A6E708B">
            <wp:extent cx="4572000" cy="2846381"/>
            <wp:effectExtent l="0" t="0" r="0" b="0"/>
            <wp:docPr id="306401465" name="Picture 2">
              <a:extLst xmlns:a="http://schemas.openxmlformats.org/drawingml/2006/main">
                <a:ext uri="{FF2B5EF4-FFF2-40B4-BE49-F238E27FC236}">
                  <a16:creationId xmlns:a16="http://schemas.microsoft.com/office/drawing/2014/main" id="{2F996609-12F6-4451-B14F-789A343DE3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401465" name="Picture 2">
                      <a:extLst>
                        <a:ext uri="{FF2B5EF4-FFF2-40B4-BE49-F238E27FC236}">
                          <a16:creationId xmlns:a16="http://schemas.microsoft.com/office/drawing/2014/main" id="{2F996609-12F6-4451-B14F-789A343DE3A7}"/>
                        </a:ext>
                      </a:extLst>
                    </pic:cNvPr>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4572000" cy="2846381"/>
                    </a:xfrm>
                    <a:prstGeom prst="rect">
                      <a:avLst/>
                    </a:prstGeom>
                    <a:noFill/>
                    <a:ln w="9525">
                      <a:noFill/>
                      <a:miter lim="800000"/>
                      <a:headEnd/>
                      <a:tailEnd/>
                    </a:ln>
                  </pic:spPr>
                </pic:pic>
              </a:graphicData>
            </a:graphic>
          </wp:inline>
        </w:drawing>
      </w:r>
      <w:r w:rsidR="00BB2785">
        <w:rPr>
          <w:noProof/>
        </w:rPr>
        <w:drawing>
          <wp:inline distT="0" distB="0" distL="0" distR="0" wp14:anchorId="4B41DA28" wp14:editId="1B5F59BC">
            <wp:extent cx="715626" cy="660152"/>
            <wp:effectExtent l="0" t="0" r="0" b="635"/>
            <wp:docPr id="13809375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937553" name="Picture 3"/>
                    <pic:cNvPicPr/>
                  </pic:nvPicPr>
                  <pic:blipFill>
                    <a:blip r:embed="rId22" cstate="print">
                      <a:extLst>
                        <a:ext uri="{28A0092B-C50C-407E-A947-70E740481C1C}">
                          <a14:useLocalDpi xmlns:a14="http://schemas.microsoft.com/office/drawing/2010/main" val="0"/>
                        </a:ext>
                      </a:extLst>
                    </a:blip>
                    <a:stretch>
                      <a:fillRect/>
                    </a:stretch>
                  </pic:blipFill>
                  <pic:spPr>
                    <a:xfrm>
                      <a:off x="0" y="0"/>
                      <a:ext cx="715626" cy="660152"/>
                    </a:xfrm>
                    <a:prstGeom prst="rect">
                      <a:avLst/>
                    </a:prstGeom>
                  </pic:spPr>
                </pic:pic>
              </a:graphicData>
            </a:graphic>
          </wp:inline>
        </w:drawing>
      </w:r>
      <w:r w:rsidR="00C57835" w:rsidRPr="00C57835">
        <w:rPr>
          <w:noProof/>
        </w:rPr>
        <w:drawing>
          <wp:inline distT="0" distB="0" distL="0" distR="0" wp14:anchorId="7227954D" wp14:editId="4B8B0C39">
            <wp:extent cx="4565995" cy="2842054"/>
            <wp:effectExtent l="0" t="0" r="0" b="3175"/>
            <wp:docPr id="5" name="Picture 2">
              <a:extLst xmlns:a="http://schemas.openxmlformats.org/drawingml/2006/main">
                <a:ext uri="{FF2B5EF4-FFF2-40B4-BE49-F238E27FC236}">
                  <a16:creationId xmlns:a16="http://schemas.microsoft.com/office/drawing/2014/main" id="{F87455CB-CC7A-4CC2-8A95-923F540045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a:extLst>
                        <a:ext uri="{FF2B5EF4-FFF2-40B4-BE49-F238E27FC236}">
                          <a16:creationId xmlns:a16="http://schemas.microsoft.com/office/drawing/2014/main" id="{F87455CB-CC7A-4CC2-8A95-923F5400450D}"/>
                        </a:ext>
                      </a:extLst>
                    </pic:cNvPr>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4565995" cy="2842054"/>
                    </a:xfrm>
                    <a:prstGeom prst="rect">
                      <a:avLst/>
                    </a:prstGeom>
                    <a:noFill/>
                    <a:ln w="9525">
                      <a:noFill/>
                      <a:miter lim="800000"/>
                      <a:headEnd/>
                      <a:tailEnd/>
                    </a:ln>
                  </pic:spPr>
                </pic:pic>
              </a:graphicData>
            </a:graphic>
          </wp:inline>
        </w:drawing>
      </w:r>
      <w:r w:rsidR="00BB2785">
        <w:rPr>
          <w:noProof/>
        </w:rPr>
        <w:drawing>
          <wp:inline distT="0" distB="0" distL="0" distR="0" wp14:anchorId="13ABB14F" wp14:editId="735297AD">
            <wp:extent cx="826711" cy="632791"/>
            <wp:effectExtent l="0" t="0" r="0" b="2540"/>
            <wp:docPr id="132253308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533085" name="Picture 4"/>
                    <pic:cNvPicPr/>
                  </pic:nvPicPr>
                  <pic:blipFill>
                    <a:blip r:embed="rId24" cstate="print">
                      <a:extLst>
                        <a:ext uri="{28A0092B-C50C-407E-A947-70E740481C1C}">
                          <a14:useLocalDpi xmlns:a14="http://schemas.microsoft.com/office/drawing/2010/main" val="0"/>
                        </a:ext>
                      </a:extLst>
                    </a:blip>
                    <a:stretch>
                      <a:fillRect/>
                    </a:stretch>
                  </pic:blipFill>
                  <pic:spPr>
                    <a:xfrm>
                      <a:off x="0" y="0"/>
                      <a:ext cx="826711" cy="632791"/>
                    </a:xfrm>
                    <a:prstGeom prst="rect">
                      <a:avLst/>
                    </a:prstGeom>
                  </pic:spPr>
                </pic:pic>
              </a:graphicData>
            </a:graphic>
          </wp:inline>
        </w:drawing>
      </w:r>
    </w:p>
    <w:p w14:paraId="13386C48" w14:textId="3F6503C3" w:rsidR="00C57835" w:rsidRDefault="00C57835" w:rsidP="00C57835">
      <w:pPr>
        <w:pStyle w:val="Caption"/>
      </w:pPr>
      <w:bookmarkStart w:id="22" w:name="_Ref189753735"/>
      <w:r>
        <w:t xml:space="preserve">Figure </w:t>
      </w:r>
      <w:r>
        <w:fldChar w:fldCharType="begin"/>
      </w:r>
      <w:r>
        <w:instrText xml:space="preserve"> SEQ Figure \* ARABIC </w:instrText>
      </w:r>
      <w:r>
        <w:fldChar w:fldCharType="separate"/>
      </w:r>
      <w:r w:rsidR="00A9277F">
        <w:rPr>
          <w:noProof/>
        </w:rPr>
        <w:t>6</w:t>
      </w:r>
      <w:r>
        <w:fldChar w:fldCharType="end"/>
      </w:r>
      <w:bookmarkEnd w:id="22"/>
      <w:r>
        <w:tab/>
      </w:r>
      <w:r w:rsidR="00C140F4">
        <w:t>Population and foliage data for the conterminous US</w:t>
      </w:r>
      <w:r w:rsidR="00C85195">
        <w:t>.</w:t>
      </w:r>
    </w:p>
    <w:p w14:paraId="71A53507" w14:textId="32207527" w:rsidR="00C85195" w:rsidRDefault="002F62AD" w:rsidP="00C85195">
      <w:pPr>
        <w:rPr>
          <w:lang w:eastAsia="en-GB"/>
        </w:rPr>
      </w:pPr>
      <w:r>
        <w:rPr>
          <w:lang w:eastAsia="en-GB"/>
        </w:rPr>
        <w:t>The</w:t>
      </w:r>
      <w:r w:rsidR="00695320">
        <w:rPr>
          <w:lang w:eastAsia="en-GB"/>
        </w:rPr>
        <w:t xml:space="preserve"> areas were categories </w:t>
      </w:r>
      <w:r w:rsidR="002B3A04">
        <w:rPr>
          <w:lang w:eastAsia="en-GB"/>
        </w:rPr>
        <w:t>into urban</w:t>
      </w:r>
      <w:r w:rsidR="00E45D82">
        <w:rPr>
          <w:lang w:eastAsia="en-GB"/>
        </w:rPr>
        <w:t>/suburban/rural based on the population density</w:t>
      </w:r>
      <w:r w:rsidR="00D50A80">
        <w:rPr>
          <w:lang w:eastAsia="en-GB"/>
        </w:rPr>
        <w:t xml:space="preserve">, and the </w:t>
      </w:r>
      <w:r w:rsidR="00C57F22">
        <w:rPr>
          <w:lang w:eastAsia="en-GB"/>
        </w:rPr>
        <w:t>distribution of the foliage density</w:t>
      </w:r>
      <w:r w:rsidR="00CF5533">
        <w:rPr>
          <w:lang w:eastAsia="en-GB"/>
        </w:rPr>
        <w:t xml:space="preserve"> in each category was assessed</w:t>
      </w:r>
      <w:r w:rsidR="00E617B8">
        <w:rPr>
          <w:lang w:eastAsia="en-GB"/>
        </w:rPr>
        <w:t xml:space="preserve">, see </w:t>
      </w:r>
      <w:r w:rsidR="0000247B">
        <w:rPr>
          <w:lang w:eastAsia="en-GB"/>
        </w:rPr>
        <w:fldChar w:fldCharType="begin"/>
      </w:r>
      <w:r w:rsidR="0000247B">
        <w:rPr>
          <w:lang w:eastAsia="en-GB"/>
        </w:rPr>
        <w:instrText xml:space="preserve"> REF _Ref189753979 \h </w:instrText>
      </w:r>
      <w:r w:rsidR="0000247B">
        <w:rPr>
          <w:lang w:eastAsia="en-GB"/>
        </w:rPr>
      </w:r>
      <w:r w:rsidR="0000247B">
        <w:rPr>
          <w:lang w:eastAsia="en-GB"/>
        </w:rPr>
        <w:fldChar w:fldCharType="separate"/>
      </w:r>
      <w:r w:rsidR="00A9277F">
        <w:t xml:space="preserve">Figure </w:t>
      </w:r>
      <w:r w:rsidR="00A9277F">
        <w:rPr>
          <w:noProof/>
        </w:rPr>
        <w:t>7</w:t>
      </w:r>
      <w:r w:rsidR="0000247B">
        <w:rPr>
          <w:lang w:eastAsia="en-GB"/>
        </w:rPr>
        <w:fldChar w:fldCharType="end"/>
      </w:r>
      <w:r w:rsidR="00E617B8">
        <w:rPr>
          <w:lang w:eastAsia="en-GB"/>
        </w:rPr>
        <w:t>.</w:t>
      </w:r>
      <w:r w:rsidR="0000247B">
        <w:rPr>
          <w:lang w:eastAsia="en-GB"/>
        </w:rPr>
        <w:t xml:space="preserve"> As expected in a large country like the US, there are very diverse vegetation </w:t>
      </w:r>
      <w:r w:rsidR="00F3116A">
        <w:rPr>
          <w:lang w:eastAsia="en-GB"/>
        </w:rPr>
        <w:t>levels</w:t>
      </w:r>
      <w:r w:rsidR="00E9350E">
        <w:rPr>
          <w:lang w:eastAsia="en-GB"/>
        </w:rPr>
        <w:t xml:space="preserve">, all the way from almost no foliage to </w:t>
      </w:r>
      <w:r w:rsidR="00AE342B">
        <w:rPr>
          <w:lang w:eastAsia="en-GB"/>
        </w:rPr>
        <w:t xml:space="preserve">more than 50% foliage </w:t>
      </w:r>
      <w:r w:rsidR="003C2878">
        <w:rPr>
          <w:lang w:eastAsia="en-GB"/>
        </w:rPr>
        <w:t xml:space="preserve">in some places. </w:t>
      </w:r>
      <w:r w:rsidR="00482C88">
        <w:rPr>
          <w:lang w:eastAsia="en-GB"/>
        </w:rPr>
        <w:t>Typical values are in the 10</w:t>
      </w:r>
      <w:r w:rsidR="008635CD">
        <w:rPr>
          <w:lang w:eastAsia="en-GB"/>
        </w:rPr>
        <w:t>—2</w:t>
      </w:r>
      <w:r w:rsidR="00482C88">
        <w:rPr>
          <w:lang w:eastAsia="en-GB"/>
        </w:rPr>
        <w:t>0% level depending on the population density in the suburban area, compare “Suburban” with “Dense Suburban” in the figure.</w:t>
      </w:r>
    </w:p>
    <w:p w14:paraId="6441E642" w14:textId="34A7E023" w:rsidR="00E617B8" w:rsidRDefault="000E21B1" w:rsidP="00C85195">
      <w:pPr>
        <w:rPr>
          <w:lang w:eastAsia="en-GB"/>
        </w:rPr>
      </w:pPr>
      <w:r w:rsidRPr="000E21B1">
        <w:rPr>
          <w:noProof/>
          <w:lang w:eastAsia="en-GB"/>
        </w:rPr>
        <w:lastRenderedPageBreak/>
        <w:drawing>
          <wp:inline distT="0" distB="0" distL="0" distR="0" wp14:anchorId="274E6500" wp14:editId="11EF21C7">
            <wp:extent cx="6120765" cy="2568575"/>
            <wp:effectExtent l="0" t="0" r="0" b="3175"/>
            <wp:docPr id="14" name="Picture 13" descr="A close up of a map&#10;&#10;Description automatically generated">
              <a:extLst xmlns:a="http://schemas.openxmlformats.org/drawingml/2006/main">
                <a:ext uri="{FF2B5EF4-FFF2-40B4-BE49-F238E27FC236}">
                  <a16:creationId xmlns:a16="http://schemas.microsoft.com/office/drawing/2014/main" id="{5EA115BE-861E-484C-9BF4-120BC4DCFB1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A close up of a map&#10;&#10;Description automatically generated">
                      <a:extLst>
                        <a:ext uri="{FF2B5EF4-FFF2-40B4-BE49-F238E27FC236}">
                          <a16:creationId xmlns:a16="http://schemas.microsoft.com/office/drawing/2014/main" id="{5EA115BE-861E-484C-9BF4-120BC4DCFB15}"/>
                        </a:ext>
                      </a:extLst>
                    </pic:cNvPr>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20765" cy="2568575"/>
                    </a:xfrm>
                    <a:prstGeom prst="rect">
                      <a:avLst/>
                    </a:prstGeom>
                  </pic:spPr>
                </pic:pic>
              </a:graphicData>
            </a:graphic>
          </wp:inline>
        </w:drawing>
      </w:r>
    </w:p>
    <w:p w14:paraId="5629A5FA" w14:textId="1C609D45" w:rsidR="000E21B1" w:rsidRDefault="000E21B1" w:rsidP="000E21B1">
      <w:pPr>
        <w:pStyle w:val="Caption"/>
      </w:pPr>
      <w:bookmarkStart w:id="23" w:name="_Ref189753979"/>
      <w:r>
        <w:t xml:space="preserve">Figure </w:t>
      </w:r>
      <w:r>
        <w:fldChar w:fldCharType="begin"/>
      </w:r>
      <w:r>
        <w:instrText xml:space="preserve"> SEQ Figure \* ARABIC </w:instrText>
      </w:r>
      <w:r>
        <w:fldChar w:fldCharType="separate"/>
      </w:r>
      <w:r w:rsidR="00A9277F">
        <w:rPr>
          <w:noProof/>
        </w:rPr>
        <w:t>7</w:t>
      </w:r>
      <w:r>
        <w:fldChar w:fldCharType="end"/>
      </w:r>
      <w:bookmarkEnd w:id="23"/>
      <w:r>
        <w:tab/>
      </w:r>
      <w:r w:rsidR="0000247B">
        <w:t>Distribution of foliage density in the conterminous US.</w:t>
      </w:r>
    </w:p>
    <w:p w14:paraId="26031D98" w14:textId="76DDC1B0" w:rsidR="00482C88" w:rsidRDefault="006E27E8" w:rsidP="00482C88">
      <w:pPr>
        <w:pStyle w:val="Observation"/>
      </w:pPr>
      <w:bookmarkStart w:id="24" w:name="_Toc194091891"/>
      <w:r>
        <w:t>In a large country like the US there are very diverse levels of foliage in different suburban areas</w:t>
      </w:r>
      <w:r w:rsidR="00482C88" w:rsidRPr="00B94974">
        <w:t>.</w:t>
      </w:r>
      <w:bookmarkEnd w:id="24"/>
    </w:p>
    <w:p w14:paraId="589585EA" w14:textId="408B5E92" w:rsidR="006207C7" w:rsidRPr="00B94974" w:rsidRDefault="006E27E8" w:rsidP="00C336C9">
      <w:pPr>
        <w:pStyle w:val="Observation"/>
      </w:pPr>
      <w:bookmarkStart w:id="25" w:name="_Toc194091892"/>
      <w:r>
        <w:t xml:space="preserve">Typical foliage densities, assuming </w:t>
      </w:r>
      <w:r w:rsidR="007D3CF3">
        <w:t>a 30 m bin size, are in the 10</w:t>
      </w:r>
      <w:r w:rsidR="00C92D5C">
        <w:t>—2</w:t>
      </w:r>
      <w:r w:rsidR="007D3CF3">
        <w:t xml:space="preserve">0% </w:t>
      </w:r>
      <w:r w:rsidR="00BD53DF">
        <w:t>range.</w:t>
      </w:r>
      <w:bookmarkEnd w:id="25"/>
      <w:r w:rsidR="00BD53DF">
        <w:t xml:space="preserve"> </w:t>
      </w:r>
      <w:bookmarkStart w:id="26" w:name="_Toc189829453"/>
      <w:bookmarkEnd w:id="26"/>
    </w:p>
    <w:p w14:paraId="56EBCF5B" w14:textId="732A246E" w:rsidR="007E0C35" w:rsidRDefault="007E0C35" w:rsidP="007E0C35">
      <w:pPr>
        <w:pStyle w:val="BodyText"/>
      </w:pPr>
      <w:r>
        <w:t xml:space="preserve">In </w:t>
      </w:r>
      <w:r w:rsidR="006A24F8">
        <w:fldChar w:fldCharType="begin"/>
      </w:r>
      <w:r w:rsidR="006A24F8">
        <w:instrText xml:space="preserve"> REF _Ref189727996 \h </w:instrText>
      </w:r>
      <w:r w:rsidR="006A24F8">
        <w:fldChar w:fldCharType="separate"/>
      </w:r>
      <w:r w:rsidR="00A9277F">
        <w:t xml:space="preserve">Figure </w:t>
      </w:r>
      <w:r w:rsidR="00A9277F">
        <w:rPr>
          <w:noProof/>
        </w:rPr>
        <w:t>9</w:t>
      </w:r>
      <w:r w:rsidR="006A24F8">
        <w:fldChar w:fldCharType="end"/>
      </w:r>
      <w:r w:rsidR="00E83CA3">
        <w:t>,</w:t>
      </w:r>
      <w:r w:rsidR="006A24F8">
        <w:t xml:space="preserve"> the </w:t>
      </w:r>
      <w:r w:rsidR="004E54FE">
        <w:t xml:space="preserve">UE height is set to 1.5 </w:t>
      </w:r>
      <w:r w:rsidR="00E83CA3">
        <w:t xml:space="preserve">m </w:t>
      </w:r>
      <w:r w:rsidR="002A71EA">
        <w:t>and there are</w:t>
      </w:r>
      <w:r w:rsidR="00497B12">
        <w:t xml:space="preserve"> </w:t>
      </w:r>
      <w:r w:rsidR="00BE1F01">
        <w:t>various amount</w:t>
      </w:r>
      <w:r w:rsidR="00C36CDE">
        <w:t>s</w:t>
      </w:r>
      <w:r w:rsidR="00BE1F01">
        <w:t xml:space="preserve"> of vegetation</w:t>
      </w:r>
      <w:r w:rsidR="00226858">
        <w:t xml:space="preserve">. </w:t>
      </w:r>
    </w:p>
    <w:p w14:paraId="011082F8" w14:textId="01183CCD" w:rsidR="00CE4DC6" w:rsidRPr="007E0C35" w:rsidRDefault="00CE4DC6" w:rsidP="00971C92">
      <w:pPr>
        <w:spacing w:after="0" w:line="240" w:lineRule="auto"/>
        <w:rPr>
          <w:lang w:eastAsia="zh-CN"/>
        </w:rPr>
      </w:pPr>
    </w:p>
    <w:p w14:paraId="4E34A5DA" w14:textId="7FF24FC9" w:rsidR="00274310" w:rsidRDefault="00274310" w:rsidP="008A7A5B">
      <w:pPr>
        <w:pStyle w:val="BodyText"/>
        <w:jc w:val="center"/>
      </w:pPr>
      <w:r w:rsidRPr="00274310">
        <w:rPr>
          <w:noProof/>
        </w:rPr>
        <w:drawing>
          <wp:inline distT="0" distB="0" distL="0" distR="0" wp14:anchorId="12237A2C" wp14:editId="673A7957">
            <wp:extent cx="2717894" cy="2038350"/>
            <wp:effectExtent l="0" t="0" r="6350" b="0"/>
            <wp:docPr id="17593834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383408" name=""/>
                    <pic:cNvPicPr/>
                  </pic:nvPicPr>
                  <pic:blipFill>
                    <a:blip r:embed="rId26"/>
                    <a:stretch>
                      <a:fillRect/>
                    </a:stretch>
                  </pic:blipFill>
                  <pic:spPr>
                    <a:xfrm>
                      <a:off x="0" y="0"/>
                      <a:ext cx="2723293" cy="2042399"/>
                    </a:xfrm>
                    <a:prstGeom prst="rect">
                      <a:avLst/>
                    </a:prstGeom>
                  </pic:spPr>
                </pic:pic>
              </a:graphicData>
            </a:graphic>
          </wp:inline>
        </w:drawing>
      </w:r>
      <w:r w:rsidRPr="00274310">
        <w:rPr>
          <w:noProof/>
        </w:rPr>
        <w:drawing>
          <wp:inline distT="0" distB="0" distL="0" distR="0" wp14:anchorId="39B429F8" wp14:editId="57B2C4BC">
            <wp:extent cx="2795270" cy="2096380"/>
            <wp:effectExtent l="0" t="0" r="5080" b="0"/>
            <wp:docPr id="5601701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170103" name=""/>
                    <pic:cNvPicPr/>
                  </pic:nvPicPr>
                  <pic:blipFill>
                    <a:blip r:embed="rId27"/>
                    <a:stretch>
                      <a:fillRect/>
                    </a:stretch>
                  </pic:blipFill>
                  <pic:spPr>
                    <a:xfrm>
                      <a:off x="0" y="0"/>
                      <a:ext cx="2803950" cy="2102890"/>
                    </a:xfrm>
                    <a:prstGeom prst="rect">
                      <a:avLst/>
                    </a:prstGeom>
                  </pic:spPr>
                </pic:pic>
              </a:graphicData>
            </a:graphic>
          </wp:inline>
        </w:drawing>
      </w:r>
    </w:p>
    <w:p w14:paraId="090EB9B1" w14:textId="48392766" w:rsidR="00B83F85" w:rsidRDefault="00274310" w:rsidP="00C336C9">
      <w:pPr>
        <w:pStyle w:val="Caption"/>
      </w:pPr>
      <w:bookmarkStart w:id="27" w:name="_Ref189727996"/>
      <w:r>
        <w:t xml:space="preserve">Figure </w:t>
      </w:r>
      <w:r>
        <w:fldChar w:fldCharType="begin"/>
      </w:r>
      <w:r>
        <w:instrText xml:space="preserve"> SEQ Figure \* ARABIC </w:instrText>
      </w:r>
      <w:r>
        <w:fldChar w:fldCharType="separate"/>
      </w:r>
      <w:r w:rsidR="00A9277F">
        <w:rPr>
          <w:noProof/>
        </w:rPr>
        <w:t>9</w:t>
      </w:r>
      <w:r>
        <w:fldChar w:fldCharType="end"/>
      </w:r>
      <w:bookmarkEnd w:id="27"/>
      <w:r>
        <w:t xml:space="preserve"> </w:t>
      </w:r>
      <w:r w:rsidR="00E70E9B">
        <w:tab/>
      </w:r>
      <w:r w:rsidR="00904E87">
        <w:t>LOS pro</w:t>
      </w:r>
      <w:r w:rsidR="00B60289">
        <w:t>b</w:t>
      </w:r>
      <w:r w:rsidR="00904E87">
        <w:t xml:space="preserve">ability with </w:t>
      </w:r>
      <w:r w:rsidR="00F2087E">
        <w:t xml:space="preserve">different amount of </w:t>
      </w:r>
      <w:r w:rsidR="00904E87">
        <w:t>vegetation for 1.5 m UE height for BS height 25 m (left) and 35 m (right)</w:t>
      </w:r>
      <w:r w:rsidR="00E70E9B">
        <w:t>.</w:t>
      </w:r>
      <w:r w:rsidR="00B60167">
        <w:t xml:space="preserve"> </w:t>
      </w:r>
    </w:p>
    <w:p w14:paraId="307C6F0A" w14:textId="6A8DD25C" w:rsidR="00732055" w:rsidRDefault="00732055" w:rsidP="00B0618C">
      <w:pPr>
        <w:pStyle w:val="BodyText"/>
      </w:pPr>
      <w:r w:rsidRPr="00732055">
        <w:t>The IMT-</w:t>
      </w:r>
      <w:r w:rsidR="00CA6C93">
        <w:t>A</w:t>
      </w:r>
      <w:r w:rsidRPr="00732055">
        <w:t>dv</w:t>
      </w:r>
      <w:r w:rsidR="00CA6C93">
        <w:t>anced</w:t>
      </w:r>
      <w:r w:rsidRPr="00732055">
        <w:t xml:space="preserve"> suburban model does not have a BS and UE height dependence, comparing the data with UE h</w:t>
      </w:r>
      <w:r w:rsidR="001C2895">
        <w:t>e</w:t>
      </w:r>
      <w:r w:rsidRPr="00732055">
        <w:t xml:space="preserve">ight 1.5 </w:t>
      </w:r>
      <w:r w:rsidR="00B0740F">
        <w:t>m</w:t>
      </w:r>
      <w:r w:rsidR="00B0740F" w:rsidRPr="00732055">
        <w:t xml:space="preserve"> </w:t>
      </w:r>
      <w:r w:rsidR="00140CB1">
        <w:t xml:space="preserve">in </w:t>
      </w:r>
      <w:r w:rsidR="00FE0AAE">
        <w:fldChar w:fldCharType="begin"/>
      </w:r>
      <w:r w:rsidR="00FE0AAE">
        <w:instrText xml:space="preserve"> REF _Ref189727996 \h </w:instrText>
      </w:r>
      <w:r w:rsidR="00FE0AAE">
        <w:fldChar w:fldCharType="separate"/>
      </w:r>
      <w:r w:rsidR="00A9277F">
        <w:t xml:space="preserve">Figure </w:t>
      </w:r>
      <w:r w:rsidR="00A9277F">
        <w:rPr>
          <w:noProof/>
        </w:rPr>
        <w:t>9</w:t>
      </w:r>
      <w:r w:rsidR="00FE0AAE">
        <w:fldChar w:fldCharType="end"/>
      </w:r>
      <w:r w:rsidR="00FE0AAE">
        <w:t xml:space="preserve"> </w:t>
      </w:r>
      <w:r w:rsidR="002D653F">
        <w:t>w</w:t>
      </w:r>
      <w:r w:rsidRPr="00732055">
        <w:t>e can see that the IMT-Adv</w:t>
      </w:r>
      <w:r w:rsidR="00CA6C93">
        <w:t>anced</w:t>
      </w:r>
      <w:r w:rsidRPr="00732055">
        <w:t xml:space="preserve"> SMa model is </w:t>
      </w:r>
      <w:r w:rsidR="007D069D">
        <w:t xml:space="preserve">in agreement with </w:t>
      </w:r>
      <w:r w:rsidR="00D66D5B">
        <w:t xml:space="preserve">the suggested </w:t>
      </w:r>
      <w:r w:rsidR="007F2343">
        <w:t xml:space="preserve">LOS probability using </w:t>
      </w:r>
      <w:r w:rsidRPr="00732055">
        <w:t xml:space="preserve">15% vegetation with a BS height of 25 m and </w:t>
      </w:r>
      <w:r w:rsidR="00D14E21">
        <w:t>with</w:t>
      </w:r>
      <w:r w:rsidR="00D14E21" w:rsidRPr="00732055">
        <w:t xml:space="preserve"> </w:t>
      </w:r>
      <w:r w:rsidRPr="00732055">
        <w:t>vegetation probability of 22% with BS height 35 m.</w:t>
      </w:r>
    </w:p>
    <w:p w14:paraId="26D5C5EA" w14:textId="6F6EEE8C" w:rsidR="00504C66" w:rsidRDefault="00D14E21" w:rsidP="00B0618C">
      <w:pPr>
        <w:pStyle w:val="BodyText"/>
      </w:pPr>
      <w:r>
        <w:t xml:space="preserve">Even </w:t>
      </w:r>
      <w:r w:rsidR="004F35CE">
        <w:t xml:space="preserve">though </w:t>
      </w:r>
      <w:r w:rsidR="003D7B90">
        <w:t xml:space="preserve">the </w:t>
      </w:r>
      <w:r w:rsidR="00300BCF">
        <w:t>vegetation</w:t>
      </w:r>
      <w:r w:rsidR="003D7B90">
        <w:t xml:space="preserve"> density in the </w:t>
      </w:r>
      <w:r w:rsidR="00504C66">
        <w:t>IMT-</w:t>
      </w:r>
      <w:r w:rsidR="00504C66" w:rsidRPr="003C559E">
        <w:t>Adv</w:t>
      </w:r>
      <w:r w:rsidR="00CA6C93" w:rsidRPr="003C559E">
        <w:t>anced</w:t>
      </w:r>
      <w:r w:rsidR="008436B9" w:rsidRPr="003C559E">
        <w:t xml:space="preserve"> SMa </w:t>
      </w:r>
      <w:r w:rsidR="003D7B90" w:rsidRPr="00C336C9">
        <w:t>is un</w:t>
      </w:r>
      <w:r w:rsidR="003C559E" w:rsidRPr="00C336C9">
        <w:t>known</w:t>
      </w:r>
      <w:r w:rsidR="008436B9" w:rsidRPr="00CC234D">
        <w:t xml:space="preserve"> </w:t>
      </w:r>
      <w:r w:rsidR="00C26A48">
        <w:t xml:space="preserve">we can probably conclude that the </w:t>
      </w:r>
      <w:r w:rsidR="002D117C">
        <w:t>scenarios included</w:t>
      </w:r>
      <w:r w:rsidR="00EC08C4">
        <w:t xml:space="preserve"> had a</w:t>
      </w:r>
      <w:r w:rsidR="00B13791">
        <w:t xml:space="preserve"> rich vegation and we </w:t>
      </w:r>
      <w:r w:rsidR="00945AF7">
        <w:t xml:space="preserve">suggest that we </w:t>
      </w:r>
      <w:bookmarkStart w:id="28" w:name="_Hlk189750243"/>
      <w:r w:rsidR="007504FD">
        <w:t xml:space="preserve">keep </w:t>
      </w:r>
      <w:r w:rsidR="00543A0E">
        <w:t xml:space="preserve">the amount of vegetation as a </w:t>
      </w:r>
      <w:r w:rsidR="00D33175">
        <w:t>parameter</w:t>
      </w:r>
      <w:r w:rsidR="00680839">
        <w:t xml:space="preserve"> and suggest </w:t>
      </w:r>
      <w:r w:rsidR="00543A0E">
        <w:t>0</w:t>
      </w:r>
      <w:r w:rsidR="00C64687">
        <w:t>%</w:t>
      </w:r>
      <w:r w:rsidR="00543A0E">
        <w:t>, 10</w:t>
      </w:r>
      <w:r w:rsidR="00C64687">
        <w:t>%</w:t>
      </w:r>
      <w:r w:rsidR="00543A0E">
        <w:t xml:space="preserve"> and 20% </w:t>
      </w:r>
      <w:r w:rsidR="005215D0">
        <w:t xml:space="preserve">as possible </w:t>
      </w:r>
      <w:r w:rsidR="001C63AB">
        <w:t xml:space="preserve">standard </w:t>
      </w:r>
      <w:r w:rsidR="005215D0">
        <w:t>options</w:t>
      </w:r>
      <w:r w:rsidR="00543A0E">
        <w:t xml:space="preserve">, </w:t>
      </w:r>
      <w:r w:rsidR="00B32BC6">
        <w:t xml:space="preserve">corresponding to </w:t>
      </w:r>
      <w:r w:rsidR="00175E47">
        <w:t xml:space="preserve">no, </w:t>
      </w:r>
      <w:r w:rsidR="00B476A4">
        <w:t>spar</w:t>
      </w:r>
      <w:r w:rsidR="00E66DB4">
        <w:t>s</w:t>
      </w:r>
      <w:r w:rsidR="00B476A4">
        <w:t xml:space="preserve">e </w:t>
      </w:r>
      <w:r w:rsidR="00740667">
        <w:t xml:space="preserve">and rich </w:t>
      </w:r>
      <w:r w:rsidR="00B476A4">
        <w:t>vegetation</w:t>
      </w:r>
      <w:bookmarkEnd w:id="28"/>
      <w:r w:rsidR="00F77F3B">
        <w:t>, respectively</w:t>
      </w:r>
      <w:r w:rsidR="00B476A4">
        <w:t xml:space="preserve">. </w:t>
      </w:r>
    </w:p>
    <w:p w14:paraId="2FFA42BB" w14:textId="3E0E5AED" w:rsidR="001B36B3" w:rsidRDefault="001B36B3" w:rsidP="001B36B3">
      <w:pPr>
        <w:pStyle w:val="Proposal"/>
      </w:pPr>
      <w:bookmarkStart w:id="29" w:name="_Toc194091911"/>
      <w:r>
        <w:t xml:space="preserve">Use the LOS probability in </w:t>
      </w:r>
      <w:r w:rsidR="00AA4A64">
        <w:t>T</w:t>
      </w:r>
      <w:r>
        <w:t>able 3 as the LOS probability for the SMa scenario</w:t>
      </w:r>
      <w:r w:rsidR="00A83030">
        <w:t>.</w:t>
      </w:r>
      <w:bookmarkEnd w:id="29"/>
    </w:p>
    <w:p w14:paraId="25339A38" w14:textId="10778E29" w:rsidR="001B36B3" w:rsidRDefault="001B36B3" w:rsidP="00C336C9">
      <w:pPr>
        <w:pStyle w:val="Proposal"/>
      </w:pPr>
      <w:bookmarkStart w:id="30" w:name="_Toc194091912"/>
      <w:r>
        <w:t xml:space="preserve">Use the </w:t>
      </w:r>
      <w:r w:rsidR="000D74A7">
        <w:t xml:space="preserve">parameters in </w:t>
      </w:r>
      <w:r w:rsidR="00AA4A64">
        <w:t>Table 4</w:t>
      </w:r>
      <w:r>
        <w:t xml:space="preserve"> </w:t>
      </w:r>
      <w:r w:rsidR="008956F2">
        <w:t>as typical parameters</w:t>
      </w:r>
      <w:r w:rsidR="00A83030">
        <w:t>.</w:t>
      </w:r>
      <w:bookmarkEnd w:id="30"/>
    </w:p>
    <w:p w14:paraId="6A7F0937" w14:textId="1D13D597" w:rsidR="00B0618C" w:rsidRPr="00732055" w:rsidRDefault="008B105C" w:rsidP="00C336C9">
      <w:pPr>
        <w:pStyle w:val="Proposal"/>
      </w:pPr>
      <w:bookmarkStart w:id="31" w:name="_Toc194091913"/>
      <w:r>
        <w:t>Keep the amount of vegetation as a parameter</w:t>
      </w:r>
      <w:r w:rsidR="003A1615">
        <w:t xml:space="preserve"> and </w:t>
      </w:r>
      <w:r w:rsidR="00082B38">
        <w:t xml:space="preserve">use </w:t>
      </w:r>
      <w:r w:rsidR="001B36B3">
        <w:t>0</w:t>
      </w:r>
      <w:r w:rsidR="00933C3A">
        <w:t>%</w:t>
      </w:r>
      <w:r w:rsidR="001B36B3">
        <w:t>, 10</w:t>
      </w:r>
      <w:r w:rsidR="00933C3A">
        <w:t>%</w:t>
      </w:r>
      <w:r w:rsidR="002D49DD">
        <w:t>,</w:t>
      </w:r>
      <w:r w:rsidR="001B36B3">
        <w:t xml:space="preserve"> and 20% as standard options illustrating no, spar</w:t>
      </w:r>
      <w:r w:rsidR="00D83297">
        <w:t>s</w:t>
      </w:r>
      <w:r w:rsidR="001B36B3">
        <w:t>e</w:t>
      </w:r>
      <w:r w:rsidR="002D49DD">
        <w:t>,</w:t>
      </w:r>
      <w:r w:rsidR="001B36B3">
        <w:t xml:space="preserve"> and rich vegetation scenario</w:t>
      </w:r>
      <w:r w:rsidR="0060738D">
        <w:t>, respectively</w:t>
      </w:r>
      <w:r w:rsidR="001B36B3">
        <w:t>.</w:t>
      </w:r>
      <w:bookmarkEnd w:id="31"/>
      <w:r>
        <w:t xml:space="preserve"> </w:t>
      </w:r>
    </w:p>
    <w:p w14:paraId="23E3FB20" w14:textId="126B1ED9" w:rsidR="002C6435" w:rsidRPr="00B94974" w:rsidRDefault="002C6435" w:rsidP="002C6435">
      <w:pPr>
        <w:pStyle w:val="Heading3"/>
        <w:rPr>
          <w:lang w:val="en-US"/>
        </w:rPr>
      </w:pPr>
      <w:r w:rsidRPr="00B94974">
        <w:rPr>
          <w:lang w:val="en-US"/>
        </w:rPr>
        <w:lastRenderedPageBreak/>
        <w:t>2.</w:t>
      </w:r>
      <w:r w:rsidR="00C94324">
        <w:rPr>
          <w:lang w:val="en-US"/>
        </w:rPr>
        <w:t>1</w:t>
      </w:r>
      <w:r w:rsidRPr="00B94974">
        <w:rPr>
          <w:lang w:val="en-US"/>
        </w:rPr>
        <w:t>.</w:t>
      </w:r>
      <w:r w:rsidR="003D02F3">
        <w:rPr>
          <w:lang w:val="en-US"/>
        </w:rPr>
        <w:t>3</w:t>
      </w:r>
      <w:r w:rsidR="00991F7C">
        <w:rPr>
          <w:lang w:val="en-US"/>
        </w:rPr>
        <w:t xml:space="preserve"> </w:t>
      </w:r>
      <w:r w:rsidR="007232F4">
        <w:rPr>
          <w:lang w:val="en-US"/>
        </w:rPr>
        <w:t>L</w:t>
      </w:r>
      <w:r w:rsidRPr="00B94974">
        <w:rPr>
          <w:lang w:val="en-US"/>
        </w:rPr>
        <w:t>arge scale parameters</w:t>
      </w:r>
      <w:r w:rsidR="000A259C">
        <w:rPr>
          <w:lang w:val="en-US"/>
        </w:rPr>
        <w:t xml:space="preserve"> and additional modeling components</w:t>
      </w:r>
    </w:p>
    <w:p w14:paraId="5CE66970" w14:textId="034B3B05" w:rsidR="00180BE6" w:rsidRDefault="00180BE6" w:rsidP="007232F4">
      <w:pPr>
        <w:pStyle w:val="BodyText"/>
      </w:pPr>
      <w:r>
        <w:t>The following working assumption was made in RAN1#120:</w:t>
      </w:r>
    </w:p>
    <w:p w14:paraId="24226EA8" w14:textId="77777777" w:rsidR="00180BE6" w:rsidRPr="003860CE" w:rsidRDefault="00180BE6" w:rsidP="003860CE">
      <w:pPr>
        <w:pStyle w:val="BodyText"/>
        <w:rPr>
          <w:highlight w:val="yellow"/>
        </w:rPr>
      </w:pPr>
      <w:r w:rsidRPr="003860CE">
        <w:rPr>
          <w:rFonts w:hint="eastAsia"/>
          <w:highlight w:val="yellow"/>
        </w:rPr>
        <w:t>Working Assumption</w:t>
      </w:r>
    </w:p>
    <w:p w14:paraId="75ED12CE" w14:textId="77777777" w:rsidR="003860CE" w:rsidRDefault="00180BE6" w:rsidP="003860CE">
      <w:pPr>
        <w:pStyle w:val="BodyText"/>
        <w:numPr>
          <w:ilvl w:val="0"/>
          <w:numId w:val="39"/>
        </w:numPr>
      </w:pPr>
      <w:r>
        <w:t xml:space="preserve">For parameters with multiple options, choose from </w:t>
      </w:r>
      <w:r w:rsidRPr="00EA010B">
        <w:rPr>
          <w:color w:val="000000"/>
        </w:rPr>
        <w:t>one of the options in meeting</w:t>
      </w:r>
      <w:r w:rsidRPr="00D17435">
        <w:rPr>
          <w:rFonts w:hint="eastAsia"/>
          <w:color w:val="000000"/>
        </w:rPr>
        <w:t xml:space="preserve"> RAN1#120-bis.</w:t>
      </w:r>
    </w:p>
    <w:p w14:paraId="760A4C3F" w14:textId="0C536241" w:rsidR="00180BE6" w:rsidRPr="00EA010B" w:rsidRDefault="00180BE6" w:rsidP="003860CE">
      <w:pPr>
        <w:pStyle w:val="BodyText"/>
        <w:numPr>
          <w:ilvl w:val="0"/>
          <w:numId w:val="39"/>
        </w:numPr>
      </w:pPr>
      <w:r w:rsidRPr="00EA010B">
        <w:t>For information: O2I are barrowed from TR38.901 UMa O2I, LOS and NLOS parameters are barrowed from ITU M.2135 SMa if values are available. For colored values listed, values are based on measurement data from companies.</w:t>
      </w:r>
    </w:p>
    <w:tbl>
      <w:tblPr>
        <w:tblW w:w="4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1"/>
        <w:gridCol w:w="781"/>
        <w:gridCol w:w="1065"/>
        <w:gridCol w:w="1085"/>
        <w:gridCol w:w="686"/>
        <w:gridCol w:w="528"/>
        <w:gridCol w:w="634"/>
        <w:gridCol w:w="483"/>
        <w:gridCol w:w="928"/>
        <w:gridCol w:w="928"/>
        <w:gridCol w:w="528"/>
      </w:tblGrid>
      <w:tr w:rsidR="00180BE6" w14:paraId="640D1FF3" w14:textId="77777777">
        <w:trPr>
          <w:cantSplit/>
          <w:trHeight w:val="38"/>
          <w:jc w:val="center"/>
        </w:trPr>
        <w:tc>
          <w:tcPr>
            <w:tcW w:w="1411" w:type="pct"/>
            <w:gridSpan w:val="2"/>
            <w:vMerge w:val="restart"/>
            <w:shd w:val="clear" w:color="auto" w:fill="E0E0E0"/>
            <w:vAlign w:val="center"/>
          </w:tcPr>
          <w:p w14:paraId="041BFB09" w14:textId="77777777" w:rsidR="00180BE6" w:rsidRDefault="00180BE6">
            <w:pPr>
              <w:pStyle w:val="TAH"/>
              <w:contextualSpacing/>
              <w:rPr>
                <w:rFonts w:ascii="Times New Roman" w:hAnsi="Times New Roman"/>
                <w:sz w:val="16"/>
                <w:szCs w:val="16"/>
              </w:rPr>
            </w:pPr>
            <w:r>
              <w:rPr>
                <w:rFonts w:ascii="Times New Roman" w:hAnsi="Times New Roman"/>
                <w:sz w:val="16"/>
                <w:szCs w:val="16"/>
              </w:rPr>
              <w:lastRenderedPageBreak/>
              <w:t>Scenarios</w:t>
            </w:r>
          </w:p>
        </w:tc>
        <w:tc>
          <w:tcPr>
            <w:tcW w:w="1634" w:type="pct"/>
            <w:gridSpan w:val="3"/>
            <w:shd w:val="clear" w:color="auto" w:fill="E0E0E0"/>
            <w:vAlign w:val="center"/>
          </w:tcPr>
          <w:p w14:paraId="407A3C58" w14:textId="77777777" w:rsidR="00180BE6" w:rsidRDefault="00180BE6">
            <w:pPr>
              <w:pStyle w:val="TAH"/>
              <w:contextualSpacing/>
              <w:rPr>
                <w:rFonts w:ascii="Times New Roman" w:hAnsi="Times New Roman"/>
                <w:sz w:val="16"/>
                <w:szCs w:val="16"/>
              </w:rPr>
            </w:pPr>
            <w:r>
              <w:rPr>
                <w:rFonts w:ascii="Times New Roman" w:hAnsi="Times New Roman"/>
                <w:sz w:val="16"/>
                <w:szCs w:val="16"/>
              </w:rPr>
              <w:t xml:space="preserve">SMa </w:t>
            </w:r>
          </w:p>
        </w:tc>
        <w:tc>
          <w:tcPr>
            <w:tcW w:w="869" w:type="pct"/>
            <w:gridSpan w:val="3"/>
            <w:shd w:val="clear" w:color="auto" w:fill="E0E0E0"/>
            <w:vAlign w:val="center"/>
          </w:tcPr>
          <w:p w14:paraId="2C69DF07" w14:textId="77777777" w:rsidR="00180BE6" w:rsidRPr="00EA010B" w:rsidRDefault="00180BE6">
            <w:pPr>
              <w:pStyle w:val="TAH"/>
              <w:contextualSpacing/>
              <w:rPr>
                <w:rFonts w:ascii="Times New Roman" w:hAnsi="Times New Roman"/>
                <w:i/>
                <w:iCs/>
                <w:color w:val="7F7F7F"/>
                <w:sz w:val="16"/>
                <w:szCs w:val="16"/>
              </w:rPr>
            </w:pPr>
            <w:r w:rsidRPr="00EA010B">
              <w:rPr>
                <w:rFonts w:ascii="Times New Roman" w:hAnsi="Times New Roman"/>
                <w:i/>
                <w:iCs/>
                <w:color w:val="7F7F7F"/>
                <w:sz w:val="16"/>
                <w:szCs w:val="16"/>
              </w:rPr>
              <w:t>Reference – ITU M.2135 SMa</w:t>
            </w:r>
          </w:p>
        </w:tc>
        <w:tc>
          <w:tcPr>
            <w:tcW w:w="1086" w:type="pct"/>
            <w:gridSpan w:val="3"/>
            <w:shd w:val="clear" w:color="auto" w:fill="E0E0E0"/>
          </w:tcPr>
          <w:p w14:paraId="749DC7F6" w14:textId="77777777" w:rsidR="00180BE6" w:rsidRPr="00EA010B" w:rsidRDefault="00180BE6">
            <w:pPr>
              <w:pStyle w:val="TAH"/>
              <w:contextualSpacing/>
              <w:rPr>
                <w:rFonts w:ascii="Times New Roman" w:hAnsi="Times New Roman"/>
                <w:i/>
                <w:iCs/>
                <w:color w:val="7F7F7F"/>
                <w:sz w:val="16"/>
                <w:szCs w:val="16"/>
              </w:rPr>
            </w:pPr>
            <w:r w:rsidRPr="00EA010B">
              <w:rPr>
                <w:rFonts w:ascii="Times New Roman" w:hAnsi="Times New Roman"/>
                <w:i/>
                <w:iCs/>
                <w:color w:val="7F7F7F"/>
                <w:sz w:val="16"/>
                <w:szCs w:val="16"/>
              </w:rPr>
              <w:t>TR38.901 UMa</w:t>
            </w:r>
          </w:p>
        </w:tc>
      </w:tr>
      <w:tr w:rsidR="00180BE6" w14:paraId="46D71EF7" w14:textId="77777777">
        <w:trPr>
          <w:cantSplit/>
          <w:trHeight w:val="38"/>
          <w:jc w:val="center"/>
        </w:trPr>
        <w:tc>
          <w:tcPr>
            <w:tcW w:w="1411" w:type="pct"/>
            <w:gridSpan w:val="2"/>
            <w:vMerge/>
            <w:shd w:val="clear" w:color="auto" w:fill="E0E0E0"/>
            <w:vAlign w:val="center"/>
          </w:tcPr>
          <w:p w14:paraId="668FA995" w14:textId="77777777" w:rsidR="00180BE6" w:rsidRDefault="00180BE6">
            <w:pPr>
              <w:pStyle w:val="TAH"/>
              <w:contextualSpacing/>
              <w:rPr>
                <w:rFonts w:ascii="Times New Roman" w:hAnsi="Times New Roman"/>
                <w:sz w:val="16"/>
                <w:szCs w:val="16"/>
              </w:rPr>
            </w:pPr>
          </w:p>
        </w:tc>
        <w:tc>
          <w:tcPr>
            <w:tcW w:w="609" w:type="pct"/>
            <w:shd w:val="clear" w:color="auto" w:fill="E0E0E0"/>
            <w:vAlign w:val="center"/>
          </w:tcPr>
          <w:p w14:paraId="3069A015" w14:textId="77777777" w:rsidR="00180BE6" w:rsidRDefault="00180BE6">
            <w:pPr>
              <w:pStyle w:val="TAH"/>
              <w:contextualSpacing/>
              <w:rPr>
                <w:rFonts w:ascii="Times New Roman" w:hAnsi="Times New Roman"/>
                <w:sz w:val="16"/>
                <w:szCs w:val="16"/>
              </w:rPr>
            </w:pPr>
            <w:r>
              <w:rPr>
                <w:rFonts w:ascii="Times New Roman" w:hAnsi="Times New Roman"/>
                <w:sz w:val="16"/>
                <w:szCs w:val="16"/>
              </w:rPr>
              <w:t>LOS</w:t>
            </w:r>
          </w:p>
        </w:tc>
        <w:tc>
          <w:tcPr>
            <w:tcW w:w="619" w:type="pct"/>
            <w:shd w:val="clear" w:color="auto" w:fill="E0E0E0"/>
            <w:vAlign w:val="center"/>
          </w:tcPr>
          <w:p w14:paraId="5F2F0F22" w14:textId="77777777" w:rsidR="00180BE6" w:rsidRDefault="00180BE6">
            <w:pPr>
              <w:pStyle w:val="TAH"/>
              <w:contextualSpacing/>
              <w:rPr>
                <w:rFonts w:ascii="Times New Roman" w:hAnsi="Times New Roman"/>
                <w:sz w:val="16"/>
                <w:szCs w:val="16"/>
              </w:rPr>
            </w:pPr>
            <w:r>
              <w:rPr>
                <w:rFonts w:ascii="Times New Roman" w:hAnsi="Times New Roman"/>
                <w:sz w:val="16"/>
                <w:szCs w:val="16"/>
              </w:rPr>
              <w:t>NLOS</w:t>
            </w:r>
          </w:p>
        </w:tc>
        <w:tc>
          <w:tcPr>
            <w:tcW w:w="406" w:type="pct"/>
            <w:shd w:val="clear" w:color="auto" w:fill="E0E0E0"/>
            <w:vAlign w:val="center"/>
          </w:tcPr>
          <w:p w14:paraId="2B646C76" w14:textId="77777777" w:rsidR="00180BE6" w:rsidRDefault="00180BE6">
            <w:pPr>
              <w:pStyle w:val="TAH"/>
              <w:contextualSpacing/>
              <w:rPr>
                <w:rFonts w:ascii="Times New Roman" w:hAnsi="Times New Roman"/>
                <w:sz w:val="16"/>
                <w:szCs w:val="16"/>
              </w:rPr>
            </w:pPr>
            <w:r>
              <w:rPr>
                <w:rFonts w:ascii="Times New Roman" w:hAnsi="Times New Roman"/>
                <w:sz w:val="16"/>
                <w:szCs w:val="16"/>
              </w:rPr>
              <w:t>O2I</w:t>
            </w:r>
          </w:p>
        </w:tc>
        <w:tc>
          <w:tcPr>
            <w:tcW w:w="277" w:type="pct"/>
            <w:shd w:val="clear" w:color="auto" w:fill="E0E0E0"/>
            <w:vAlign w:val="center"/>
          </w:tcPr>
          <w:p w14:paraId="46A1ADEE" w14:textId="77777777" w:rsidR="00180BE6" w:rsidRPr="00EA010B" w:rsidRDefault="00180BE6">
            <w:pPr>
              <w:pStyle w:val="TAH"/>
              <w:contextualSpacing/>
              <w:rPr>
                <w:rFonts w:ascii="Times New Roman" w:hAnsi="Times New Roman"/>
                <w:i/>
                <w:iCs/>
                <w:color w:val="7F7F7F"/>
                <w:sz w:val="16"/>
                <w:szCs w:val="16"/>
              </w:rPr>
            </w:pPr>
            <w:r w:rsidRPr="00EA010B">
              <w:rPr>
                <w:rFonts w:ascii="Times New Roman" w:hAnsi="Times New Roman"/>
                <w:i/>
                <w:iCs/>
                <w:color w:val="7F7F7F"/>
                <w:sz w:val="16"/>
                <w:szCs w:val="16"/>
              </w:rPr>
              <w:t>LOS</w:t>
            </w:r>
          </w:p>
        </w:tc>
        <w:tc>
          <w:tcPr>
            <w:tcW w:w="317" w:type="pct"/>
            <w:shd w:val="clear" w:color="auto" w:fill="E0E0E0"/>
            <w:vAlign w:val="center"/>
          </w:tcPr>
          <w:p w14:paraId="439A4CBE" w14:textId="77777777" w:rsidR="00180BE6" w:rsidRPr="00EA010B" w:rsidRDefault="00180BE6">
            <w:pPr>
              <w:pStyle w:val="TAH"/>
              <w:contextualSpacing/>
              <w:rPr>
                <w:rFonts w:ascii="Times New Roman" w:hAnsi="Times New Roman"/>
                <w:i/>
                <w:iCs/>
                <w:color w:val="7F7F7F"/>
                <w:sz w:val="16"/>
                <w:szCs w:val="16"/>
              </w:rPr>
            </w:pPr>
            <w:r w:rsidRPr="00EA010B">
              <w:rPr>
                <w:rFonts w:ascii="Times New Roman" w:hAnsi="Times New Roman"/>
                <w:i/>
                <w:iCs/>
                <w:color w:val="7F7F7F"/>
                <w:sz w:val="16"/>
                <w:szCs w:val="16"/>
              </w:rPr>
              <w:t>NLOS</w:t>
            </w:r>
          </w:p>
        </w:tc>
        <w:tc>
          <w:tcPr>
            <w:tcW w:w="275" w:type="pct"/>
            <w:shd w:val="clear" w:color="auto" w:fill="E0E0E0"/>
            <w:vAlign w:val="center"/>
          </w:tcPr>
          <w:p w14:paraId="117EE13B" w14:textId="77777777" w:rsidR="00180BE6" w:rsidRPr="00EA010B" w:rsidRDefault="00180BE6">
            <w:pPr>
              <w:pStyle w:val="TAH"/>
              <w:contextualSpacing/>
              <w:rPr>
                <w:rFonts w:ascii="Times New Roman" w:hAnsi="Times New Roman"/>
                <w:i/>
                <w:iCs/>
                <w:color w:val="7F7F7F"/>
                <w:sz w:val="16"/>
                <w:szCs w:val="16"/>
              </w:rPr>
            </w:pPr>
            <w:r w:rsidRPr="00EA010B">
              <w:rPr>
                <w:rFonts w:ascii="Times New Roman" w:hAnsi="Times New Roman"/>
                <w:i/>
                <w:iCs/>
                <w:color w:val="7F7F7F"/>
                <w:sz w:val="16"/>
                <w:szCs w:val="16"/>
              </w:rPr>
              <w:t>O2I</w:t>
            </w:r>
          </w:p>
        </w:tc>
        <w:tc>
          <w:tcPr>
            <w:tcW w:w="408" w:type="pct"/>
            <w:shd w:val="clear" w:color="auto" w:fill="E0E0E0"/>
            <w:vAlign w:val="center"/>
          </w:tcPr>
          <w:p w14:paraId="4B933D7E" w14:textId="77777777" w:rsidR="00180BE6" w:rsidRPr="00EA010B" w:rsidRDefault="00180BE6">
            <w:pPr>
              <w:pStyle w:val="TAH"/>
              <w:contextualSpacing/>
              <w:rPr>
                <w:rFonts w:ascii="Times New Roman" w:hAnsi="Times New Roman"/>
                <w:i/>
                <w:iCs/>
                <w:color w:val="7F7F7F"/>
                <w:sz w:val="16"/>
                <w:szCs w:val="16"/>
              </w:rPr>
            </w:pPr>
            <w:r w:rsidRPr="00EA010B">
              <w:rPr>
                <w:rFonts w:ascii="Times New Roman" w:hAnsi="Times New Roman"/>
                <w:i/>
                <w:iCs/>
                <w:color w:val="7F7F7F"/>
                <w:sz w:val="16"/>
                <w:szCs w:val="16"/>
              </w:rPr>
              <w:t>LOS</w:t>
            </w:r>
          </w:p>
        </w:tc>
        <w:tc>
          <w:tcPr>
            <w:tcW w:w="408" w:type="pct"/>
            <w:shd w:val="clear" w:color="auto" w:fill="E0E0E0"/>
            <w:vAlign w:val="center"/>
          </w:tcPr>
          <w:p w14:paraId="6AAAF94A" w14:textId="77777777" w:rsidR="00180BE6" w:rsidRPr="00EA010B" w:rsidRDefault="00180BE6">
            <w:pPr>
              <w:pStyle w:val="TAH"/>
              <w:contextualSpacing/>
              <w:rPr>
                <w:rFonts w:ascii="Times New Roman" w:hAnsi="Times New Roman"/>
                <w:i/>
                <w:iCs/>
                <w:color w:val="7F7F7F"/>
                <w:sz w:val="16"/>
                <w:szCs w:val="16"/>
              </w:rPr>
            </w:pPr>
            <w:r w:rsidRPr="00EA010B">
              <w:rPr>
                <w:rFonts w:ascii="Times New Roman" w:hAnsi="Times New Roman"/>
                <w:i/>
                <w:iCs/>
                <w:color w:val="7F7F7F"/>
                <w:sz w:val="16"/>
                <w:szCs w:val="16"/>
              </w:rPr>
              <w:t>NLOS</w:t>
            </w:r>
          </w:p>
        </w:tc>
        <w:tc>
          <w:tcPr>
            <w:tcW w:w="269" w:type="pct"/>
            <w:shd w:val="clear" w:color="auto" w:fill="E0E0E0"/>
            <w:vAlign w:val="center"/>
          </w:tcPr>
          <w:p w14:paraId="3C2A8903" w14:textId="77777777" w:rsidR="00180BE6" w:rsidRPr="00EA010B" w:rsidRDefault="00180BE6">
            <w:pPr>
              <w:pStyle w:val="TAH"/>
              <w:contextualSpacing/>
              <w:rPr>
                <w:rFonts w:ascii="Times New Roman" w:hAnsi="Times New Roman"/>
                <w:i/>
                <w:iCs/>
                <w:color w:val="7F7F7F"/>
                <w:sz w:val="16"/>
                <w:szCs w:val="16"/>
              </w:rPr>
            </w:pPr>
            <w:r w:rsidRPr="00EA010B">
              <w:rPr>
                <w:rFonts w:ascii="Times New Roman" w:hAnsi="Times New Roman"/>
                <w:i/>
                <w:iCs/>
                <w:color w:val="7F7F7F"/>
                <w:sz w:val="16"/>
                <w:szCs w:val="16"/>
              </w:rPr>
              <w:t>O2I</w:t>
            </w:r>
          </w:p>
        </w:tc>
      </w:tr>
      <w:tr w:rsidR="00180BE6" w14:paraId="23C0E92F" w14:textId="77777777">
        <w:trPr>
          <w:cantSplit/>
          <w:trHeight w:val="38"/>
          <w:jc w:val="center"/>
        </w:trPr>
        <w:tc>
          <w:tcPr>
            <w:tcW w:w="941" w:type="pct"/>
            <w:vMerge w:val="restart"/>
            <w:vAlign w:val="center"/>
          </w:tcPr>
          <w:p w14:paraId="45CBD2A1" w14:textId="77777777" w:rsidR="00180BE6" w:rsidRDefault="00180BE6">
            <w:pPr>
              <w:pStyle w:val="TAC"/>
              <w:contextualSpacing/>
              <w:rPr>
                <w:i/>
                <w:sz w:val="16"/>
                <w:szCs w:val="16"/>
              </w:rPr>
            </w:pPr>
            <w:r>
              <w:rPr>
                <w:sz w:val="16"/>
                <w:szCs w:val="16"/>
              </w:rPr>
              <w:t>Delay spread (DS)</w:t>
            </w:r>
          </w:p>
          <w:p w14:paraId="375C4FB8" w14:textId="77777777" w:rsidR="00180BE6" w:rsidRDefault="00180BE6">
            <w:pPr>
              <w:pStyle w:val="TAC"/>
              <w:contextualSpacing/>
              <w:rPr>
                <w:sz w:val="16"/>
                <w:szCs w:val="16"/>
              </w:rPr>
            </w:pPr>
            <w:r>
              <w:rPr>
                <w:sz w:val="16"/>
                <w:szCs w:val="16"/>
              </w:rPr>
              <w:t>lgDS=log</w:t>
            </w:r>
            <w:r>
              <w:rPr>
                <w:sz w:val="16"/>
                <w:szCs w:val="16"/>
                <w:vertAlign w:val="subscript"/>
              </w:rPr>
              <w:t>10</w:t>
            </w:r>
            <w:r>
              <w:rPr>
                <w:sz w:val="16"/>
                <w:szCs w:val="16"/>
              </w:rPr>
              <w:t>(DS/1s)</w:t>
            </w:r>
          </w:p>
        </w:tc>
        <w:tc>
          <w:tcPr>
            <w:tcW w:w="471" w:type="pct"/>
            <w:vAlign w:val="center"/>
          </w:tcPr>
          <w:p w14:paraId="6B6B0887" w14:textId="77777777" w:rsidR="00180BE6" w:rsidRDefault="00180BE6">
            <w:pPr>
              <w:pStyle w:val="TAC"/>
              <w:contextualSpacing/>
              <w:rPr>
                <w:sz w:val="16"/>
                <w:szCs w:val="16"/>
              </w:rPr>
            </w:pPr>
            <w:r>
              <w:rPr>
                <w:i/>
                <w:sz w:val="16"/>
                <w:szCs w:val="16"/>
              </w:rPr>
              <w:t>µ</w:t>
            </w:r>
            <w:r>
              <w:rPr>
                <w:sz w:val="16"/>
                <w:szCs w:val="16"/>
                <w:vertAlign w:val="subscript"/>
              </w:rPr>
              <w:t>lgDS</w:t>
            </w:r>
          </w:p>
        </w:tc>
        <w:tc>
          <w:tcPr>
            <w:tcW w:w="609" w:type="pct"/>
            <w:vAlign w:val="center"/>
          </w:tcPr>
          <w:p w14:paraId="04331636" w14:textId="77777777" w:rsidR="00180BE6" w:rsidRPr="00EA010B" w:rsidRDefault="00180BE6">
            <w:pPr>
              <w:pStyle w:val="TAC"/>
              <w:contextualSpacing/>
              <w:rPr>
                <w:color w:val="000000"/>
                <w:sz w:val="16"/>
                <w:szCs w:val="16"/>
              </w:rPr>
            </w:pPr>
            <w:r w:rsidRPr="00EA010B">
              <w:rPr>
                <w:color w:val="000000"/>
                <w:sz w:val="16"/>
                <w:szCs w:val="16"/>
              </w:rPr>
              <w:t>–7.23</w:t>
            </w:r>
          </w:p>
        </w:tc>
        <w:tc>
          <w:tcPr>
            <w:tcW w:w="619" w:type="pct"/>
            <w:vAlign w:val="center"/>
          </w:tcPr>
          <w:p w14:paraId="36E7D023" w14:textId="77777777" w:rsidR="00180BE6" w:rsidRPr="00EA010B" w:rsidRDefault="00180BE6">
            <w:pPr>
              <w:pStyle w:val="TAC"/>
              <w:contextualSpacing/>
              <w:rPr>
                <w:color w:val="000000"/>
                <w:sz w:val="16"/>
                <w:szCs w:val="16"/>
              </w:rPr>
            </w:pPr>
            <w:r w:rsidRPr="00EA010B">
              <w:rPr>
                <w:color w:val="000000"/>
                <w:sz w:val="16"/>
                <w:szCs w:val="16"/>
              </w:rPr>
              <w:t>Option 1) -7.12</w:t>
            </w:r>
          </w:p>
          <w:p w14:paraId="7628A33B" w14:textId="77777777" w:rsidR="00180BE6" w:rsidRDefault="00180BE6">
            <w:pPr>
              <w:pStyle w:val="TAC"/>
              <w:contextualSpacing/>
              <w:rPr>
                <w:color w:val="00B0F0"/>
                <w:sz w:val="16"/>
                <w:szCs w:val="16"/>
              </w:rPr>
            </w:pPr>
            <w:r>
              <w:rPr>
                <w:color w:val="00B0F0"/>
                <w:sz w:val="16"/>
                <w:szCs w:val="16"/>
              </w:rPr>
              <w:t>Option 2) -7.2</w:t>
            </w:r>
          </w:p>
          <w:p w14:paraId="100B0A71" w14:textId="77777777" w:rsidR="00180BE6" w:rsidRPr="00EA010B" w:rsidRDefault="00180BE6">
            <w:pPr>
              <w:pStyle w:val="TAC"/>
              <w:contextualSpacing/>
              <w:rPr>
                <w:color w:val="000000"/>
                <w:sz w:val="16"/>
                <w:szCs w:val="16"/>
              </w:rPr>
            </w:pPr>
            <w:r w:rsidRPr="00B40A13">
              <w:rPr>
                <w:color w:val="7030A0"/>
                <w:sz w:val="16"/>
                <w:szCs w:val="16"/>
              </w:rPr>
              <w:t>Option 3)</w:t>
            </w:r>
            <w:r>
              <w:rPr>
                <w:color w:val="7030A0"/>
                <w:sz w:val="16"/>
                <w:szCs w:val="16"/>
              </w:rPr>
              <w:t xml:space="preserve"> -6.98</w:t>
            </w:r>
          </w:p>
        </w:tc>
        <w:tc>
          <w:tcPr>
            <w:tcW w:w="406" w:type="pct"/>
            <w:vAlign w:val="center"/>
          </w:tcPr>
          <w:p w14:paraId="129C5C35" w14:textId="77777777" w:rsidR="00180BE6" w:rsidRPr="00EA010B" w:rsidRDefault="00180BE6">
            <w:pPr>
              <w:pStyle w:val="TAC"/>
              <w:contextualSpacing/>
              <w:rPr>
                <w:color w:val="000000"/>
                <w:sz w:val="16"/>
                <w:szCs w:val="16"/>
              </w:rPr>
            </w:pPr>
            <w:r w:rsidRPr="00EA010B">
              <w:rPr>
                <w:color w:val="000000"/>
                <w:sz w:val="16"/>
                <w:szCs w:val="16"/>
              </w:rPr>
              <w:t>-6.62</w:t>
            </w:r>
          </w:p>
        </w:tc>
        <w:tc>
          <w:tcPr>
            <w:tcW w:w="277" w:type="pct"/>
            <w:vAlign w:val="center"/>
          </w:tcPr>
          <w:p w14:paraId="138A17DA" w14:textId="77777777" w:rsidR="00180BE6" w:rsidRPr="00EA010B" w:rsidRDefault="00180BE6">
            <w:pPr>
              <w:pStyle w:val="TAC"/>
              <w:contextualSpacing/>
              <w:rPr>
                <w:i/>
                <w:iCs/>
                <w:color w:val="7F7F7F"/>
                <w:sz w:val="16"/>
                <w:szCs w:val="16"/>
              </w:rPr>
            </w:pPr>
            <w:r w:rsidRPr="00EA010B">
              <w:rPr>
                <w:i/>
                <w:iCs/>
                <w:color w:val="7F7F7F"/>
                <w:sz w:val="16"/>
                <w:szCs w:val="16"/>
              </w:rPr>
              <w:t>–7.23</w:t>
            </w:r>
          </w:p>
        </w:tc>
        <w:tc>
          <w:tcPr>
            <w:tcW w:w="317" w:type="pct"/>
            <w:vAlign w:val="center"/>
          </w:tcPr>
          <w:p w14:paraId="33C1BB52" w14:textId="77777777" w:rsidR="00180BE6" w:rsidRPr="00EA010B" w:rsidRDefault="00180BE6">
            <w:pPr>
              <w:pStyle w:val="TAC"/>
              <w:contextualSpacing/>
              <w:rPr>
                <w:i/>
                <w:iCs/>
                <w:color w:val="7F7F7F"/>
                <w:sz w:val="16"/>
                <w:szCs w:val="16"/>
              </w:rPr>
            </w:pPr>
            <w:r w:rsidRPr="00EA010B">
              <w:rPr>
                <w:i/>
                <w:iCs/>
                <w:color w:val="7F7F7F"/>
                <w:sz w:val="16"/>
                <w:szCs w:val="16"/>
              </w:rPr>
              <w:t>–7.12</w:t>
            </w:r>
          </w:p>
        </w:tc>
        <w:tc>
          <w:tcPr>
            <w:tcW w:w="275" w:type="pct"/>
            <w:vAlign w:val="center"/>
          </w:tcPr>
          <w:p w14:paraId="2A3C0A50"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5C646A84" w14:textId="77777777" w:rsidR="00180BE6" w:rsidRPr="00EA010B" w:rsidRDefault="00180BE6">
            <w:pPr>
              <w:pStyle w:val="TAC"/>
              <w:contextualSpacing/>
              <w:rPr>
                <w:i/>
                <w:iCs/>
                <w:color w:val="7F7F7F"/>
                <w:sz w:val="16"/>
                <w:szCs w:val="16"/>
              </w:rPr>
            </w:pPr>
            <w:r w:rsidRPr="00EA010B">
              <w:rPr>
                <w:i/>
                <w:iCs/>
                <w:color w:val="7F7F7F"/>
                <w:sz w:val="16"/>
                <w:szCs w:val="16"/>
              </w:rPr>
              <w:t>-6.955 - 0.0963 log</w:t>
            </w:r>
            <w:r w:rsidRPr="00EA010B">
              <w:rPr>
                <w:i/>
                <w:iCs/>
                <w:color w:val="7F7F7F"/>
                <w:sz w:val="16"/>
                <w:szCs w:val="16"/>
                <w:vertAlign w:val="subscript"/>
              </w:rPr>
              <w:t>10</w:t>
            </w:r>
            <w:r w:rsidRPr="00EA010B">
              <w:rPr>
                <w:i/>
                <w:iCs/>
                <w:color w:val="7F7F7F"/>
                <w:sz w:val="16"/>
                <w:szCs w:val="16"/>
              </w:rPr>
              <w:t>(</w:t>
            </w:r>
            <w:r w:rsidRPr="00EA010B">
              <w:rPr>
                <w:i/>
                <w:iCs/>
                <w:color w:val="7F7F7F"/>
                <w:kern w:val="24"/>
                <w:sz w:val="16"/>
                <w:szCs w:val="16"/>
              </w:rPr>
              <w:t>f</w:t>
            </w:r>
            <w:r w:rsidRPr="00EA010B">
              <w:rPr>
                <w:i/>
                <w:iCs/>
                <w:color w:val="7F7F7F"/>
                <w:kern w:val="24"/>
                <w:sz w:val="16"/>
                <w:szCs w:val="16"/>
                <w:vertAlign w:val="subscript"/>
              </w:rPr>
              <w:t>c</w:t>
            </w:r>
            <w:r w:rsidRPr="00EA010B">
              <w:rPr>
                <w:i/>
                <w:iCs/>
                <w:color w:val="7F7F7F"/>
                <w:sz w:val="16"/>
                <w:szCs w:val="16"/>
              </w:rPr>
              <w:t>)</w:t>
            </w:r>
          </w:p>
        </w:tc>
        <w:tc>
          <w:tcPr>
            <w:tcW w:w="408" w:type="pct"/>
            <w:vAlign w:val="center"/>
          </w:tcPr>
          <w:p w14:paraId="1357206C" w14:textId="77777777" w:rsidR="00180BE6" w:rsidRPr="00EA010B" w:rsidRDefault="00180BE6">
            <w:pPr>
              <w:pStyle w:val="TAC"/>
              <w:contextualSpacing/>
              <w:rPr>
                <w:i/>
                <w:iCs/>
                <w:color w:val="7F7F7F"/>
                <w:sz w:val="16"/>
                <w:szCs w:val="16"/>
              </w:rPr>
            </w:pPr>
            <w:r w:rsidRPr="00EA010B">
              <w:rPr>
                <w:i/>
                <w:iCs/>
                <w:color w:val="7F7F7F"/>
                <w:sz w:val="16"/>
                <w:szCs w:val="16"/>
              </w:rPr>
              <w:t>-6.28 - 0.204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10839A3E" w14:textId="77777777" w:rsidR="00180BE6" w:rsidRPr="00EA010B" w:rsidRDefault="00180BE6">
            <w:pPr>
              <w:pStyle w:val="TAC"/>
              <w:contextualSpacing/>
              <w:rPr>
                <w:i/>
                <w:iCs/>
                <w:color w:val="7F7F7F"/>
                <w:sz w:val="16"/>
                <w:szCs w:val="16"/>
              </w:rPr>
            </w:pPr>
            <w:r w:rsidRPr="00EA010B">
              <w:rPr>
                <w:i/>
                <w:iCs/>
                <w:color w:val="7F7F7F"/>
                <w:sz w:val="16"/>
                <w:szCs w:val="16"/>
              </w:rPr>
              <w:t>-6.62</w:t>
            </w:r>
          </w:p>
        </w:tc>
      </w:tr>
      <w:tr w:rsidR="00180BE6" w14:paraId="6CFCC5D6" w14:textId="77777777">
        <w:trPr>
          <w:cantSplit/>
          <w:trHeight w:val="38"/>
          <w:jc w:val="center"/>
        </w:trPr>
        <w:tc>
          <w:tcPr>
            <w:tcW w:w="941" w:type="pct"/>
            <w:vMerge/>
            <w:vAlign w:val="center"/>
          </w:tcPr>
          <w:p w14:paraId="3ABE6D71" w14:textId="77777777" w:rsidR="00180BE6" w:rsidRDefault="00180BE6">
            <w:pPr>
              <w:pStyle w:val="TAC"/>
              <w:contextualSpacing/>
              <w:rPr>
                <w:sz w:val="16"/>
                <w:szCs w:val="16"/>
              </w:rPr>
            </w:pPr>
          </w:p>
        </w:tc>
        <w:tc>
          <w:tcPr>
            <w:tcW w:w="471" w:type="pct"/>
            <w:vAlign w:val="center"/>
          </w:tcPr>
          <w:p w14:paraId="367958D3" w14:textId="77777777" w:rsidR="00180BE6" w:rsidRDefault="00180BE6">
            <w:pPr>
              <w:pStyle w:val="TAC"/>
              <w:contextualSpacing/>
              <w:rPr>
                <w:sz w:val="16"/>
                <w:szCs w:val="16"/>
              </w:rPr>
            </w:pPr>
            <w:r>
              <w:rPr>
                <w:rFonts w:ascii="Cambria Math" w:hAnsi="Cambria Math"/>
                <w:i/>
                <w:sz w:val="16"/>
                <w:szCs w:val="16"/>
              </w:rPr>
              <w:t>σ</w:t>
            </w:r>
            <w:r>
              <w:rPr>
                <w:sz w:val="16"/>
                <w:szCs w:val="16"/>
                <w:vertAlign w:val="subscript"/>
              </w:rPr>
              <w:t>lgDS</w:t>
            </w:r>
          </w:p>
        </w:tc>
        <w:tc>
          <w:tcPr>
            <w:tcW w:w="609" w:type="pct"/>
            <w:vAlign w:val="center"/>
          </w:tcPr>
          <w:p w14:paraId="68516925" w14:textId="77777777" w:rsidR="00180BE6" w:rsidRPr="00EA010B" w:rsidRDefault="00180BE6">
            <w:pPr>
              <w:pStyle w:val="TAC"/>
              <w:contextualSpacing/>
              <w:rPr>
                <w:color w:val="000000"/>
                <w:sz w:val="16"/>
                <w:szCs w:val="16"/>
              </w:rPr>
            </w:pPr>
            <w:r w:rsidRPr="00EA010B">
              <w:rPr>
                <w:color w:val="000000"/>
                <w:sz w:val="16"/>
                <w:szCs w:val="16"/>
              </w:rPr>
              <w:t>0.38</w:t>
            </w:r>
          </w:p>
        </w:tc>
        <w:tc>
          <w:tcPr>
            <w:tcW w:w="619" w:type="pct"/>
            <w:vAlign w:val="center"/>
          </w:tcPr>
          <w:p w14:paraId="163BB01F" w14:textId="77777777" w:rsidR="00180BE6" w:rsidRPr="00EA010B" w:rsidRDefault="00180BE6">
            <w:pPr>
              <w:pStyle w:val="TAC"/>
              <w:contextualSpacing/>
              <w:rPr>
                <w:color w:val="000000"/>
                <w:sz w:val="16"/>
                <w:szCs w:val="16"/>
              </w:rPr>
            </w:pPr>
            <w:r w:rsidRPr="00EA010B">
              <w:rPr>
                <w:color w:val="000000"/>
                <w:sz w:val="16"/>
                <w:szCs w:val="16"/>
              </w:rPr>
              <w:t>Option 1) 0.33</w:t>
            </w:r>
          </w:p>
          <w:p w14:paraId="0AE05C86" w14:textId="77777777" w:rsidR="00180BE6" w:rsidRDefault="00180BE6">
            <w:pPr>
              <w:pStyle w:val="TAC"/>
              <w:contextualSpacing/>
              <w:rPr>
                <w:color w:val="00B0F0"/>
                <w:sz w:val="16"/>
                <w:szCs w:val="16"/>
              </w:rPr>
            </w:pPr>
            <w:r>
              <w:rPr>
                <w:color w:val="00B0F0"/>
                <w:sz w:val="16"/>
                <w:szCs w:val="16"/>
              </w:rPr>
              <w:t>Option 2) 0.58</w:t>
            </w:r>
          </w:p>
          <w:p w14:paraId="5C4A2A30" w14:textId="77777777" w:rsidR="00180BE6" w:rsidRPr="00EA010B" w:rsidRDefault="00180BE6">
            <w:pPr>
              <w:pStyle w:val="TAC"/>
              <w:contextualSpacing/>
              <w:rPr>
                <w:color w:val="000000"/>
                <w:sz w:val="16"/>
                <w:szCs w:val="16"/>
              </w:rPr>
            </w:pPr>
            <w:r w:rsidRPr="00B40A13">
              <w:rPr>
                <w:color w:val="7030A0"/>
                <w:sz w:val="16"/>
                <w:szCs w:val="16"/>
              </w:rPr>
              <w:t>Option 3) 0.74</w:t>
            </w:r>
          </w:p>
        </w:tc>
        <w:tc>
          <w:tcPr>
            <w:tcW w:w="406" w:type="pct"/>
            <w:vAlign w:val="center"/>
          </w:tcPr>
          <w:p w14:paraId="24416568" w14:textId="77777777" w:rsidR="00180BE6" w:rsidRPr="00EA010B" w:rsidRDefault="00180BE6">
            <w:pPr>
              <w:pStyle w:val="TAC"/>
              <w:contextualSpacing/>
              <w:rPr>
                <w:color w:val="000000"/>
                <w:sz w:val="16"/>
                <w:szCs w:val="16"/>
              </w:rPr>
            </w:pPr>
            <w:r w:rsidRPr="00EA010B">
              <w:rPr>
                <w:color w:val="000000"/>
                <w:sz w:val="16"/>
                <w:szCs w:val="16"/>
              </w:rPr>
              <w:t>0.32</w:t>
            </w:r>
          </w:p>
        </w:tc>
        <w:tc>
          <w:tcPr>
            <w:tcW w:w="277" w:type="pct"/>
            <w:vAlign w:val="center"/>
          </w:tcPr>
          <w:p w14:paraId="7BDC04D2" w14:textId="77777777" w:rsidR="00180BE6" w:rsidRPr="00EA010B" w:rsidRDefault="00180BE6">
            <w:pPr>
              <w:pStyle w:val="TAC"/>
              <w:contextualSpacing/>
              <w:rPr>
                <w:i/>
                <w:iCs/>
                <w:color w:val="7F7F7F"/>
                <w:sz w:val="16"/>
                <w:szCs w:val="16"/>
              </w:rPr>
            </w:pPr>
            <w:r w:rsidRPr="00EA010B">
              <w:rPr>
                <w:i/>
                <w:iCs/>
                <w:color w:val="7F7F7F"/>
                <w:sz w:val="16"/>
                <w:szCs w:val="16"/>
              </w:rPr>
              <w:t>0.38</w:t>
            </w:r>
          </w:p>
        </w:tc>
        <w:tc>
          <w:tcPr>
            <w:tcW w:w="317" w:type="pct"/>
            <w:vAlign w:val="center"/>
          </w:tcPr>
          <w:p w14:paraId="42B1D56A" w14:textId="77777777" w:rsidR="00180BE6" w:rsidRPr="00EA010B" w:rsidRDefault="00180BE6">
            <w:pPr>
              <w:pStyle w:val="TAC"/>
              <w:contextualSpacing/>
              <w:rPr>
                <w:i/>
                <w:iCs/>
                <w:color w:val="7F7F7F"/>
                <w:sz w:val="16"/>
                <w:szCs w:val="16"/>
              </w:rPr>
            </w:pPr>
            <w:r w:rsidRPr="00EA010B">
              <w:rPr>
                <w:i/>
                <w:iCs/>
                <w:color w:val="7F7F7F"/>
                <w:sz w:val="16"/>
                <w:szCs w:val="16"/>
              </w:rPr>
              <w:t>0.33</w:t>
            </w:r>
          </w:p>
        </w:tc>
        <w:tc>
          <w:tcPr>
            <w:tcW w:w="275" w:type="pct"/>
            <w:vAlign w:val="center"/>
          </w:tcPr>
          <w:p w14:paraId="3B55175A"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4A6DBB5A" w14:textId="77777777" w:rsidR="00180BE6" w:rsidRPr="00EA010B" w:rsidRDefault="00180BE6">
            <w:pPr>
              <w:pStyle w:val="TAC"/>
              <w:contextualSpacing/>
              <w:rPr>
                <w:i/>
                <w:iCs/>
                <w:color w:val="7F7F7F"/>
                <w:sz w:val="16"/>
                <w:szCs w:val="16"/>
              </w:rPr>
            </w:pPr>
            <w:r w:rsidRPr="00EA010B">
              <w:rPr>
                <w:i/>
                <w:iCs/>
                <w:color w:val="7F7F7F"/>
                <w:sz w:val="16"/>
                <w:szCs w:val="16"/>
              </w:rPr>
              <w:t>0.66</w:t>
            </w:r>
          </w:p>
        </w:tc>
        <w:tc>
          <w:tcPr>
            <w:tcW w:w="408" w:type="pct"/>
            <w:vAlign w:val="center"/>
          </w:tcPr>
          <w:p w14:paraId="6EB9357F" w14:textId="77777777" w:rsidR="00180BE6" w:rsidRPr="00EA010B" w:rsidRDefault="00180BE6">
            <w:pPr>
              <w:pStyle w:val="TAC"/>
              <w:contextualSpacing/>
              <w:rPr>
                <w:i/>
                <w:iCs/>
                <w:color w:val="7F7F7F"/>
                <w:sz w:val="16"/>
                <w:szCs w:val="16"/>
              </w:rPr>
            </w:pPr>
            <w:r w:rsidRPr="00EA010B">
              <w:rPr>
                <w:i/>
                <w:iCs/>
                <w:color w:val="7F7F7F"/>
                <w:sz w:val="16"/>
                <w:szCs w:val="16"/>
              </w:rPr>
              <w:t>0.39</w:t>
            </w:r>
          </w:p>
        </w:tc>
        <w:tc>
          <w:tcPr>
            <w:tcW w:w="269" w:type="pct"/>
            <w:vAlign w:val="center"/>
          </w:tcPr>
          <w:p w14:paraId="5246461E" w14:textId="77777777" w:rsidR="00180BE6" w:rsidRPr="00EA010B" w:rsidRDefault="00180BE6">
            <w:pPr>
              <w:pStyle w:val="TAC"/>
              <w:contextualSpacing/>
              <w:rPr>
                <w:i/>
                <w:iCs/>
                <w:color w:val="7F7F7F"/>
                <w:sz w:val="16"/>
                <w:szCs w:val="16"/>
              </w:rPr>
            </w:pPr>
            <w:r w:rsidRPr="00EA010B">
              <w:rPr>
                <w:i/>
                <w:iCs/>
                <w:color w:val="7F7F7F"/>
                <w:sz w:val="16"/>
                <w:szCs w:val="16"/>
              </w:rPr>
              <w:t>0.32</w:t>
            </w:r>
          </w:p>
        </w:tc>
      </w:tr>
      <w:tr w:rsidR="00180BE6" w14:paraId="2C98C2AB" w14:textId="77777777">
        <w:trPr>
          <w:cantSplit/>
          <w:trHeight w:val="38"/>
          <w:jc w:val="center"/>
        </w:trPr>
        <w:tc>
          <w:tcPr>
            <w:tcW w:w="941" w:type="pct"/>
            <w:vMerge w:val="restart"/>
            <w:vAlign w:val="center"/>
          </w:tcPr>
          <w:p w14:paraId="383E93E2" w14:textId="77777777" w:rsidR="00180BE6" w:rsidRDefault="00180BE6">
            <w:pPr>
              <w:pStyle w:val="TAC"/>
              <w:contextualSpacing/>
              <w:rPr>
                <w:sz w:val="16"/>
                <w:szCs w:val="16"/>
              </w:rPr>
            </w:pPr>
            <w:r>
              <w:rPr>
                <w:sz w:val="16"/>
                <w:szCs w:val="16"/>
              </w:rPr>
              <w:t>AOD spread (ASD)</w:t>
            </w:r>
          </w:p>
          <w:p w14:paraId="53BC29BB" w14:textId="77777777" w:rsidR="00180BE6" w:rsidRDefault="00180BE6">
            <w:pPr>
              <w:pStyle w:val="TAC"/>
              <w:contextualSpacing/>
              <w:rPr>
                <w:sz w:val="16"/>
                <w:szCs w:val="16"/>
                <w:vertAlign w:val="superscript"/>
              </w:rPr>
            </w:pPr>
            <w:r>
              <w:rPr>
                <w:sz w:val="16"/>
                <w:szCs w:val="16"/>
              </w:rPr>
              <w:t>lgASD=log</w:t>
            </w:r>
            <w:r>
              <w:rPr>
                <w:sz w:val="16"/>
                <w:szCs w:val="16"/>
                <w:vertAlign w:val="subscript"/>
              </w:rPr>
              <w:t>10</w:t>
            </w:r>
            <w:r>
              <w:rPr>
                <w:sz w:val="16"/>
                <w:szCs w:val="16"/>
              </w:rPr>
              <w:t>(ASD/1</w:t>
            </w:r>
            <w:r>
              <w:rPr>
                <w:sz w:val="16"/>
                <w:szCs w:val="16"/>
              </w:rPr>
              <w:sym w:font="Symbol" w:char="F0B0"/>
            </w:r>
            <w:r>
              <w:rPr>
                <w:sz w:val="16"/>
                <w:szCs w:val="16"/>
              </w:rPr>
              <w:t>)</w:t>
            </w:r>
          </w:p>
        </w:tc>
        <w:tc>
          <w:tcPr>
            <w:tcW w:w="471" w:type="pct"/>
            <w:vAlign w:val="center"/>
          </w:tcPr>
          <w:p w14:paraId="7499C299" w14:textId="77777777" w:rsidR="00180BE6" w:rsidRDefault="00180BE6">
            <w:pPr>
              <w:pStyle w:val="TAC"/>
              <w:contextualSpacing/>
              <w:rPr>
                <w:sz w:val="16"/>
                <w:szCs w:val="16"/>
              </w:rPr>
            </w:pPr>
            <w:r>
              <w:rPr>
                <w:i/>
                <w:sz w:val="16"/>
                <w:szCs w:val="16"/>
              </w:rPr>
              <w:t>µ</w:t>
            </w:r>
            <w:r>
              <w:rPr>
                <w:sz w:val="16"/>
                <w:szCs w:val="16"/>
                <w:vertAlign w:val="subscript"/>
              </w:rPr>
              <w:t>lgASD</w:t>
            </w:r>
          </w:p>
        </w:tc>
        <w:tc>
          <w:tcPr>
            <w:tcW w:w="609" w:type="pct"/>
            <w:vAlign w:val="center"/>
          </w:tcPr>
          <w:p w14:paraId="49CB555A" w14:textId="77777777" w:rsidR="00180BE6" w:rsidRDefault="00180BE6">
            <w:pPr>
              <w:pStyle w:val="TAC"/>
              <w:contextualSpacing/>
              <w:rPr>
                <w:color w:val="00B050"/>
                <w:sz w:val="16"/>
                <w:szCs w:val="16"/>
              </w:rPr>
            </w:pPr>
            <w:r>
              <w:rPr>
                <w:color w:val="00B050"/>
                <w:sz w:val="16"/>
                <w:szCs w:val="16"/>
              </w:rPr>
              <w:t>0.55</w:t>
            </w:r>
          </w:p>
        </w:tc>
        <w:tc>
          <w:tcPr>
            <w:tcW w:w="619" w:type="pct"/>
            <w:vAlign w:val="center"/>
          </w:tcPr>
          <w:p w14:paraId="18963B95" w14:textId="77777777" w:rsidR="00180BE6" w:rsidRDefault="00180BE6">
            <w:pPr>
              <w:pStyle w:val="TAC"/>
              <w:contextualSpacing/>
              <w:rPr>
                <w:color w:val="00B050"/>
                <w:sz w:val="16"/>
                <w:szCs w:val="16"/>
              </w:rPr>
            </w:pPr>
            <w:r>
              <w:rPr>
                <w:color w:val="00B050"/>
                <w:sz w:val="16"/>
                <w:szCs w:val="16"/>
              </w:rPr>
              <w:t>0.55</w:t>
            </w:r>
          </w:p>
        </w:tc>
        <w:tc>
          <w:tcPr>
            <w:tcW w:w="406" w:type="pct"/>
            <w:vAlign w:val="center"/>
          </w:tcPr>
          <w:p w14:paraId="56788D75" w14:textId="77777777" w:rsidR="00180BE6" w:rsidRDefault="00180BE6">
            <w:pPr>
              <w:pStyle w:val="TAC"/>
              <w:contextualSpacing/>
              <w:rPr>
                <w:color w:val="00B050"/>
                <w:sz w:val="16"/>
                <w:szCs w:val="16"/>
              </w:rPr>
            </w:pPr>
            <w:r>
              <w:rPr>
                <w:color w:val="00B050"/>
                <w:sz w:val="16"/>
                <w:szCs w:val="16"/>
              </w:rPr>
              <w:t>0.55</w:t>
            </w:r>
          </w:p>
        </w:tc>
        <w:tc>
          <w:tcPr>
            <w:tcW w:w="277" w:type="pct"/>
            <w:vAlign w:val="center"/>
          </w:tcPr>
          <w:p w14:paraId="69D7A289" w14:textId="77777777" w:rsidR="00180BE6" w:rsidRPr="00EA010B" w:rsidRDefault="00180BE6">
            <w:pPr>
              <w:pStyle w:val="TAC"/>
              <w:contextualSpacing/>
              <w:rPr>
                <w:i/>
                <w:iCs/>
                <w:color w:val="7F7F7F"/>
                <w:sz w:val="16"/>
                <w:szCs w:val="16"/>
              </w:rPr>
            </w:pPr>
            <w:r w:rsidRPr="00EA010B">
              <w:rPr>
                <w:i/>
                <w:iCs/>
                <w:color w:val="7F7F7F"/>
                <w:sz w:val="16"/>
                <w:szCs w:val="16"/>
              </w:rPr>
              <w:t>0.78</w:t>
            </w:r>
          </w:p>
        </w:tc>
        <w:tc>
          <w:tcPr>
            <w:tcW w:w="317" w:type="pct"/>
            <w:vAlign w:val="center"/>
          </w:tcPr>
          <w:p w14:paraId="1083443B" w14:textId="77777777" w:rsidR="00180BE6" w:rsidRPr="00EA010B" w:rsidRDefault="00180BE6">
            <w:pPr>
              <w:pStyle w:val="TAC"/>
              <w:contextualSpacing/>
              <w:rPr>
                <w:i/>
                <w:iCs/>
                <w:color w:val="7F7F7F"/>
                <w:sz w:val="16"/>
                <w:szCs w:val="16"/>
              </w:rPr>
            </w:pPr>
            <w:r w:rsidRPr="00EA010B">
              <w:rPr>
                <w:i/>
                <w:iCs/>
                <w:color w:val="7F7F7F"/>
                <w:sz w:val="16"/>
                <w:szCs w:val="16"/>
              </w:rPr>
              <w:t>0.90</w:t>
            </w:r>
          </w:p>
        </w:tc>
        <w:tc>
          <w:tcPr>
            <w:tcW w:w="275" w:type="pct"/>
            <w:vAlign w:val="center"/>
          </w:tcPr>
          <w:p w14:paraId="16DD3279"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3EE617C9" w14:textId="77777777" w:rsidR="00180BE6" w:rsidRPr="00EA010B" w:rsidRDefault="00180BE6">
            <w:pPr>
              <w:pStyle w:val="TAC"/>
              <w:contextualSpacing/>
              <w:rPr>
                <w:i/>
                <w:iCs/>
                <w:color w:val="7F7F7F"/>
                <w:sz w:val="16"/>
                <w:szCs w:val="16"/>
              </w:rPr>
            </w:pPr>
            <w:r w:rsidRPr="00EA010B">
              <w:rPr>
                <w:i/>
                <w:iCs/>
                <w:color w:val="7F7F7F"/>
                <w:sz w:val="16"/>
                <w:szCs w:val="16"/>
              </w:rPr>
              <w:t>1.06 + 0.1114 log</w:t>
            </w:r>
            <w:r w:rsidRPr="00EA010B">
              <w:rPr>
                <w:i/>
                <w:iCs/>
                <w:color w:val="7F7F7F"/>
                <w:sz w:val="16"/>
                <w:szCs w:val="16"/>
                <w:vertAlign w:val="subscript"/>
              </w:rPr>
              <w:t>10</w:t>
            </w:r>
            <w:r w:rsidRPr="00EA010B">
              <w:rPr>
                <w:i/>
                <w:iCs/>
                <w:color w:val="7F7F7F"/>
                <w:sz w:val="16"/>
                <w:szCs w:val="16"/>
              </w:rPr>
              <w:t>(</w:t>
            </w:r>
            <w:r w:rsidRPr="00EA010B">
              <w:rPr>
                <w:i/>
                <w:iCs/>
                <w:color w:val="7F7F7F"/>
                <w:kern w:val="24"/>
                <w:sz w:val="16"/>
                <w:szCs w:val="16"/>
              </w:rPr>
              <w:t>f</w:t>
            </w:r>
            <w:r w:rsidRPr="00EA010B">
              <w:rPr>
                <w:i/>
                <w:iCs/>
                <w:color w:val="7F7F7F"/>
                <w:kern w:val="24"/>
                <w:sz w:val="16"/>
                <w:szCs w:val="16"/>
                <w:vertAlign w:val="subscript"/>
              </w:rPr>
              <w:t>c</w:t>
            </w:r>
            <w:r w:rsidRPr="00EA010B">
              <w:rPr>
                <w:i/>
                <w:iCs/>
                <w:color w:val="7F7F7F"/>
                <w:sz w:val="16"/>
                <w:szCs w:val="16"/>
              </w:rPr>
              <w:t>)</w:t>
            </w:r>
          </w:p>
        </w:tc>
        <w:tc>
          <w:tcPr>
            <w:tcW w:w="408" w:type="pct"/>
            <w:vAlign w:val="center"/>
          </w:tcPr>
          <w:p w14:paraId="1C2B4CF8" w14:textId="77777777" w:rsidR="00180BE6" w:rsidRPr="00EA010B" w:rsidRDefault="00180BE6">
            <w:pPr>
              <w:pStyle w:val="TAC"/>
              <w:contextualSpacing/>
              <w:rPr>
                <w:i/>
                <w:iCs/>
                <w:color w:val="7F7F7F"/>
                <w:sz w:val="16"/>
                <w:szCs w:val="16"/>
              </w:rPr>
            </w:pPr>
            <w:r w:rsidRPr="00EA010B">
              <w:rPr>
                <w:i/>
                <w:iCs/>
                <w:color w:val="7F7F7F"/>
                <w:sz w:val="16"/>
                <w:szCs w:val="16"/>
              </w:rPr>
              <w:t>1.5 - 0.1144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44347C7E" w14:textId="77777777" w:rsidR="00180BE6" w:rsidRPr="00EA010B" w:rsidRDefault="00180BE6">
            <w:pPr>
              <w:pStyle w:val="TAC"/>
              <w:contextualSpacing/>
              <w:rPr>
                <w:i/>
                <w:iCs/>
                <w:color w:val="7F7F7F"/>
                <w:sz w:val="16"/>
                <w:szCs w:val="16"/>
              </w:rPr>
            </w:pPr>
            <w:r w:rsidRPr="00EA010B">
              <w:rPr>
                <w:i/>
                <w:iCs/>
                <w:color w:val="7F7F7F"/>
                <w:sz w:val="16"/>
                <w:szCs w:val="16"/>
              </w:rPr>
              <w:t>1.25</w:t>
            </w:r>
          </w:p>
        </w:tc>
      </w:tr>
      <w:tr w:rsidR="00180BE6" w14:paraId="156C4CB4" w14:textId="77777777">
        <w:trPr>
          <w:cantSplit/>
          <w:trHeight w:val="38"/>
          <w:jc w:val="center"/>
        </w:trPr>
        <w:tc>
          <w:tcPr>
            <w:tcW w:w="941" w:type="pct"/>
            <w:vMerge/>
            <w:vAlign w:val="center"/>
          </w:tcPr>
          <w:p w14:paraId="7B70EC3D" w14:textId="77777777" w:rsidR="00180BE6" w:rsidRDefault="00180BE6">
            <w:pPr>
              <w:pStyle w:val="TAC"/>
              <w:contextualSpacing/>
              <w:rPr>
                <w:sz w:val="16"/>
                <w:szCs w:val="16"/>
              </w:rPr>
            </w:pPr>
          </w:p>
        </w:tc>
        <w:tc>
          <w:tcPr>
            <w:tcW w:w="471" w:type="pct"/>
            <w:vAlign w:val="center"/>
          </w:tcPr>
          <w:p w14:paraId="3623E35C" w14:textId="77777777" w:rsidR="00180BE6" w:rsidRDefault="00180BE6">
            <w:pPr>
              <w:pStyle w:val="TAC"/>
              <w:contextualSpacing/>
              <w:rPr>
                <w:sz w:val="16"/>
                <w:szCs w:val="16"/>
              </w:rPr>
            </w:pPr>
            <w:r>
              <w:rPr>
                <w:rFonts w:ascii="Cambria Math" w:hAnsi="Cambria Math"/>
                <w:i/>
                <w:sz w:val="16"/>
                <w:szCs w:val="16"/>
              </w:rPr>
              <w:t>σ</w:t>
            </w:r>
            <w:r>
              <w:rPr>
                <w:sz w:val="16"/>
                <w:szCs w:val="16"/>
                <w:vertAlign w:val="subscript"/>
              </w:rPr>
              <w:t>lgASD</w:t>
            </w:r>
          </w:p>
        </w:tc>
        <w:tc>
          <w:tcPr>
            <w:tcW w:w="609" w:type="pct"/>
            <w:vAlign w:val="center"/>
          </w:tcPr>
          <w:p w14:paraId="19D61C5D" w14:textId="77777777" w:rsidR="00180BE6" w:rsidRDefault="00180BE6">
            <w:pPr>
              <w:pStyle w:val="TAC"/>
              <w:contextualSpacing/>
              <w:rPr>
                <w:color w:val="00B050"/>
                <w:sz w:val="16"/>
                <w:szCs w:val="16"/>
              </w:rPr>
            </w:pPr>
            <w:r>
              <w:rPr>
                <w:color w:val="00B050"/>
                <w:sz w:val="16"/>
                <w:szCs w:val="16"/>
              </w:rPr>
              <w:t>0.25</w:t>
            </w:r>
          </w:p>
        </w:tc>
        <w:tc>
          <w:tcPr>
            <w:tcW w:w="619" w:type="pct"/>
            <w:vAlign w:val="center"/>
          </w:tcPr>
          <w:p w14:paraId="460ACA64" w14:textId="77777777" w:rsidR="00180BE6" w:rsidRDefault="00180BE6">
            <w:pPr>
              <w:pStyle w:val="TAC"/>
              <w:contextualSpacing/>
              <w:rPr>
                <w:color w:val="00B050"/>
                <w:sz w:val="16"/>
                <w:szCs w:val="16"/>
              </w:rPr>
            </w:pPr>
            <w:r>
              <w:rPr>
                <w:color w:val="00B050"/>
                <w:sz w:val="16"/>
                <w:szCs w:val="16"/>
              </w:rPr>
              <w:t>0.25</w:t>
            </w:r>
          </w:p>
        </w:tc>
        <w:tc>
          <w:tcPr>
            <w:tcW w:w="406" w:type="pct"/>
            <w:vAlign w:val="center"/>
          </w:tcPr>
          <w:p w14:paraId="2703376B" w14:textId="77777777" w:rsidR="00180BE6" w:rsidRDefault="00180BE6">
            <w:pPr>
              <w:pStyle w:val="TAC"/>
              <w:contextualSpacing/>
              <w:rPr>
                <w:color w:val="00B050"/>
                <w:sz w:val="16"/>
                <w:szCs w:val="16"/>
              </w:rPr>
            </w:pPr>
            <w:r>
              <w:rPr>
                <w:color w:val="00B050"/>
                <w:sz w:val="16"/>
                <w:szCs w:val="16"/>
              </w:rPr>
              <w:t>0.25</w:t>
            </w:r>
          </w:p>
        </w:tc>
        <w:tc>
          <w:tcPr>
            <w:tcW w:w="277" w:type="pct"/>
            <w:vAlign w:val="center"/>
          </w:tcPr>
          <w:p w14:paraId="4171DC96" w14:textId="77777777" w:rsidR="00180BE6" w:rsidRPr="00EA010B" w:rsidRDefault="00180BE6">
            <w:pPr>
              <w:pStyle w:val="TAC"/>
              <w:contextualSpacing/>
              <w:rPr>
                <w:i/>
                <w:iCs/>
                <w:color w:val="7F7F7F"/>
                <w:sz w:val="16"/>
                <w:szCs w:val="16"/>
              </w:rPr>
            </w:pPr>
            <w:r w:rsidRPr="00EA010B">
              <w:rPr>
                <w:i/>
                <w:iCs/>
                <w:color w:val="7F7F7F"/>
                <w:sz w:val="16"/>
                <w:szCs w:val="16"/>
              </w:rPr>
              <w:t>0.12</w:t>
            </w:r>
          </w:p>
        </w:tc>
        <w:tc>
          <w:tcPr>
            <w:tcW w:w="317" w:type="pct"/>
            <w:vAlign w:val="center"/>
          </w:tcPr>
          <w:p w14:paraId="482842BB" w14:textId="77777777" w:rsidR="00180BE6" w:rsidRPr="00EA010B" w:rsidRDefault="00180BE6">
            <w:pPr>
              <w:pStyle w:val="TAC"/>
              <w:contextualSpacing/>
              <w:rPr>
                <w:i/>
                <w:iCs/>
                <w:color w:val="7F7F7F"/>
                <w:sz w:val="16"/>
                <w:szCs w:val="16"/>
              </w:rPr>
            </w:pPr>
            <w:r w:rsidRPr="00EA010B">
              <w:rPr>
                <w:i/>
                <w:iCs/>
                <w:color w:val="7F7F7F"/>
                <w:sz w:val="16"/>
                <w:szCs w:val="16"/>
              </w:rPr>
              <w:t>0.36</w:t>
            </w:r>
          </w:p>
        </w:tc>
        <w:tc>
          <w:tcPr>
            <w:tcW w:w="275" w:type="pct"/>
            <w:vAlign w:val="center"/>
          </w:tcPr>
          <w:p w14:paraId="4B94CA69"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26260D1D" w14:textId="77777777" w:rsidR="00180BE6" w:rsidRPr="00EA010B" w:rsidRDefault="00180BE6">
            <w:pPr>
              <w:pStyle w:val="TAC"/>
              <w:contextualSpacing/>
              <w:rPr>
                <w:i/>
                <w:iCs/>
                <w:color w:val="7F7F7F"/>
                <w:sz w:val="16"/>
                <w:szCs w:val="16"/>
              </w:rPr>
            </w:pPr>
            <w:r w:rsidRPr="00EA010B">
              <w:rPr>
                <w:i/>
                <w:iCs/>
                <w:color w:val="7F7F7F"/>
                <w:sz w:val="16"/>
                <w:szCs w:val="16"/>
              </w:rPr>
              <w:t>0.28</w:t>
            </w:r>
          </w:p>
        </w:tc>
        <w:tc>
          <w:tcPr>
            <w:tcW w:w="408" w:type="pct"/>
            <w:vAlign w:val="center"/>
          </w:tcPr>
          <w:p w14:paraId="1CD1EBC0" w14:textId="77777777" w:rsidR="00180BE6" w:rsidRPr="00EA010B" w:rsidRDefault="00180BE6">
            <w:pPr>
              <w:pStyle w:val="TAC"/>
              <w:contextualSpacing/>
              <w:rPr>
                <w:i/>
                <w:iCs/>
                <w:color w:val="7F7F7F"/>
                <w:sz w:val="16"/>
                <w:szCs w:val="16"/>
              </w:rPr>
            </w:pPr>
            <w:r w:rsidRPr="00EA010B">
              <w:rPr>
                <w:i/>
                <w:iCs/>
                <w:color w:val="7F7F7F"/>
                <w:sz w:val="16"/>
                <w:szCs w:val="16"/>
              </w:rPr>
              <w:t>0.28</w:t>
            </w:r>
          </w:p>
        </w:tc>
        <w:tc>
          <w:tcPr>
            <w:tcW w:w="269" w:type="pct"/>
            <w:vAlign w:val="center"/>
          </w:tcPr>
          <w:p w14:paraId="3C4DF2E7" w14:textId="77777777" w:rsidR="00180BE6" w:rsidRPr="00EA010B" w:rsidRDefault="00180BE6">
            <w:pPr>
              <w:pStyle w:val="TAC"/>
              <w:contextualSpacing/>
              <w:rPr>
                <w:i/>
                <w:iCs/>
                <w:color w:val="7F7F7F"/>
                <w:sz w:val="16"/>
                <w:szCs w:val="16"/>
              </w:rPr>
            </w:pPr>
            <w:r w:rsidRPr="00EA010B">
              <w:rPr>
                <w:i/>
                <w:iCs/>
                <w:color w:val="7F7F7F"/>
                <w:sz w:val="16"/>
                <w:szCs w:val="16"/>
              </w:rPr>
              <w:t>0.42</w:t>
            </w:r>
          </w:p>
        </w:tc>
      </w:tr>
      <w:tr w:rsidR="00180BE6" w14:paraId="77FBFE34" w14:textId="77777777">
        <w:trPr>
          <w:cantSplit/>
          <w:trHeight w:val="38"/>
          <w:jc w:val="center"/>
        </w:trPr>
        <w:tc>
          <w:tcPr>
            <w:tcW w:w="941" w:type="pct"/>
            <w:vMerge w:val="restart"/>
            <w:vAlign w:val="center"/>
          </w:tcPr>
          <w:p w14:paraId="76C7657C" w14:textId="77777777" w:rsidR="00180BE6" w:rsidRDefault="00180BE6">
            <w:pPr>
              <w:pStyle w:val="TAC"/>
              <w:contextualSpacing/>
              <w:rPr>
                <w:sz w:val="16"/>
                <w:szCs w:val="16"/>
              </w:rPr>
            </w:pPr>
            <w:r>
              <w:rPr>
                <w:sz w:val="16"/>
                <w:szCs w:val="16"/>
              </w:rPr>
              <w:t>AOA spread (ASA)</w:t>
            </w:r>
          </w:p>
          <w:p w14:paraId="5A8D4CEB" w14:textId="77777777" w:rsidR="00180BE6" w:rsidRDefault="00180BE6">
            <w:pPr>
              <w:pStyle w:val="TAC"/>
              <w:contextualSpacing/>
              <w:rPr>
                <w:sz w:val="16"/>
                <w:szCs w:val="16"/>
              </w:rPr>
            </w:pPr>
            <w:r>
              <w:rPr>
                <w:sz w:val="16"/>
                <w:szCs w:val="16"/>
              </w:rPr>
              <w:t>lgASA=log</w:t>
            </w:r>
            <w:r>
              <w:rPr>
                <w:sz w:val="16"/>
                <w:szCs w:val="16"/>
                <w:vertAlign w:val="subscript"/>
              </w:rPr>
              <w:t>10</w:t>
            </w:r>
            <w:r>
              <w:rPr>
                <w:sz w:val="16"/>
                <w:szCs w:val="16"/>
              </w:rPr>
              <w:t>(ASA/1</w:t>
            </w:r>
            <w:r>
              <w:rPr>
                <w:sz w:val="16"/>
                <w:szCs w:val="16"/>
              </w:rPr>
              <w:sym w:font="Symbol" w:char="F0B0"/>
            </w:r>
            <w:r>
              <w:rPr>
                <w:sz w:val="16"/>
                <w:szCs w:val="16"/>
              </w:rPr>
              <w:t>)</w:t>
            </w:r>
          </w:p>
        </w:tc>
        <w:tc>
          <w:tcPr>
            <w:tcW w:w="471" w:type="pct"/>
            <w:vAlign w:val="center"/>
          </w:tcPr>
          <w:p w14:paraId="79CCAB69" w14:textId="77777777" w:rsidR="00180BE6" w:rsidRDefault="00180BE6">
            <w:pPr>
              <w:pStyle w:val="TAC"/>
              <w:contextualSpacing/>
              <w:rPr>
                <w:sz w:val="16"/>
                <w:szCs w:val="16"/>
              </w:rPr>
            </w:pPr>
            <w:r>
              <w:rPr>
                <w:i/>
                <w:sz w:val="16"/>
                <w:szCs w:val="16"/>
              </w:rPr>
              <w:t>µ</w:t>
            </w:r>
            <w:r>
              <w:rPr>
                <w:sz w:val="16"/>
                <w:szCs w:val="16"/>
                <w:vertAlign w:val="subscript"/>
              </w:rPr>
              <w:t>lgASA</w:t>
            </w:r>
          </w:p>
        </w:tc>
        <w:tc>
          <w:tcPr>
            <w:tcW w:w="609" w:type="pct"/>
            <w:vAlign w:val="center"/>
          </w:tcPr>
          <w:p w14:paraId="3BD8C565" w14:textId="77777777" w:rsidR="00180BE6" w:rsidRPr="00EA010B" w:rsidRDefault="00180BE6">
            <w:pPr>
              <w:pStyle w:val="TAC"/>
              <w:contextualSpacing/>
              <w:rPr>
                <w:color w:val="000000"/>
                <w:sz w:val="16"/>
                <w:szCs w:val="16"/>
              </w:rPr>
            </w:pPr>
            <w:r w:rsidRPr="00EA010B">
              <w:rPr>
                <w:color w:val="000000"/>
                <w:sz w:val="16"/>
                <w:szCs w:val="16"/>
              </w:rPr>
              <w:t>Option 1) 1.48</w:t>
            </w:r>
          </w:p>
          <w:p w14:paraId="06197D0D" w14:textId="77777777" w:rsidR="00180BE6" w:rsidRPr="00EA010B" w:rsidRDefault="00180BE6">
            <w:pPr>
              <w:pStyle w:val="TAC"/>
              <w:contextualSpacing/>
              <w:rPr>
                <w:color w:val="000000"/>
                <w:sz w:val="16"/>
                <w:szCs w:val="16"/>
              </w:rPr>
            </w:pPr>
            <w:r w:rsidRPr="00B538CA">
              <w:rPr>
                <w:color w:val="00B0F0"/>
                <w:sz w:val="16"/>
                <w:szCs w:val="16"/>
              </w:rPr>
              <w:t>Option 2) 1.75</w:t>
            </w:r>
          </w:p>
        </w:tc>
        <w:tc>
          <w:tcPr>
            <w:tcW w:w="619" w:type="pct"/>
            <w:vAlign w:val="center"/>
          </w:tcPr>
          <w:p w14:paraId="1ADF0888" w14:textId="77777777" w:rsidR="00180BE6" w:rsidRPr="00EA010B" w:rsidRDefault="00180BE6">
            <w:pPr>
              <w:pStyle w:val="TAC"/>
              <w:contextualSpacing/>
              <w:rPr>
                <w:color w:val="000000"/>
                <w:sz w:val="16"/>
                <w:szCs w:val="16"/>
              </w:rPr>
            </w:pPr>
            <w:r w:rsidRPr="00EA010B">
              <w:rPr>
                <w:color w:val="000000"/>
                <w:sz w:val="16"/>
                <w:szCs w:val="16"/>
              </w:rPr>
              <w:t>Option1) 1.65</w:t>
            </w:r>
          </w:p>
          <w:p w14:paraId="795714B5" w14:textId="77777777" w:rsidR="00180BE6" w:rsidRDefault="00180BE6">
            <w:pPr>
              <w:pStyle w:val="TAC"/>
              <w:contextualSpacing/>
              <w:rPr>
                <w:color w:val="00B0F0"/>
                <w:sz w:val="16"/>
                <w:szCs w:val="16"/>
              </w:rPr>
            </w:pPr>
            <w:r>
              <w:rPr>
                <w:color w:val="00B0F0"/>
                <w:sz w:val="16"/>
                <w:szCs w:val="16"/>
              </w:rPr>
              <w:t>Option 2) 1.74</w:t>
            </w:r>
          </w:p>
          <w:p w14:paraId="1CC252A6" w14:textId="77777777" w:rsidR="00180BE6" w:rsidRPr="00EA010B" w:rsidRDefault="00180BE6">
            <w:pPr>
              <w:pStyle w:val="TAC"/>
              <w:contextualSpacing/>
              <w:rPr>
                <w:color w:val="000000"/>
                <w:sz w:val="16"/>
                <w:szCs w:val="16"/>
              </w:rPr>
            </w:pPr>
            <w:r w:rsidRPr="00B538CA">
              <w:rPr>
                <w:color w:val="7030A0"/>
                <w:sz w:val="16"/>
                <w:szCs w:val="16"/>
              </w:rPr>
              <w:t>Option 3) 1.27</w:t>
            </w:r>
          </w:p>
        </w:tc>
        <w:tc>
          <w:tcPr>
            <w:tcW w:w="406" w:type="pct"/>
            <w:vAlign w:val="center"/>
          </w:tcPr>
          <w:p w14:paraId="65E97D8C" w14:textId="77777777" w:rsidR="00180BE6" w:rsidRPr="00EA010B" w:rsidRDefault="00180BE6">
            <w:pPr>
              <w:pStyle w:val="TAC"/>
              <w:contextualSpacing/>
              <w:rPr>
                <w:color w:val="000000"/>
                <w:sz w:val="16"/>
                <w:szCs w:val="16"/>
              </w:rPr>
            </w:pPr>
            <w:r w:rsidRPr="00EA010B">
              <w:rPr>
                <w:color w:val="000000"/>
                <w:sz w:val="16"/>
                <w:szCs w:val="16"/>
              </w:rPr>
              <w:t>1.76</w:t>
            </w:r>
          </w:p>
        </w:tc>
        <w:tc>
          <w:tcPr>
            <w:tcW w:w="277" w:type="pct"/>
            <w:vAlign w:val="center"/>
          </w:tcPr>
          <w:p w14:paraId="49825C7E" w14:textId="77777777" w:rsidR="00180BE6" w:rsidRPr="00EA010B" w:rsidRDefault="00180BE6">
            <w:pPr>
              <w:pStyle w:val="TAC"/>
              <w:contextualSpacing/>
              <w:rPr>
                <w:i/>
                <w:iCs/>
                <w:color w:val="7F7F7F"/>
                <w:sz w:val="16"/>
                <w:szCs w:val="16"/>
              </w:rPr>
            </w:pPr>
            <w:r w:rsidRPr="00EA010B">
              <w:rPr>
                <w:i/>
                <w:iCs/>
                <w:color w:val="7F7F7F"/>
                <w:sz w:val="16"/>
                <w:szCs w:val="16"/>
              </w:rPr>
              <w:t>1.48</w:t>
            </w:r>
          </w:p>
        </w:tc>
        <w:tc>
          <w:tcPr>
            <w:tcW w:w="317" w:type="pct"/>
            <w:vAlign w:val="center"/>
          </w:tcPr>
          <w:p w14:paraId="2923388C" w14:textId="77777777" w:rsidR="00180BE6" w:rsidRPr="00EA010B" w:rsidRDefault="00180BE6">
            <w:pPr>
              <w:pStyle w:val="TAC"/>
              <w:contextualSpacing/>
              <w:rPr>
                <w:i/>
                <w:iCs/>
                <w:color w:val="7F7F7F"/>
                <w:sz w:val="16"/>
                <w:szCs w:val="16"/>
              </w:rPr>
            </w:pPr>
            <w:r w:rsidRPr="00EA010B">
              <w:rPr>
                <w:i/>
                <w:iCs/>
                <w:color w:val="7F7F7F"/>
                <w:sz w:val="16"/>
                <w:szCs w:val="16"/>
              </w:rPr>
              <w:t>1.65</w:t>
            </w:r>
          </w:p>
        </w:tc>
        <w:tc>
          <w:tcPr>
            <w:tcW w:w="275" w:type="pct"/>
            <w:vAlign w:val="center"/>
          </w:tcPr>
          <w:p w14:paraId="473D267B"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0FFA0B70" w14:textId="77777777" w:rsidR="00180BE6" w:rsidRPr="00EA010B" w:rsidRDefault="00180BE6">
            <w:pPr>
              <w:pStyle w:val="TAC"/>
              <w:contextualSpacing/>
              <w:rPr>
                <w:i/>
                <w:iCs/>
                <w:color w:val="7F7F7F"/>
                <w:sz w:val="16"/>
                <w:szCs w:val="16"/>
              </w:rPr>
            </w:pPr>
            <w:r w:rsidRPr="00EA010B">
              <w:rPr>
                <w:i/>
                <w:iCs/>
                <w:color w:val="7F7F7F"/>
                <w:sz w:val="16"/>
                <w:szCs w:val="16"/>
              </w:rPr>
              <w:t>1.81</w:t>
            </w:r>
          </w:p>
        </w:tc>
        <w:tc>
          <w:tcPr>
            <w:tcW w:w="408" w:type="pct"/>
            <w:vAlign w:val="center"/>
          </w:tcPr>
          <w:p w14:paraId="0695777F" w14:textId="77777777" w:rsidR="00180BE6" w:rsidRPr="00EA010B" w:rsidRDefault="00180BE6">
            <w:pPr>
              <w:pStyle w:val="TAC"/>
              <w:contextualSpacing/>
              <w:rPr>
                <w:i/>
                <w:iCs/>
                <w:color w:val="7F7F7F"/>
                <w:sz w:val="16"/>
                <w:szCs w:val="16"/>
              </w:rPr>
            </w:pPr>
            <w:r w:rsidRPr="00EA010B">
              <w:rPr>
                <w:i/>
                <w:iCs/>
                <w:color w:val="7F7F7F"/>
                <w:sz w:val="16"/>
                <w:szCs w:val="16"/>
              </w:rPr>
              <w:t>2.08 - 0.27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2F15F245" w14:textId="77777777" w:rsidR="00180BE6" w:rsidRPr="00EA010B" w:rsidRDefault="00180BE6">
            <w:pPr>
              <w:pStyle w:val="TAC"/>
              <w:contextualSpacing/>
              <w:rPr>
                <w:i/>
                <w:iCs/>
                <w:color w:val="7F7F7F"/>
                <w:sz w:val="16"/>
                <w:szCs w:val="16"/>
              </w:rPr>
            </w:pPr>
            <w:r w:rsidRPr="00EA010B">
              <w:rPr>
                <w:i/>
                <w:iCs/>
                <w:color w:val="7F7F7F"/>
                <w:sz w:val="16"/>
                <w:szCs w:val="16"/>
              </w:rPr>
              <w:t>1.76</w:t>
            </w:r>
          </w:p>
        </w:tc>
      </w:tr>
      <w:tr w:rsidR="00180BE6" w14:paraId="3B09ECAB" w14:textId="77777777">
        <w:trPr>
          <w:cantSplit/>
          <w:trHeight w:val="38"/>
          <w:jc w:val="center"/>
        </w:trPr>
        <w:tc>
          <w:tcPr>
            <w:tcW w:w="941" w:type="pct"/>
            <w:vMerge/>
            <w:vAlign w:val="center"/>
          </w:tcPr>
          <w:p w14:paraId="1954197D" w14:textId="77777777" w:rsidR="00180BE6" w:rsidRDefault="00180BE6">
            <w:pPr>
              <w:pStyle w:val="TAC"/>
              <w:contextualSpacing/>
              <w:rPr>
                <w:sz w:val="16"/>
                <w:szCs w:val="16"/>
              </w:rPr>
            </w:pPr>
          </w:p>
        </w:tc>
        <w:tc>
          <w:tcPr>
            <w:tcW w:w="471" w:type="pct"/>
            <w:vAlign w:val="center"/>
          </w:tcPr>
          <w:p w14:paraId="4A6288FB" w14:textId="77777777" w:rsidR="00180BE6" w:rsidRDefault="00180BE6">
            <w:pPr>
              <w:pStyle w:val="TAC"/>
              <w:contextualSpacing/>
              <w:rPr>
                <w:sz w:val="16"/>
                <w:szCs w:val="16"/>
              </w:rPr>
            </w:pPr>
            <w:r>
              <w:rPr>
                <w:rFonts w:ascii="Cambria Math" w:hAnsi="Cambria Math"/>
                <w:i/>
                <w:sz w:val="16"/>
                <w:szCs w:val="16"/>
              </w:rPr>
              <w:t>σ</w:t>
            </w:r>
            <w:r>
              <w:rPr>
                <w:sz w:val="16"/>
                <w:szCs w:val="16"/>
                <w:vertAlign w:val="subscript"/>
              </w:rPr>
              <w:t>lgASA</w:t>
            </w:r>
          </w:p>
        </w:tc>
        <w:tc>
          <w:tcPr>
            <w:tcW w:w="609" w:type="pct"/>
            <w:vAlign w:val="center"/>
          </w:tcPr>
          <w:p w14:paraId="412DE458" w14:textId="77777777" w:rsidR="00180BE6" w:rsidRPr="00EA010B" w:rsidRDefault="00180BE6">
            <w:pPr>
              <w:pStyle w:val="TAC"/>
              <w:contextualSpacing/>
              <w:rPr>
                <w:color w:val="000000"/>
                <w:sz w:val="16"/>
                <w:szCs w:val="16"/>
              </w:rPr>
            </w:pPr>
            <w:r w:rsidRPr="00EA010B">
              <w:rPr>
                <w:color w:val="000000"/>
                <w:sz w:val="16"/>
                <w:szCs w:val="16"/>
              </w:rPr>
              <w:t>Option 1) 0.20</w:t>
            </w:r>
          </w:p>
          <w:p w14:paraId="189DD1AC" w14:textId="77777777" w:rsidR="00180BE6" w:rsidRPr="00EA010B" w:rsidRDefault="00180BE6">
            <w:pPr>
              <w:pStyle w:val="TAC"/>
              <w:contextualSpacing/>
              <w:rPr>
                <w:color w:val="000000"/>
                <w:sz w:val="16"/>
                <w:szCs w:val="16"/>
              </w:rPr>
            </w:pPr>
            <w:r w:rsidRPr="00B538CA">
              <w:rPr>
                <w:color w:val="00B0F0"/>
                <w:sz w:val="16"/>
                <w:szCs w:val="16"/>
              </w:rPr>
              <w:t>Option 2) 0.04</w:t>
            </w:r>
          </w:p>
        </w:tc>
        <w:tc>
          <w:tcPr>
            <w:tcW w:w="619" w:type="pct"/>
            <w:vAlign w:val="center"/>
          </w:tcPr>
          <w:p w14:paraId="798174D2" w14:textId="77777777" w:rsidR="00180BE6" w:rsidRPr="00EA010B" w:rsidRDefault="00180BE6">
            <w:pPr>
              <w:pStyle w:val="TAC"/>
              <w:contextualSpacing/>
              <w:rPr>
                <w:color w:val="000000"/>
                <w:sz w:val="16"/>
                <w:szCs w:val="16"/>
              </w:rPr>
            </w:pPr>
            <w:r w:rsidRPr="00EA010B">
              <w:rPr>
                <w:color w:val="000000"/>
                <w:sz w:val="16"/>
                <w:szCs w:val="16"/>
              </w:rPr>
              <w:t>Option 1) 0.25</w:t>
            </w:r>
          </w:p>
          <w:p w14:paraId="766B851C" w14:textId="77777777" w:rsidR="00180BE6" w:rsidRPr="00974774" w:rsidRDefault="00180BE6">
            <w:pPr>
              <w:pStyle w:val="TAC"/>
              <w:contextualSpacing/>
              <w:rPr>
                <w:color w:val="00B0F0"/>
                <w:sz w:val="16"/>
                <w:szCs w:val="16"/>
              </w:rPr>
            </w:pPr>
            <w:r w:rsidRPr="00974774">
              <w:rPr>
                <w:color w:val="00B0F0"/>
                <w:sz w:val="16"/>
                <w:szCs w:val="16"/>
              </w:rPr>
              <w:t>Option 2) 0.24</w:t>
            </w:r>
          </w:p>
          <w:p w14:paraId="15DE87DF" w14:textId="77777777" w:rsidR="00180BE6" w:rsidRPr="00EA010B" w:rsidRDefault="00180BE6">
            <w:pPr>
              <w:pStyle w:val="TAC"/>
              <w:contextualSpacing/>
              <w:rPr>
                <w:color w:val="000000"/>
                <w:sz w:val="16"/>
                <w:szCs w:val="16"/>
              </w:rPr>
            </w:pPr>
            <w:r w:rsidRPr="00974774">
              <w:rPr>
                <w:color w:val="7030A0"/>
                <w:sz w:val="16"/>
                <w:szCs w:val="16"/>
              </w:rPr>
              <w:t>Option 3) 0.86</w:t>
            </w:r>
          </w:p>
        </w:tc>
        <w:tc>
          <w:tcPr>
            <w:tcW w:w="406" w:type="pct"/>
            <w:vAlign w:val="center"/>
          </w:tcPr>
          <w:p w14:paraId="150F43DD" w14:textId="77777777" w:rsidR="00180BE6" w:rsidRPr="00EA010B" w:rsidRDefault="00180BE6">
            <w:pPr>
              <w:pStyle w:val="TAC"/>
              <w:contextualSpacing/>
              <w:rPr>
                <w:color w:val="000000"/>
                <w:sz w:val="16"/>
                <w:szCs w:val="16"/>
              </w:rPr>
            </w:pPr>
            <w:r w:rsidRPr="00EA010B">
              <w:rPr>
                <w:color w:val="000000"/>
                <w:sz w:val="16"/>
                <w:szCs w:val="16"/>
              </w:rPr>
              <w:t>0.16</w:t>
            </w:r>
          </w:p>
        </w:tc>
        <w:tc>
          <w:tcPr>
            <w:tcW w:w="277" w:type="pct"/>
            <w:vAlign w:val="center"/>
          </w:tcPr>
          <w:p w14:paraId="05AB4490" w14:textId="77777777" w:rsidR="00180BE6" w:rsidRPr="00EA010B" w:rsidRDefault="00180BE6">
            <w:pPr>
              <w:pStyle w:val="TAC"/>
              <w:contextualSpacing/>
              <w:rPr>
                <w:i/>
                <w:iCs/>
                <w:color w:val="7F7F7F"/>
                <w:sz w:val="16"/>
                <w:szCs w:val="16"/>
              </w:rPr>
            </w:pPr>
            <w:r w:rsidRPr="00EA010B">
              <w:rPr>
                <w:i/>
                <w:iCs/>
                <w:color w:val="7F7F7F"/>
                <w:sz w:val="16"/>
                <w:szCs w:val="16"/>
              </w:rPr>
              <w:t>0.20</w:t>
            </w:r>
          </w:p>
        </w:tc>
        <w:tc>
          <w:tcPr>
            <w:tcW w:w="317" w:type="pct"/>
            <w:vAlign w:val="center"/>
          </w:tcPr>
          <w:p w14:paraId="16720289" w14:textId="77777777" w:rsidR="00180BE6" w:rsidRPr="00EA010B" w:rsidRDefault="00180BE6">
            <w:pPr>
              <w:pStyle w:val="TAC"/>
              <w:contextualSpacing/>
              <w:rPr>
                <w:i/>
                <w:iCs/>
                <w:color w:val="7F7F7F"/>
                <w:sz w:val="16"/>
                <w:szCs w:val="16"/>
              </w:rPr>
            </w:pPr>
            <w:r w:rsidRPr="00EA010B">
              <w:rPr>
                <w:i/>
                <w:iCs/>
                <w:color w:val="7F7F7F"/>
                <w:sz w:val="16"/>
                <w:szCs w:val="16"/>
              </w:rPr>
              <w:t>0.25</w:t>
            </w:r>
          </w:p>
        </w:tc>
        <w:tc>
          <w:tcPr>
            <w:tcW w:w="275" w:type="pct"/>
            <w:vAlign w:val="center"/>
          </w:tcPr>
          <w:p w14:paraId="2ED7FA6B"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2EAE9AA3" w14:textId="77777777" w:rsidR="00180BE6" w:rsidRPr="00EA010B" w:rsidRDefault="00180BE6">
            <w:pPr>
              <w:pStyle w:val="TAC"/>
              <w:contextualSpacing/>
              <w:rPr>
                <w:i/>
                <w:iCs/>
                <w:color w:val="7F7F7F"/>
                <w:sz w:val="16"/>
                <w:szCs w:val="16"/>
              </w:rPr>
            </w:pPr>
            <w:r w:rsidRPr="00EA010B">
              <w:rPr>
                <w:i/>
                <w:iCs/>
                <w:color w:val="7F7F7F"/>
                <w:sz w:val="16"/>
                <w:szCs w:val="16"/>
              </w:rPr>
              <w:t>0.20</w:t>
            </w:r>
          </w:p>
        </w:tc>
        <w:tc>
          <w:tcPr>
            <w:tcW w:w="408" w:type="pct"/>
            <w:vAlign w:val="center"/>
          </w:tcPr>
          <w:p w14:paraId="7B6F28CB" w14:textId="77777777" w:rsidR="00180BE6" w:rsidRPr="00EA010B" w:rsidRDefault="00180BE6">
            <w:pPr>
              <w:pStyle w:val="TAC"/>
              <w:contextualSpacing/>
              <w:rPr>
                <w:i/>
                <w:iCs/>
                <w:color w:val="7F7F7F"/>
                <w:sz w:val="16"/>
                <w:szCs w:val="16"/>
              </w:rPr>
            </w:pPr>
            <w:r w:rsidRPr="00EA010B">
              <w:rPr>
                <w:i/>
                <w:iCs/>
                <w:color w:val="7F7F7F"/>
                <w:sz w:val="16"/>
                <w:szCs w:val="16"/>
              </w:rPr>
              <w:t>0.11</w:t>
            </w:r>
          </w:p>
        </w:tc>
        <w:tc>
          <w:tcPr>
            <w:tcW w:w="269" w:type="pct"/>
            <w:vAlign w:val="center"/>
          </w:tcPr>
          <w:p w14:paraId="727CDBD2" w14:textId="77777777" w:rsidR="00180BE6" w:rsidRPr="00EA010B" w:rsidRDefault="00180BE6">
            <w:pPr>
              <w:pStyle w:val="TAC"/>
              <w:contextualSpacing/>
              <w:rPr>
                <w:i/>
                <w:iCs/>
                <w:color w:val="7F7F7F"/>
                <w:sz w:val="16"/>
                <w:szCs w:val="16"/>
              </w:rPr>
            </w:pPr>
            <w:r w:rsidRPr="00EA010B">
              <w:rPr>
                <w:i/>
                <w:iCs/>
                <w:color w:val="7F7F7F"/>
                <w:sz w:val="16"/>
                <w:szCs w:val="16"/>
              </w:rPr>
              <w:t>0.16</w:t>
            </w:r>
          </w:p>
        </w:tc>
      </w:tr>
      <w:tr w:rsidR="00180BE6" w14:paraId="2719D9EA" w14:textId="77777777">
        <w:trPr>
          <w:cantSplit/>
          <w:trHeight w:val="38"/>
          <w:jc w:val="center"/>
        </w:trPr>
        <w:tc>
          <w:tcPr>
            <w:tcW w:w="941" w:type="pct"/>
            <w:vMerge w:val="restart"/>
            <w:vAlign w:val="center"/>
          </w:tcPr>
          <w:p w14:paraId="06C92CD3" w14:textId="77777777" w:rsidR="00180BE6" w:rsidRDefault="00180BE6">
            <w:pPr>
              <w:pStyle w:val="TAC"/>
              <w:contextualSpacing/>
              <w:rPr>
                <w:sz w:val="16"/>
                <w:szCs w:val="16"/>
              </w:rPr>
            </w:pPr>
            <w:r>
              <w:rPr>
                <w:sz w:val="16"/>
                <w:szCs w:val="16"/>
              </w:rPr>
              <w:t>ZOA spread (ZSA)</w:t>
            </w:r>
          </w:p>
          <w:p w14:paraId="6EC93FD0" w14:textId="77777777" w:rsidR="00180BE6" w:rsidRDefault="00180BE6">
            <w:pPr>
              <w:pStyle w:val="TAC"/>
              <w:contextualSpacing/>
              <w:rPr>
                <w:sz w:val="16"/>
                <w:szCs w:val="16"/>
              </w:rPr>
            </w:pPr>
            <w:r>
              <w:rPr>
                <w:sz w:val="16"/>
                <w:szCs w:val="16"/>
              </w:rPr>
              <w:t>lgZSA=log</w:t>
            </w:r>
            <w:r>
              <w:rPr>
                <w:sz w:val="16"/>
                <w:szCs w:val="16"/>
                <w:vertAlign w:val="subscript"/>
              </w:rPr>
              <w:t>10</w:t>
            </w:r>
            <w:r>
              <w:rPr>
                <w:sz w:val="16"/>
                <w:szCs w:val="16"/>
              </w:rPr>
              <w:t>(ZSA/1</w:t>
            </w:r>
            <w:r>
              <w:rPr>
                <w:sz w:val="16"/>
                <w:szCs w:val="16"/>
              </w:rPr>
              <w:sym w:font="Symbol" w:char="F0B0"/>
            </w:r>
            <w:r>
              <w:rPr>
                <w:sz w:val="16"/>
                <w:szCs w:val="16"/>
              </w:rPr>
              <w:t>)</w:t>
            </w:r>
          </w:p>
        </w:tc>
        <w:tc>
          <w:tcPr>
            <w:tcW w:w="471" w:type="pct"/>
            <w:vAlign w:val="center"/>
          </w:tcPr>
          <w:p w14:paraId="39A2125D" w14:textId="77777777" w:rsidR="00180BE6" w:rsidRDefault="00180BE6">
            <w:pPr>
              <w:pStyle w:val="TAC"/>
              <w:contextualSpacing/>
              <w:rPr>
                <w:sz w:val="16"/>
                <w:szCs w:val="16"/>
              </w:rPr>
            </w:pPr>
            <w:r>
              <w:rPr>
                <w:i/>
                <w:sz w:val="16"/>
                <w:szCs w:val="16"/>
              </w:rPr>
              <w:t>µ</w:t>
            </w:r>
            <w:r>
              <w:rPr>
                <w:sz w:val="16"/>
                <w:szCs w:val="16"/>
                <w:vertAlign w:val="subscript"/>
              </w:rPr>
              <w:t>lgZSA</w:t>
            </w:r>
          </w:p>
        </w:tc>
        <w:tc>
          <w:tcPr>
            <w:tcW w:w="609" w:type="pct"/>
            <w:vAlign w:val="center"/>
          </w:tcPr>
          <w:p w14:paraId="19A740BF" w14:textId="77777777" w:rsidR="00180BE6" w:rsidRDefault="00180BE6">
            <w:pPr>
              <w:pStyle w:val="TAC"/>
              <w:contextualSpacing/>
              <w:rPr>
                <w:color w:val="FF0000"/>
                <w:sz w:val="16"/>
                <w:szCs w:val="16"/>
              </w:rPr>
            </w:pPr>
            <w:r>
              <w:rPr>
                <w:color w:val="FF0000"/>
                <w:sz w:val="16"/>
                <w:szCs w:val="16"/>
              </w:rPr>
              <w:t>1.31</w:t>
            </w:r>
          </w:p>
        </w:tc>
        <w:tc>
          <w:tcPr>
            <w:tcW w:w="619" w:type="pct"/>
            <w:vAlign w:val="center"/>
          </w:tcPr>
          <w:p w14:paraId="406B9363" w14:textId="77777777" w:rsidR="00180BE6" w:rsidRDefault="00180BE6">
            <w:pPr>
              <w:pStyle w:val="TAC"/>
              <w:contextualSpacing/>
              <w:rPr>
                <w:color w:val="00B0F0"/>
                <w:sz w:val="16"/>
                <w:szCs w:val="16"/>
              </w:rPr>
            </w:pPr>
            <w:r>
              <w:rPr>
                <w:color w:val="00B0F0"/>
                <w:sz w:val="16"/>
                <w:szCs w:val="16"/>
              </w:rPr>
              <w:t>Option 1) 1.32</w:t>
            </w:r>
          </w:p>
          <w:p w14:paraId="7A02190C" w14:textId="77777777" w:rsidR="00180BE6" w:rsidRDefault="00180BE6">
            <w:pPr>
              <w:pStyle w:val="TAC"/>
              <w:contextualSpacing/>
              <w:rPr>
                <w:color w:val="00B0F0"/>
                <w:sz w:val="16"/>
                <w:szCs w:val="16"/>
              </w:rPr>
            </w:pPr>
            <w:r w:rsidRPr="00B538CA">
              <w:rPr>
                <w:color w:val="7030A0"/>
                <w:sz w:val="16"/>
                <w:szCs w:val="16"/>
              </w:rPr>
              <w:t>Option 2) -0.388</w:t>
            </w:r>
          </w:p>
        </w:tc>
        <w:tc>
          <w:tcPr>
            <w:tcW w:w="406" w:type="pct"/>
            <w:vAlign w:val="center"/>
          </w:tcPr>
          <w:p w14:paraId="3D87EAA1" w14:textId="77777777" w:rsidR="00180BE6" w:rsidRPr="00EA010B" w:rsidRDefault="00180BE6">
            <w:pPr>
              <w:pStyle w:val="TAC"/>
              <w:contextualSpacing/>
              <w:rPr>
                <w:color w:val="000000"/>
                <w:sz w:val="16"/>
                <w:szCs w:val="16"/>
              </w:rPr>
            </w:pPr>
            <w:r w:rsidRPr="00EA010B">
              <w:rPr>
                <w:color w:val="000000"/>
                <w:sz w:val="16"/>
                <w:szCs w:val="16"/>
              </w:rPr>
              <w:t>1.01</w:t>
            </w:r>
          </w:p>
        </w:tc>
        <w:tc>
          <w:tcPr>
            <w:tcW w:w="277" w:type="pct"/>
            <w:vAlign w:val="center"/>
          </w:tcPr>
          <w:p w14:paraId="2240F357"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317" w:type="pct"/>
            <w:vAlign w:val="center"/>
          </w:tcPr>
          <w:p w14:paraId="30C403B5"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275" w:type="pct"/>
            <w:vAlign w:val="center"/>
          </w:tcPr>
          <w:p w14:paraId="6ACF0BF2"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240A30E9" w14:textId="77777777" w:rsidR="00180BE6" w:rsidRPr="00EA010B" w:rsidRDefault="00180BE6">
            <w:pPr>
              <w:pStyle w:val="TAC"/>
              <w:contextualSpacing/>
              <w:rPr>
                <w:i/>
                <w:iCs/>
                <w:color w:val="7F7F7F"/>
                <w:sz w:val="16"/>
                <w:szCs w:val="16"/>
              </w:rPr>
            </w:pPr>
            <w:r w:rsidRPr="00EA010B">
              <w:rPr>
                <w:i/>
                <w:iCs/>
                <w:color w:val="7F7F7F"/>
                <w:sz w:val="16"/>
                <w:szCs w:val="16"/>
              </w:rPr>
              <w:t>0.95</w:t>
            </w:r>
          </w:p>
        </w:tc>
        <w:tc>
          <w:tcPr>
            <w:tcW w:w="408" w:type="pct"/>
            <w:vAlign w:val="center"/>
          </w:tcPr>
          <w:p w14:paraId="360326FF" w14:textId="77777777" w:rsidR="00180BE6" w:rsidRPr="00EA010B" w:rsidRDefault="00180BE6">
            <w:pPr>
              <w:pStyle w:val="TAC"/>
              <w:contextualSpacing/>
              <w:rPr>
                <w:i/>
                <w:iCs/>
                <w:color w:val="7F7F7F"/>
                <w:sz w:val="16"/>
                <w:szCs w:val="16"/>
              </w:rPr>
            </w:pPr>
            <w:r w:rsidRPr="00EA010B">
              <w:rPr>
                <w:i/>
                <w:iCs/>
                <w:color w:val="7F7F7F"/>
                <w:sz w:val="16"/>
                <w:szCs w:val="16"/>
              </w:rPr>
              <w:t>-0.3236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 + 1.512</w:t>
            </w:r>
          </w:p>
        </w:tc>
        <w:tc>
          <w:tcPr>
            <w:tcW w:w="269" w:type="pct"/>
            <w:vAlign w:val="center"/>
          </w:tcPr>
          <w:p w14:paraId="31FBE200" w14:textId="77777777" w:rsidR="00180BE6" w:rsidRPr="00EA010B" w:rsidRDefault="00180BE6">
            <w:pPr>
              <w:pStyle w:val="TAC"/>
              <w:contextualSpacing/>
              <w:rPr>
                <w:i/>
                <w:iCs/>
                <w:color w:val="7F7F7F"/>
                <w:sz w:val="16"/>
                <w:szCs w:val="16"/>
              </w:rPr>
            </w:pPr>
            <w:r w:rsidRPr="00EA010B">
              <w:rPr>
                <w:i/>
                <w:iCs/>
                <w:color w:val="7F7F7F"/>
                <w:sz w:val="16"/>
                <w:szCs w:val="16"/>
              </w:rPr>
              <w:t>1.01</w:t>
            </w:r>
          </w:p>
        </w:tc>
      </w:tr>
      <w:tr w:rsidR="00180BE6" w14:paraId="33C397C1" w14:textId="77777777">
        <w:trPr>
          <w:cantSplit/>
          <w:trHeight w:val="38"/>
          <w:jc w:val="center"/>
        </w:trPr>
        <w:tc>
          <w:tcPr>
            <w:tcW w:w="941" w:type="pct"/>
            <w:vMerge/>
            <w:vAlign w:val="center"/>
          </w:tcPr>
          <w:p w14:paraId="25C9BD87" w14:textId="77777777" w:rsidR="00180BE6" w:rsidRDefault="00180BE6">
            <w:pPr>
              <w:pStyle w:val="TAC"/>
              <w:contextualSpacing/>
              <w:rPr>
                <w:sz w:val="16"/>
                <w:szCs w:val="16"/>
              </w:rPr>
            </w:pPr>
          </w:p>
        </w:tc>
        <w:tc>
          <w:tcPr>
            <w:tcW w:w="471" w:type="pct"/>
            <w:vAlign w:val="center"/>
          </w:tcPr>
          <w:p w14:paraId="47789D83" w14:textId="77777777" w:rsidR="00180BE6" w:rsidRDefault="00180BE6">
            <w:pPr>
              <w:pStyle w:val="TAC"/>
              <w:contextualSpacing/>
              <w:rPr>
                <w:sz w:val="16"/>
                <w:szCs w:val="16"/>
              </w:rPr>
            </w:pPr>
            <w:r>
              <w:rPr>
                <w:rFonts w:ascii="Cambria Math" w:hAnsi="Cambria Math"/>
                <w:i/>
                <w:sz w:val="16"/>
                <w:szCs w:val="16"/>
              </w:rPr>
              <w:t>σ</w:t>
            </w:r>
            <w:r>
              <w:rPr>
                <w:sz w:val="16"/>
                <w:szCs w:val="16"/>
                <w:vertAlign w:val="subscript"/>
              </w:rPr>
              <w:t>lgZSA</w:t>
            </w:r>
          </w:p>
        </w:tc>
        <w:tc>
          <w:tcPr>
            <w:tcW w:w="609" w:type="pct"/>
            <w:vAlign w:val="center"/>
          </w:tcPr>
          <w:p w14:paraId="793F90A4" w14:textId="77777777" w:rsidR="00180BE6" w:rsidRDefault="00180BE6">
            <w:pPr>
              <w:pStyle w:val="TAC"/>
              <w:contextualSpacing/>
              <w:rPr>
                <w:color w:val="FF0000"/>
                <w:sz w:val="16"/>
                <w:szCs w:val="16"/>
              </w:rPr>
            </w:pPr>
            <w:r>
              <w:rPr>
                <w:color w:val="FF0000"/>
                <w:sz w:val="16"/>
                <w:szCs w:val="16"/>
              </w:rPr>
              <w:t>0.02</w:t>
            </w:r>
          </w:p>
        </w:tc>
        <w:tc>
          <w:tcPr>
            <w:tcW w:w="619" w:type="pct"/>
            <w:vAlign w:val="center"/>
          </w:tcPr>
          <w:p w14:paraId="169CCC8E" w14:textId="77777777" w:rsidR="00180BE6" w:rsidRDefault="00180BE6">
            <w:pPr>
              <w:pStyle w:val="TAC"/>
              <w:contextualSpacing/>
              <w:rPr>
                <w:color w:val="00B0F0"/>
                <w:sz w:val="16"/>
                <w:szCs w:val="16"/>
              </w:rPr>
            </w:pPr>
            <w:r>
              <w:rPr>
                <w:color w:val="00B0F0"/>
                <w:sz w:val="16"/>
                <w:szCs w:val="16"/>
              </w:rPr>
              <w:t>Option 1) 0.08</w:t>
            </w:r>
          </w:p>
          <w:p w14:paraId="1860297F" w14:textId="77777777" w:rsidR="00180BE6" w:rsidRDefault="00180BE6">
            <w:pPr>
              <w:pStyle w:val="TAC"/>
              <w:contextualSpacing/>
              <w:rPr>
                <w:color w:val="00B0F0"/>
                <w:sz w:val="16"/>
                <w:szCs w:val="16"/>
              </w:rPr>
            </w:pPr>
            <w:r w:rsidRPr="00B538CA">
              <w:rPr>
                <w:color w:val="7030A0"/>
                <w:sz w:val="16"/>
                <w:szCs w:val="16"/>
              </w:rPr>
              <w:t>Option 2) 1.17</w:t>
            </w:r>
          </w:p>
        </w:tc>
        <w:tc>
          <w:tcPr>
            <w:tcW w:w="406" w:type="pct"/>
            <w:vAlign w:val="center"/>
          </w:tcPr>
          <w:p w14:paraId="3C24B2AC" w14:textId="77777777" w:rsidR="00180BE6" w:rsidRPr="00EA010B" w:rsidRDefault="00180BE6">
            <w:pPr>
              <w:pStyle w:val="TAC"/>
              <w:contextualSpacing/>
              <w:rPr>
                <w:color w:val="000000"/>
                <w:sz w:val="16"/>
                <w:szCs w:val="16"/>
              </w:rPr>
            </w:pPr>
            <w:r w:rsidRPr="00EA010B">
              <w:rPr>
                <w:color w:val="000000"/>
                <w:sz w:val="16"/>
                <w:szCs w:val="16"/>
              </w:rPr>
              <w:t>0.43</w:t>
            </w:r>
          </w:p>
        </w:tc>
        <w:tc>
          <w:tcPr>
            <w:tcW w:w="277" w:type="pct"/>
            <w:vAlign w:val="center"/>
          </w:tcPr>
          <w:p w14:paraId="66E7398A"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317" w:type="pct"/>
            <w:vAlign w:val="center"/>
          </w:tcPr>
          <w:p w14:paraId="4F9740CB"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275" w:type="pct"/>
            <w:vAlign w:val="center"/>
          </w:tcPr>
          <w:p w14:paraId="789D8788"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4E6559CD" w14:textId="77777777" w:rsidR="00180BE6" w:rsidRPr="00EA010B" w:rsidRDefault="00180BE6">
            <w:pPr>
              <w:pStyle w:val="TAC"/>
              <w:contextualSpacing/>
              <w:rPr>
                <w:i/>
                <w:iCs/>
                <w:color w:val="7F7F7F"/>
                <w:sz w:val="16"/>
                <w:szCs w:val="16"/>
              </w:rPr>
            </w:pPr>
            <w:r w:rsidRPr="00EA010B">
              <w:rPr>
                <w:i/>
                <w:iCs/>
                <w:color w:val="7F7F7F"/>
                <w:sz w:val="16"/>
                <w:szCs w:val="16"/>
              </w:rPr>
              <w:t>0.16</w:t>
            </w:r>
          </w:p>
        </w:tc>
        <w:tc>
          <w:tcPr>
            <w:tcW w:w="408" w:type="pct"/>
            <w:vAlign w:val="center"/>
          </w:tcPr>
          <w:p w14:paraId="2132EECF" w14:textId="77777777" w:rsidR="00180BE6" w:rsidRPr="00EA010B" w:rsidRDefault="00180BE6">
            <w:pPr>
              <w:pStyle w:val="TAC"/>
              <w:contextualSpacing/>
              <w:rPr>
                <w:i/>
                <w:iCs/>
                <w:color w:val="7F7F7F"/>
                <w:sz w:val="16"/>
                <w:szCs w:val="16"/>
              </w:rPr>
            </w:pPr>
            <w:r w:rsidRPr="00EA010B">
              <w:rPr>
                <w:i/>
                <w:iCs/>
                <w:color w:val="7F7F7F"/>
                <w:sz w:val="16"/>
                <w:szCs w:val="16"/>
              </w:rPr>
              <w:t>0.16</w:t>
            </w:r>
          </w:p>
        </w:tc>
        <w:tc>
          <w:tcPr>
            <w:tcW w:w="269" w:type="pct"/>
            <w:vAlign w:val="center"/>
          </w:tcPr>
          <w:p w14:paraId="3A002CCD" w14:textId="77777777" w:rsidR="00180BE6" w:rsidRPr="00EA010B" w:rsidRDefault="00180BE6">
            <w:pPr>
              <w:pStyle w:val="TAC"/>
              <w:contextualSpacing/>
              <w:rPr>
                <w:i/>
                <w:iCs/>
                <w:color w:val="7F7F7F"/>
                <w:sz w:val="16"/>
                <w:szCs w:val="16"/>
              </w:rPr>
            </w:pPr>
            <w:r w:rsidRPr="00EA010B">
              <w:rPr>
                <w:i/>
                <w:iCs/>
                <w:color w:val="7F7F7F"/>
                <w:sz w:val="16"/>
                <w:szCs w:val="16"/>
              </w:rPr>
              <w:t>0.43</w:t>
            </w:r>
          </w:p>
        </w:tc>
      </w:tr>
      <w:tr w:rsidR="00180BE6" w14:paraId="54617E58" w14:textId="77777777">
        <w:trPr>
          <w:cantSplit/>
          <w:trHeight w:val="38"/>
          <w:jc w:val="center"/>
        </w:trPr>
        <w:tc>
          <w:tcPr>
            <w:tcW w:w="941" w:type="pct"/>
            <w:vAlign w:val="center"/>
          </w:tcPr>
          <w:p w14:paraId="71A19470" w14:textId="77777777" w:rsidR="00180BE6" w:rsidRDefault="00180BE6">
            <w:pPr>
              <w:pStyle w:val="TAC"/>
              <w:contextualSpacing/>
              <w:rPr>
                <w:sz w:val="16"/>
                <w:szCs w:val="16"/>
              </w:rPr>
            </w:pPr>
            <w:r>
              <w:rPr>
                <w:sz w:val="16"/>
                <w:szCs w:val="16"/>
              </w:rPr>
              <w:t>Shadow fading (</w:t>
            </w:r>
            <w:r>
              <w:rPr>
                <w:i/>
                <w:sz w:val="16"/>
                <w:szCs w:val="16"/>
              </w:rPr>
              <w:t>SF</w:t>
            </w:r>
            <w:r>
              <w:rPr>
                <w:sz w:val="16"/>
                <w:szCs w:val="16"/>
              </w:rPr>
              <w:t>)</w:t>
            </w:r>
            <w:r>
              <w:rPr>
                <w:sz w:val="16"/>
                <w:szCs w:val="16"/>
                <w:vertAlign w:val="subscript"/>
              </w:rPr>
              <w:t xml:space="preserve"> </w:t>
            </w:r>
            <w:r>
              <w:rPr>
                <w:sz w:val="16"/>
                <w:szCs w:val="16"/>
              </w:rPr>
              <w:t>[dB]</w:t>
            </w:r>
          </w:p>
        </w:tc>
        <w:tc>
          <w:tcPr>
            <w:tcW w:w="471" w:type="pct"/>
            <w:vAlign w:val="center"/>
          </w:tcPr>
          <w:p w14:paraId="5EC877E9" w14:textId="77777777" w:rsidR="00180BE6" w:rsidRDefault="00180BE6">
            <w:pPr>
              <w:pStyle w:val="TAC"/>
              <w:contextualSpacing/>
              <w:rPr>
                <w:sz w:val="16"/>
                <w:szCs w:val="16"/>
              </w:rPr>
            </w:pPr>
            <w:r>
              <w:rPr>
                <w:rFonts w:ascii="Cambria Math" w:hAnsi="Cambria Math"/>
                <w:i/>
                <w:sz w:val="16"/>
                <w:szCs w:val="16"/>
              </w:rPr>
              <w:t>σ</w:t>
            </w:r>
            <w:r>
              <w:rPr>
                <w:i/>
                <w:sz w:val="16"/>
                <w:szCs w:val="16"/>
                <w:vertAlign w:val="subscript"/>
              </w:rPr>
              <w:t>SF</w:t>
            </w:r>
          </w:p>
        </w:tc>
        <w:tc>
          <w:tcPr>
            <w:tcW w:w="609" w:type="pct"/>
            <w:vAlign w:val="center"/>
          </w:tcPr>
          <w:p w14:paraId="4BACFCC9" w14:textId="77777777" w:rsidR="00180BE6" w:rsidRDefault="00180BE6">
            <w:pPr>
              <w:pStyle w:val="TAC"/>
              <w:contextualSpacing/>
              <w:rPr>
                <w:sz w:val="16"/>
                <w:szCs w:val="16"/>
              </w:rPr>
            </w:pPr>
            <w:r>
              <w:rPr>
                <w:sz w:val="16"/>
                <w:szCs w:val="16"/>
              </w:rPr>
              <w:t>4</w:t>
            </w:r>
          </w:p>
        </w:tc>
        <w:tc>
          <w:tcPr>
            <w:tcW w:w="619" w:type="pct"/>
            <w:vAlign w:val="center"/>
          </w:tcPr>
          <w:p w14:paraId="466A8E60" w14:textId="77777777" w:rsidR="00180BE6" w:rsidRDefault="00180BE6">
            <w:pPr>
              <w:pStyle w:val="TAC"/>
              <w:contextualSpacing/>
              <w:rPr>
                <w:sz w:val="16"/>
                <w:szCs w:val="16"/>
              </w:rPr>
            </w:pPr>
            <w:r>
              <w:rPr>
                <w:sz w:val="16"/>
                <w:szCs w:val="16"/>
              </w:rPr>
              <w:t>8</w:t>
            </w:r>
          </w:p>
        </w:tc>
        <w:tc>
          <w:tcPr>
            <w:tcW w:w="406" w:type="pct"/>
            <w:vAlign w:val="center"/>
          </w:tcPr>
          <w:p w14:paraId="00E4CD2C" w14:textId="77777777" w:rsidR="00180BE6" w:rsidRPr="00EA010B" w:rsidRDefault="00180BE6">
            <w:pPr>
              <w:pStyle w:val="TAC"/>
              <w:contextualSpacing/>
              <w:rPr>
                <w:color w:val="000000"/>
                <w:sz w:val="16"/>
                <w:szCs w:val="16"/>
              </w:rPr>
            </w:pPr>
            <w:r w:rsidRPr="00EA010B">
              <w:rPr>
                <w:color w:val="000000"/>
                <w:sz w:val="16"/>
                <w:szCs w:val="16"/>
              </w:rPr>
              <w:t>7</w:t>
            </w:r>
          </w:p>
        </w:tc>
        <w:tc>
          <w:tcPr>
            <w:tcW w:w="277" w:type="pct"/>
            <w:vAlign w:val="center"/>
          </w:tcPr>
          <w:p w14:paraId="649FD1B8" w14:textId="77777777" w:rsidR="00180BE6" w:rsidRPr="00EA010B" w:rsidRDefault="00180BE6">
            <w:pPr>
              <w:pStyle w:val="TAC"/>
              <w:contextualSpacing/>
              <w:rPr>
                <w:i/>
                <w:iCs/>
                <w:color w:val="7F7F7F"/>
                <w:sz w:val="16"/>
                <w:szCs w:val="16"/>
              </w:rPr>
            </w:pPr>
            <w:r w:rsidRPr="00EA010B">
              <w:rPr>
                <w:i/>
                <w:iCs/>
                <w:color w:val="7F7F7F"/>
                <w:sz w:val="16"/>
                <w:szCs w:val="16"/>
              </w:rPr>
              <w:t>4</w:t>
            </w:r>
          </w:p>
        </w:tc>
        <w:tc>
          <w:tcPr>
            <w:tcW w:w="317" w:type="pct"/>
            <w:vAlign w:val="center"/>
          </w:tcPr>
          <w:p w14:paraId="623D7DA6" w14:textId="77777777" w:rsidR="00180BE6" w:rsidRPr="00EA010B" w:rsidRDefault="00180BE6">
            <w:pPr>
              <w:pStyle w:val="TAC"/>
              <w:contextualSpacing/>
              <w:rPr>
                <w:i/>
                <w:iCs/>
                <w:color w:val="7F7F7F"/>
                <w:sz w:val="16"/>
                <w:szCs w:val="16"/>
              </w:rPr>
            </w:pPr>
            <w:r w:rsidRPr="00EA010B">
              <w:rPr>
                <w:i/>
                <w:iCs/>
                <w:color w:val="7F7F7F"/>
                <w:sz w:val="16"/>
                <w:szCs w:val="16"/>
              </w:rPr>
              <w:t>8</w:t>
            </w:r>
          </w:p>
        </w:tc>
        <w:tc>
          <w:tcPr>
            <w:tcW w:w="275" w:type="pct"/>
            <w:vAlign w:val="center"/>
          </w:tcPr>
          <w:p w14:paraId="6C0A2DA2"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5D858202" w14:textId="77777777" w:rsidR="00180BE6" w:rsidRPr="00EA010B" w:rsidRDefault="00180BE6">
            <w:pPr>
              <w:pStyle w:val="TAC"/>
              <w:contextualSpacing/>
              <w:rPr>
                <w:i/>
                <w:iCs/>
                <w:color w:val="7F7F7F"/>
                <w:sz w:val="16"/>
                <w:szCs w:val="16"/>
              </w:rPr>
            </w:pPr>
            <w:r w:rsidRPr="00EA010B">
              <w:rPr>
                <w:i/>
                <w:iCs/>
                <w:color w:val="7F7F7F"/>
                <w:sz w:val="16"/>
                <w:szCs w:val="16"/>
              </w:rPr>
              <w:t>See Table 7.4.1-1</w:t>
            </w:r>
          </w:p>
        </w:tc>
        <w:tc>
          <w:tcPr>
            <w:tcW w:w="408" w:type="pct"/>
            <w:vAlign w:val="center"/>
          </w:tcPr>
          <w:p w14:paraId="65D95EC4" w14:textId="77777777" w:rsidR="00180BE6" w:rsidRPr="00EA010B" w:rsidRDefault="00180BE6">
            <w:pPr>
              <w:pStyle w:val="TAC"/>
              <w:contextualSpacing/>
              <w:rPr>
                <w:i/>
                <w:iCs/>
                <w:color w:val="7F7F7F"/>
                <w:sz w:val="16"/>
                <w:szCs w:val="16"/>
              </w:rPr>
            </w:pPr>
            <w:r w:rsidRPr="00EA010B">
              <w:rPr>
                <w:i/>
                <w:iCs/>
                <w:color w:val="7F7F7F"/>
                <w:sz w:val="16"/>
                <w:szCs w:val="16"/>
              </w:rPr>
              <w:t>See Table 7.4.1-1</w:t>
            </w:r>
          </w:p>
        </w:tc>
        <w:tc>
          <w:tcPr>
            <w:tcW w:w="269" w:type="pct"/>
            <w:vAlign w:val="center"/>
          </w:tcPr>
          <w:p w14:paraId="5F156F73" w14:textId="77777777" w:rsidR="00180BE6" w:rsidRPr="00EA010B" w:rsidRDefault="00180BE6">
            <w:pPr>
              <w:pStyle w:val="TAC"/>
              <w:contextualSpacing/>
              <w:rPr>
                <w:i/>
                <w:iCs/>
                <w:color w:val="7F7F7F"/>
                <w:sz w:val="16"/>
                <w:szCs w:val="16"/>
              </w:rPr>
            </w:pPr>
            <w:r w:rsidRPr="00EA010B">
              <w:rPr>
                <w:i/>
                <w:iCs/>
                <w:color w:val="7F7F7F"/>
                <w:sz w:val="16"/>
                <w:szCs w:val="16"/>
              </w:rPr>
              <w:t>7</w:t>
            </w:r>
          </w:p>
        </w:tc>
      </w:tr>
      <w:tr w:rsidR="00180BE6" w14:paraId="753D89E2" w14:textId="77777777">
        <w:trPr>
          <w:cantSplit/>
          <w:trHeight w:val="38"/>
          <w:jc w:val="center"/>
        </w:trPr>
        <w:tc>
          <w:tcPr>
            <w:tcW w:w="941" w:type="pct"/>
            <w:vMerge w:val="restart"/>
            <w:vAlign w:val="center"/>
          </w:tcPr>
          <w:p w14:paraId="3B38E191" w14:textId="77777777" w:rsidR="00180BE6" w:rsidRDefault="00180BE6">
            <w:pPr>
              <w:pStyle w:val="TAC"/>
              <w:contextualSpacing/>
              <w:rPr>
                <w:sz w:val="16"/>
                <w:szCs w:val="16"/>
              </w:rPr>
            </w:pPr>
            <w:r>
              <w:rPr>
                <w:sz w:val="16"/>
                <w:szCs w:val="16"/>
              </w:rPr>
              <w:t>K-factor (</w:t>
            </w:r>
            <w:r>
              <w:rPr>
                <w:i/>
                <w:sz w:val="16"/>
                <w:szCs w:val="16"/>
              </w:rPr>
              <w:t>K</w:t>
            </w:r>
            <w:r>
              <w:rPr>
                <w:sz w:val="16"/>
                <w:szCs w:val="16"/>
              </w:rPr>
              <w:t>) [dB]</w:t>
            </w:r>
          </w:p>
        </w:tc>
        <w:tc>
          <w:tcPr>
            <w:tcW w:w="471" w:type="pct"/>
            <w:vAlign w:val="center"/>
          </w:tcPr>
          <w:p w14:paraId="10324B39" w14:textId="77777777" w:rsidR="00180BE6" w:rsidRDefault="00180BE6">
            <w:pPr>
              <w:pStyle w:val="TAC"/>
              <w:contextualSpacing/>
              <w:rPr>
                <w:sz w:val="16"/>
                <w:szCs w:val="16"/>
              </w:rPr>
            </w:pPr>
            <w:r>
              <w:rPr>
                <w:i/>
                <w:sz w:val="16"/>
                <w:szCs w:val="16"/>
              </w:rPr>
              <w:t>µ</w:t>
            </w:r>
            <w:r>
              <w:rPr>
                <w:i/>
                <w:sz w:val="16"/>
                <w:szCs w:val="16"/>
                <w:vertAlign w:val="subscript"/>
              </w:rPr>
              <w:t>K</w:t>
            </w:r>
          </w:p>
        </w:tc>
        <w:tc>
          <w:tcPr>
            <w:tcW w:w="609" w:type="pct"/>
            <w:vAlign w:val="center"/>
          </w:tcPr>
          <w:p w14:paraId="747C917C" w14:textId="77777777" w:rsidR="00180BE6" w:rsidRDefault="00180BE6">
            <w:pPr>
              <w:pStyle w:val="TAC"/>
              <w:contextualSpacing/>
              <w:rPr>
                <w:sz w:val="16"/>
                <w:szCs w:val="16"/>
              </w:rPr>
            </w:pPr>
            <w:r>
              <w:rPr>
                <w:sz w:val="16"/>
                <w:szCs w:val="16"/>
              </w:rPr>
              <w:t>9</w:t>
            </w:r>
          </w:p>
        </w:tc>
        <w:tc>
          <w:tcPr>
            <w:tcW w:w="619" w:type="pct"/>
            <w:vAlign w:val="center"/>
          </w:tcPr>
          <w:p w14:paraId="69E642B2" w14:textId="77777777" w:rsidR="00180BE6" w:rsidRDefault="00180BE6">
            <w:pPr>
              <w:pStyle w:val="TAC"/>
              <w:contextualSpacing/>
              <w:rPr>
                <w:sz w:val="16"/>
                <w:szCs w:val="16"/>
              </w:rPr>
            </w:pPr>
            <w:r>
              <w:rPr>
                <w:sz w:val="16"/>
                <w:szCs w:val="16"/>
              </w:rPr>
              <w:t>N/A</w:t>
            </w:r>
          </w:p>
        </w:tc>
        <w:tc>
          <w:tcPr>
            <w:tcW w:w="406" w:type="pct"/>
            <w:vAlign w:val="center"/>
          </w:tcPr>
          <w:p w14:paraId="4199A239" w14:textId="77777777" w:rsidR="00180BE6" w:rsidRDefault="00180BE6">
            <w:pPr>
              <w:pStyle w:val="TAC"/>
              <w:contextualSpacing/>
              <w:rPr>
                <w:sz w:val="16"/>
                <w:szCs w:val="16"/>
              </w:rPr>
            </w:pPr>
            <w:r>
              <w:rPr>
                <w:sz w:val="16"/>
                <w:szCs w:val="16"/>
              </w:rPr>
              <w:t>N/A</w:t>
            </w:r>
          </w:p>
        </w:tc>
        <w:tc>
          <w:tcPr>
            <w:tcW w:w="277" w:type="pct"/>
            <w:vAlign w:val="center"/>
          </w:tcPr>
          <w:p w14:paraId="3DF12C57" w14:textId="77777777" w:rsidR="00180BE6" w:rsidRPr="00EA010B" w:rsidRDefault="00180BE6">
            <w:pPr>
              <w:pStyle w:val="TAC"/>
              <w:contextualSpacing/>
              <w:rPr>
                <w:i/>
                <w:iCs/>
                <w:color w:val="7F7F7F"/>
                <w:sz w:val="16"/>
                <w:szCs w:val="16"/>
              </w:rPr>
            </w:pPr>
            <w:r w:rsidRPr="00EA010B">
              <w:rPr>
                <w:i/>
                <w:iCs/>
                <w:color w:val="7F7F7F"/>
                <w:sz w:val="16"/>
                <w:szCs w:val="16"/>
              </w:rPr>
              <w:t>9</w:t>
            </w:r>
          </w:p>
        </w:tc>
        <w:tc>
          <w:tcPr>
            <w:tcW w:w="317" w:type="pct"/>
            <w:vAlign w:val="center"/>
          </w:tcPr>
          <w:p w14:paraId="683ED1F5"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275" w:type="pct"/>
            <w:vAlign w:val="center"/>
          </w:tcPr>
          <w:p w14:paraId="4D09815D"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00B4B311" w14:textId="77777777" w:rsidR="00180BE6" w:rsidRPr="00EA010B" w:rsidRDefault="00180BE6">
            <w:pPr>
              <w:pStyle w:val="TAC"/>
              <w:contextualSpacing/>
              <w:rPr>
                <w:i/>
                <w:iCs/>
                <w:color w:val="7F7F7F"/>
                <w:sz w:val="16"/>
                <w:szCs w:val="16"/>
              </w:rPr>
            </w:pPr>
            <w:r w:rsidRPr="00EA010B">
              <w:rPr>
                <w:i/>
                <w:iCs/>
                <w:color w:val="7F7F7F"/>
                <w:sz w:val="16"/>
                <w:szCs w:val="16"/>
              </w:rPr>
              <w:t>9</w:t>
            </w:r>
          </w:p>
        </w:tc>
        <w:tc>
          <w:tcPr>
            <w:tcW w:w="408" w:type="pct"/>
            <w:vAlign w:val="center"/>
          </w:tcPr>
          <w:p w14:paraId="2F464455"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269" w:type="pct"/>
            <w:vAlign w:val="center"/>
          </w:tcPr>
          <w:p w14:paraId="35B82A5A" w14:textId="77777777" w:rsidR="00180BE6" w:rsidRPr="00EA010B" w:rsidRDefault="00180BE6">
            <w:pPr>
              <w:pStyle w:val="TAC"/>
              <w:contextualSpacing/>
              <w:rPr>
                <w:i/>
                <w:iCs/>
                <w:color w:val="7F7F7F"/>
                <w:sz w:val="16"/>
                <w:szCs w:val="16"/>
              </w:rPr>
            </w:pPr>
            <w:r w:rsidRPr="00EA010B">
              <w:rPr>
                <w:i/>
                <w:iCs/>
                <w:color w:val="7F7F7F"/>
                <w:sz w:val="16"/>
                <w:szCs w:val="16"/>
              </w:rPr>
              <w:t>N/A</w:t>
            </w:r>
          </w:p>
        </w:tc>
      </w:tr>
      <w:tr w:rsidR="00180BE6" w14:paraId="58ACBEE0" w14:textId="77777777">
        <w:trPr>
          <w:cantSplit/>
          <w:trHeight w:val="38"/>
          <w:jc w:val="center"/>
        </w:trPr>
        <w:tc>
          <w:tcPr>
            <w:tcW w:w="941" w:type="pct"/>
            <w:vMerge/>
            <w:vAlign w:val="center"/>
          </w:tcPr>
          <w:p w14:paraId="54DF9AB0" w14:textId="77777777" w:rsidR="00180BE6" w:rsidRDefault="00180BE6">
            <w:pPr>
              <w:pStyle w:val="TAC"/>
              <w:contextualSpacing/>
              <w:rPr>
                <w:sz w:val="16"/>
                <w:szCs w:val="16"/>
              </w:rPr>
            </w:pPr>
          </w:p>
        </w:tc>
        <w:tc>
          <w:tcPr>
            <w:tcW w:w="471" w:type="pct"/>
            <w:vAlign w:val="center"/>
          </w:tcPr>
          <w:p w14:paraId="213E27E2" w14:textId="77777777" w:rsidR="00180BE6" w:rsidRDefault="00180BE6">
            <w:pPr>
              <w:pStyle w:val="TAC"/>
              <w:contextualSpacing/>
              <w:rPr>
                <w:sz w:val="16"/>
                <w:szCs w:val="16"/>
              </w:rPr>
            </w:pPr>
            <w:r>
              <w:rPr>
                <w:rFonts w:ascii="Cambria Math" w:hAnsi="Cambria Math"/>
                <w:i/>
                <w:sz w:val="16"/>
                <w:szCs w:val="16"/>
              </w:rPr>
              <w:t>σ</w:t>
            </w:r>
            <w:r>
              <w:rPr>
                <w:i/>
                <w:sz w:val="16"/>
                <w:szCs w:val="16"/>
                <w:vertAlign w:val="subscript"/>
              </w:rPr>
              <w:t>K</w:t>
            </w:r>
          </w:p>
        </w:tc>
        <w:tc>
          <w:tcPr>
            <w:tcW w:w="609" w:type="pct"/>
            <w:vAlign w:val="center"/>
          </w:tcPr>
          <w:p w14:paraId="688CC9B0" w14:textId="77777777" w:rsidR="00180BE6" w:rsidRDefault="00180BE6">
            <w:pPr>
              <w:pStyle w:val="TAC"/>
              <w:contextualSpacing/>
              <w:rPr>
                <w:sz w:val="16"/>
                <w:szCs w:val="16"/>
              </w:rPr>
            </w:pPr>
            <w:r>
              <w:rPr>
                <w:sz w:val="16"/>
                <w:szCs w:val="16"/>
              </w:rPr>
              <w:t>7</w:t>
            </w:r>
          </w:p>
        </w:tc>
        <w:tc>
          <w:tcPr>
            <w:tcW w:w="619" w:type="pct"/>
            <w:vAlign w:val="center"/>
          </w:tcPr>
          <w:p w14:paraId="7C2254CD" w14:textId="77777777" w:rsidR="00180BE6" w:rsidRDefault="00180BE6">
            <w:pPr>
              <w:pStyle w:val="TAC"/>
              <w:contextualSpacing/>
              <w:rPr>
                <w:sz w:val="16"/>
                <w:szCs w:val="16"/>
              </w:rPr>
            </w:pPr>
            <w:r>
              <w:rPr>
                <w:sz w:val="16"/>
                <w:szCs w:val="16"/>
              </w:rPr>
              <w:t>N/A</w:t>
            </w:r>
          </w:p>
        </w:tc>
        <w:tc>
          <w:tcPr>
            <w:tcW w:w="406" w:type="pct"/>
            <w:vAlign w:val="center"/>
          </w:tcPr>
          <w:p w14:paraId="4C1C43F1" w14:textId="77777777" w:rsidR="00180BE6" w:rsidRDefault="00180BE6">
            <w:pPr>
              <w:pStyle w:val="TAC"/>
              <w:contextualSpacing/>
              <w:rPr>
                <w:sz w:val="16"/>
                <w:szCs w:val="16"/>
              </w:rPr>
            </w:pPr>
            <w:r>
              <w:rPr>
                <w:sz w:val="16"/>
                <w:szCs w:val="16"/>
              </w:rPr>
              <w:t>N/A</w:t>
            </w:r>
          </w:p>
        </w:tc>
        <w:tc>
          <w:tcPr>
            <w:tcW w:w="277" w:type="pct"/>
            <w:vAlign w:val="center"/>
          </w:tcPr>
          <w:p w14:paraId="73675DF9" w14:textId="77777777" w:rsidR="00180BE6" w:rsidRPr="00EA010B" w:rsidRDefault="00180BE6">
            <w:pPr>
              <w:pStyle w:val="TAC"/>
              <w:contextualSpacing/>
              <w:rPr>
                <w:i/>
                <w:iCs/>
                <w:color w:val="7F7F7F"/>
                <w:sz w:val="16"/>
                <w:szCs w:val="16"/>
              </w:rPr>
            </w:pPr>
            <w:r w:rsidRPr="00EA010B">
              <w:rPr>
                <w:i/>
                <w:iCs/>
                <w:color w:val="7F7F7F"/>
                <w:sz w:val="16"/>
                <w:szCs w:val="16"/>
              </w:rPr>
              <w:t>7</w:t>
            </w:r>
          </w:p>
        </w:tc>
        <w:tc>
          <w:tcPr>
            <w:tcW w:w="317" w:type="pct"/>
            <w:vAlign w:val="center"/>
          </w:tcPr>
          <w:p w14:paraId="5F8D0919"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275" w:type="pct"/>
            <w:vAlign w:val="center"/>
          </w:tcPr>
          <w:p w14:paraId="40A2F6CC"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46E2CD78" w14:textId="77777777" w:rsidR="00180BE6" w:rsidRPr="00EA010B" w:rsidRDefault="00180BE6">
            <w:pPr>
              <w:pStyle w:val="TAC"/>
              <w:contextualSpacing/>
              <w:rPr>
                <w:i/>
                <w:iCs/>
                <w:color w:val="7F7F7F"/>
                <w:sz w:val="16"/>
                <w:szCs w:val="16"/>
              </w:rPr>
            </w:pPr>
            <w:r w:rsidRPr="00EA010B">
              <w:rPr>
                <w:i/>
                <w:iCs/>
                <w:color w:val="7F7F7F"/>
                <w:sz w:val="16"/>
                <w:szCs w:val="16"/>
              </w:rPr>
              <w:t>3.5</w:t>
            </w:r>
          </w:p>
        </w:tc>
        <w:tc>
          <w:tcPr>
            <w:tcW w:w="408" w:type="pct"/>
            <w:vAlign w:val="center"/>
          </w:tcPr>
          <w:p w14:paraId="05F15AE0"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269" w:type="pct"/>
            <w:vAlign w:val="center"/>
          </w:tcPr>
          <w:p w14:paraId="1737F488" w14:textId="77777777" w:rsidR="00180BE6" w:rsidRPr="00EA010B" w:rsidRDefault="00180BE6">
            <w:pPr>
              <w:pStyle w:val="TAC"/>
              <w:contextualSpacing/>
              <w:rPr>
                <w:i/>
                <w:iCs/>
                <w:color w:val="7F7F7F"/>
                <w:sz w:val="16"/>
                <w:szCs w:val="16"/>
              </w:rPr>
            </w:pPr>
            <w:r w:rsidRPr="00EA010B">
              <w:rPr>
                <w:i/>
                <w:iCs/>
                <w:color w:val="7F7F7F"/>
                <w:sz w:val="16"/>
                <w:szCs w:val="16"/>
              </w:rPr>
              <w:t>N/A</w:t>
            </w:r>
          </w:p>
        </w:tc>
      </w:tr>
      <w:tr w:rsidR="00180BE6" w14:paraId="52619261" w14:textId="77777777">
        <w:trPr>
          <w:cantSplit/>
          <w:trHeight w:val="38"/>
          <w:jc w:val="center"/>
        </w:trPr>
        <w:tc>
          <w:tcPr>
            <w:tcW w:w="941" w:type="pct"/>
            <w:vMerge w:val="restart"/>
            <w:vAlign w:val="center"/>
          </w:tcPr>
          <w:p w14:paraId="76237D6D" w14:textId="77777777" w:rsidR="00180BE6" w:rsidRDefault="00180BE6">
            <w:pPr>
              <w:pStyle w:val="TAC"/>
              <w:contextualSpacing/>
              <w:rPr>
                <w:sz w:val="16"/>
                <w:szCs w:val="16"/>
              </w:rPr>
            </w:pPr>
            <w:r>
              <w:rPr>
                <w:sz w:val="16"/>
                <w:szCs w:val="16"/>
              </w:rPr>
              <w:t>Cross-Correlations</w:t>
            </w:r>
          </w:p>
        </w:tc>
        <w:tc>
          <w:tcPr>
            <w:tcW w:w="471" w:type="pct"/>
            <w:vAlign w:val="center"/>
          </w:tcPr>
          <w:p w14:paraId="4A8FA792" w14:textId="77777777" w:rsidR="00180BE6" w:rsidRDefault="00180BE6">
            <w:pPr>
              <w:pStyle w:val="TAC"/>
              <w:contextualSpacing/>
              <w:rPr>
                <w:sz w:val="16"/>
                <w:szCs w:val="16"/>
              </w:rPr>
            </w:pPr>
            <w:r>
              <w:rPr>
                <w:i/>
                <w:sz w:val="16"/>
                <w:szCs w:val="16"/>
              </w:rPr>
              <w:t>ASD</w:t>
            </w:r>
            <w:r>
              <w:rPr>
                <w:sz w:val="16"/>
                <w:szCs w:val="16"/>
              </w:rPr>
              <w:t xml:space="preserve"> vs </w:t>
            </w:r>
            <w:r>
              <w:rPr>
                <w:i/>
                <w:sz w:val="16"/>
                <w:szCs w:val="16"/>
              </w:rPr>
              <w:t>DS</w:t>
            </w:r>
          </w:p>
        </w:tc>
        <w:tc>
          <w:tcPr>
            <w:tcW w:w="609" w:type="pct"/>
            <w:vAlign w:val="center"/>
          </w:tcPr>
          <w:p w14:paraId="041C7850" w14:textId="77777777" w:rsidR="00180BE6" w:rsidRPr="00EA010B" w:rsidRDefault="00180BE6">
            <w:pPr>
              <w:pStyle w:val="TAC"/>
              <w:contextualSpacing/>
              <w:rPr>
                <w:color w:val="000000"/>
                <w:sz w:val="16"/>
                <w:szCs w:val="16"/>
              </w:rPr>
            </w:pPr>
            <w:r w:rsidRPr="00EA010B">
              <w:rPr>
                <w:color w:val="000000"/>
                <w:sz w:val="16"/>
                <w:szCs w:val="16"/>
              </w:rPr>
              <w:t>0</w:t>
            </w:r>
          </w:p>
        </w:tc>
        <w:tc>
          <w:tcPr>
            <w:tcW w:w="619" w:type="pct"/>
            <w:vAlign w:val="center"/>
          </w:tcPr>
          <w:p w14:paraId="53405A98" w14:textId="77777777" w:rsidR="00180BE6" w:rsidRPr="00EA010B" w:rsidRDefault="00180BE6">
            <w:pPr>
              <w:pStyle w:val="TAC"/>
              <w:contextualSpacing/>
              <w:rPr>
                <w:color w:val="000000"/>
                <w:sz w:val="16"/>
                <w:szCs w:val="16"/>
              </w:rPr>
            </w:pPr>
            <w:r w:rsidRPr="00EA010B">
              <w:rPr>
                <w:color w:val="000000"/>
                <w:sz w:val="16"/>
                <w:szCs w:val="16"/>
              </w:rPr>
              <w:t>0</w:t>
            </w:r>
          </w:p>
        </w:tc>
        <w:tc>
          <w:tcPr>
            <w:tcW w:w="406" w:type="pct"/>
            <w:vAlign w:val="center"/>
          </w:tcPr>
          <w:p w14:paraId="66E068A3" w14:textId="77777777" w:rsidR="00180BE6" w:rsidRPr="00EA010B" w:rsidRDefault="00180BE6">
            <w:pPr>
              <w:pStyle w:val="TAC"/>
              <w:contextualSpacing/>
              <w:rPr>
                <w:color w:val="000000"/>
                <w:sz w:val="16"/>
                <w:szCs w:val="16"/>
              </w:rPr>
            </w:pPr>
            <w:r w:rsidRPr="00EA010B">
              <w:rPr>
                <w:color w:val="000000"/>
                <w:sz w:val="16"/>
                <w:szCs w:val="16"/>
              </w:rPr>
              <w:t>0.4</w:t>
            </w:r>
          </w:p>
        </w:tc>
        <w:tc>
          <w:tcPr>
            <w:tcW w:w="277" w:type="pct"/>
            <w:vAlign w:val="center"/>
          </w:tcPr>
          <w:p w14:paraId="4A1B12E0" w14:textId="77777777" w:rsidR="00180BE6" w:rsidRPr="00EA010B" w:rsidRDefault="00180BE6">
            <w:pPr>
              <w:pStyle w:val="TAC"/>
              <w:contextualSpacing/>
              <w:rPr>
                <w:i/>
                <w:iCs/>
                <w:color w:val="7F7F7F"/>
                <w:sz w:val="16"/>
                <w:szCs w:val="16"/>
              </w:rPr>
            </w:pPr>
            <w:r w:rsidRPr="00EA010B">
              <w:rPr>
                <w:i/>
                <w:iCs/>
                <w:color w:val="7F7F7F"/>
                <w:sz w:val="16"/>
                <w:szCs w:val="16"/>
              </w:rPr>
              <w:t>0</w:t>
            </w:r>
          </w:p>
        </w:tc>
        <w:tc>
          <w:tcPr>
            <w:tcW w:w="317" w:type="pct"/>
            <w:vAlign w:val="center"/>
          </w:tcPr>
          <w:p w14:paraId="0BAFF72A" w14:textId="77777777" w:rsidR="00180BE6" w:rsidRPr="00EA010B" w:rsidRDefault="00180BE6">
            <w:pPr>
              <w:pStyle w:val="TAC"/>
              <w:contextualSpacing/>
              <w:rPr>
                <w:i/>
                <w:iCs/>
                <w:color w:val="7F7F7F"/>
                <w:sz w:val="16"/>
                <w:szCs w:val="16"/>
              </w:rPr>
            </w:pPr>
            <w:r w:rsidRPr="00EA010B">
              <w:rPr>
                <w:i/>
                <w:iCs/>
                <w:color w:val="7F7F7F"/>
                <w:sz w:val="16"/>
                <w:szCs w:val="16"/>
              </w:rPr>
              <w:t>0</w:t>
            </w:r>
          </w:p>
        </w:tc>
        <w:tc>
          <w:tcPr>
            <w:tcW w:w="275" w:type="pct"/>
            <w:vAlign w:val="center"/>
          </w:tcPr>
          <w:p w14:paraId="78A9CD49"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25357137" w14:textId="77777777" w:rsidR="00180BE6" w:rsidRPr="00EA010B" w:rsidRDefault="00180BE6">
            <w:pPr>
              <w:pStyle w:val="TAC"/>
              <w:contextualSpacing/>
              <w:rPr>
                <w:i/>
                <w:iCs/>
                <w:color w:val="7F7F7F"/>
                <w:sz w:val="16"/>
                <w:szCs w:val="16"/>
              </w:rPr>
            </w:pPr>
            <w:r w:rsidRPr="00EA010B">
              <w:rPr>
                <w:i/>
                <w:iCs/>
                <w:color w:val="7F7F7F"/>
                <w:sz w:val="16"/>
                <w:szCs w:val="16"/>
              </w:rPr>
              <w:t>0.4</w:t>
            </w:r>
          </w:p>
        </w:tc>
        <w:tc>
          <w:tcPr>
            <w:tcW w:w="408" w:type="pct"/>
            <w:vAlign w:val="center"/>
          </w:tcPr>
          <w:p w14:paraId="0E452306" w14:textId="77777777" w:rsidR="00180BE6" w:rsidRPr="00EA010B" w:rsidRDefault="00180BE6">
            <w:pPr>
              <w:pStyle w:val="TAC"/>
              <w:contextualSpacing/>
              <w:rPr>
                <w:i/>
                <w:iCs/>
                <w:color w:val="7F7F7F"/>
                <w:sz w:val="16"/>
                <w:szCs w:val="16"/>
              </w:rPr>
            </w:pPr>
            <w:r w:rsidRPr="00EA010B">
              <w:rPr>
                <w:i/>
                <w:iCs/>
                <w:color w:val="7F7F7F"/>
                <w:sz w:val="16"/>
                <w:szCs w:val="16"/>
              </w:rPr>
              <w:t>0.4</w:t>
            </w:r>
          </w:p>
        </w:tc>
        <w:tc>
          <w:tcPr>
            <w:tcW w:w="269" w:type="pct"/>
            <w:vAlign w:val="center"/>
          </w:tcPr>
          <w:p w14:paraId="0D5D6111" w14:textId="77777777" w:rsidR="00180BE6" w:rsidRPr="00EA010B" w:rsidRDefault="00180BE6">
            <w:pPr>
              <w:pStyle w:val="TAC"/>
              <w:contextualSpacing/>
              <w:rPr>
                <w:i/>
                <w:iCs/>
                <w:color w:val="7F7F7F"/>
                <w:sz w:val="16"/>
                <w:szCs w:val="16"/>
              </w:rPr>
            </w:pPr>
            <w:r w:rsidRPr="00EA010B">
              <w:rPr>
                <w:i/>
                <w:iCs/>
                <w:color w:val="7F7F7F"/>
                <w:sz w:val="16"/>
                <w:szCs w:val="16"/>
              </w:rPr>
              <w:t>0.4</w:t>
            </w:r>
          </w:p>
        </w:tc>
      </w:tr>
      <w:tr w:rsidR="00180BE6" w14:paraId="1007D813" w14:textId="77777777">
        <w:trPr>
          <w:cantSplit/>
          <w:trHeight w:val="38"/>
          <w:jc w:val="center"/>
        </w:trPr>
        <w:tc>
          <w:tcPr>
            <w:tcW w:w="941" w:type="pct"/>
            <w:vMerge/>
            <w:vAlign w:val="center"/>
          </w:tcPr>
          <w:p w14:paraId="04397ED7" w14:textId="77777777" w:rsidR="00180BE6" w:rsidRDefault="00180BE6">
            <w:pPr>
              <w:pStyle w:val="TAC"/>
              <w:contextualSpacing/>
              <w:rPr>
                <w:sz w:val="16"/>
                <w:szCs w:val="16"/>
              </w:rPr>
            </w:pPr>
          </w:p>
        </w:tc>
        <w:tc>
          <w:tcPr>
            <w:tcW w:w="471" w:type="pct"/>
            <w:vAlign w:val="center"/>
          </w:tcPr>
          <w:p w14:paraId="2CC3AB4A" w14:textId="77777777" w:rsidR="00180BE6" w:rsidRDefault="00180BE6">
            <w:pPr>
              <w:pStyle w:val="TAC"/>
              <w:contextualSpacing/>
              <w:rPr>
                <w:sz w:val="16"/>
                <w:szCs w:val="16"/>
              </w:rPr>
            </w:pPr>
            <w:r>
              <w:rPr>
                <w:i/>
                <w:sz w:val="16"/>
                <w:szCs w:val="16"/>
              </w:rPr>
              <w:t>ASA</w:t>
            </w:r>
            <w:r>
              <w:rPr>
                <w:sz w:val="16"/>
                <w:szCs w:val="16"/>
              </w:rPr>
              <w:t xml:space="preserve"> vs </w:t>
            </w:r>
            <w:r>
              <w:rPr>
                <w:i/>
                <w:sz w:val="16"/>
                <w:szCs w:val="16"/>
              </w:rPr>
              <w:t>DS</w:t>
            </w:r>
          </w:p>
        </w:tc>
        <w:tc>
          <w:tcPr>
            <w:tcW w:w="609" w:type="pct"/>
            <w:vAlign w:val="center"/>
          </w:tcPr>
          <w:p w14:paraId="698EFDA9" w14:textId="77777777" w:rsidR="00180BE6" w:rsidRPr="00EA010B" w:rsidRDefault="00180BE6">
            <w:pPr>
              <w:pStyle w:val="TAC"/>
              <w:contextualSpacing/>
              <w:rPr>
                <w:color w:val="000000"/>
                <w:sz w:val="16"/>
                <w:szCs w:val="16"/>
              </w:rPr>
            </w:pPr>
            <w:r w:rsidRPr="00EA010B">
              <w:rPr>
                <w:color w:val="000000"/>
                <w:sz w:val="16"/>
                <w:szCs w:val="16"/>
              </w:rPr>
              <w:t>0.8</w:t>
            </w:r>
          </w:p>
        </w:tc>
        <w:tc>
          <w:tcPr>
            <w:tcW w:w="619" w:type="pct"/>
            <w:vAlign w:val="center"/>
          </w:tcPr>
          <w:p w14:paraId="2DA63D0C" w14:textId="77777777" w:rsidR="00180BE6" w:rsidRPr="00EA010B" w:rsidRDefault="00180BE6">
            <w:pPr>
              <w:pStyle w:val="TAC"/>
              <w:contextualSpacing/>
              <w:rPr>
                <w:color w:val="000000"/>
                <w:sz w:val="16"/>
                <w:szCs w:val="16"/>
              </w:rPr>
            </w:pPr>
            <w:r w:rsidRPr="00EA010B">
              <w:rPr>
                <w:color w:val="000000"/>
                <w:sz w:val="16"/>
                <w:szCs w:val="16"/>
              </w:rPr>
              <w:t>Option 1) 0.7</w:t>
            </w:r>
          </w:p>
          <w:p w14:paraId="5D80CA7A" w14:textId="77777777" w:rsidR="00180BE6" w:rsidRPr="00EA010B" w:rsidRDefault="00180BE6">
            <w:pPr>
              <w:pStyle w:val="TAC"/>
              <w:contextualSpacing/>
              <w:rPr>
                <w:color w:val="000000"/>
                <w:sz w:val="16"/>
                <w:szCs w:val="16"/>
              </w:rPr>
            </w:pPr>
            <w:r>
              <w:rPr>
                <w:color w:val="0070C0"/>
                <w:sz w:val="16"/>
                <w:szCs w:val="16"/>
              </w:rPr>
              <w:t>Option 2) 0.5</w:t>
            </w:r>
          </w:p>
        </w:tc>
        <w:tc>
          <w:tcPr>
            <w:tcW w:w="406" w:type="pct"/>
            <w:vAlign w:val="center"/>
          </w:tcPr>
          <w:p w14:paraId="30E49159" w14:textId="77777777" w:rsidR="00180BE6" w:rsidRPr="00EA010B" w:rsidRDefault="00180BE6">
            <w:pPr>
              <w:pStyle w:val="TAC"/>
              <w:contextualSpacing/>
              <w:rPr>
                <w:color w:val="000000"/>
                <w:sz w:val="16"/>
                <w:szCs w:val="16"/>
              </w:rPr>
            </w:pPr>
            <w:r w:rsidRPr="00EA010B">
              <w:rPr>
                <w:color w:val="000000"/>
                <w:sz w:val="16"/>
                <w:szCs w:val="16"/>
              </w:rPr>
              <w:t>0.4</w:t>
            </w:r>
          </w:p>
        </w:tc>
        <w:tc>
          <w:tcPr>
            <w:tcW w:w="277" w:type="pct"/>
            <w:vAlign w:val="center"/>
          </w:tcPr>
          <w:p w14:paraId="4BA8D3CE" w14:textId="77777777" w:rsidR="00180BE6" w:rsidRPr="00EA010B" w:rsidRDefault="00180BE6">
            <w:pPr>
              <w:pStyle w:val="TAC"/>
              <w:contextualSpacing/>
              <w:rPr>
                <w:i/>
                <w:iCs/>
                <w:color w:val="7F7F7F"/>
                <w:sz w:val="16"/>
                <w:szCs w:val="16"/>
              </w:rPr>
            </w:pPr>
            <w:r w:rsidRPr="00EA010B">
              <w:rPr>
                <w:i/>
                <w:iCs/>
                <w:color w:val="7F7F7F"/>
                <w:sz w:val="16"/>
                <w:szCs w:val="16"/>
              </w:rPr>
              <w:t>0.8</w:t>
            </w:r>
          </w:p>
        </w:tc>
        <w:tc>
          <w:tcPr>
            <w:tcW w:w="317" w:type="pct"/>
            <w:vAlign w:val="center"/>
          </w:tcPr>
          <w:p w14:paraId="26D262D3" w14:textId="77777777" w:rsidR="00180BE6" w:rsidRPr="00EA010B" w:rsidRDefault="00180BE6">
            <w:pPr>
              <w:pStyle w:val="TAC"/>
              <w:contextualSpacing/>
              <w:rPr>
                <w:i/>
                <w:iCs/>
                <w:color w:val="7F7F7F"/>
                <w:sz w:val="16"/>
                <w:szCs w:val="16"/>
              </w:rPr>
            </w:pPr>
            <w:r w:rsidRPr="00EA010B">
              <w:rPr>
                <w:i/>
                <w:iCs/>
                <w:color w:val="7F7F7F"/>
                <w:sz w:val="16"/>
                <w:szCs w:val="16"/>
              </w:rPr>
              <w:t>0.7</w:t>
            </w:r>
          </w:p>
        </w:tc>
        <w:tc>
          <w:tcPr>
            <w:tcW w:w="275" w:type="pct"/>
            <w:vAlign w:val="center"/>
          </w:tcPr>
          <w:p w14:paraId="7025FC16"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7C44C41C" w14:textId="77777777" w:rsidR="00180BE6" w:rsidRPr="00EA010B" w:rsidRDefault="00180BE6">
            <w:pPr>
              <w:pStyle w:val="TAC"/>
              <w:contextualSpacing/>
              <w:rPr>
                <w:i/>
                <w:iCs/>
                <w:color w:val="7F7F7F"/>
                <w:sz w:val="16"/>
                <w:szCs w:val="16"/>
              </w:rPr>
            </w:pPr>
            <w:r w:rsidRPr="00EA010B">
              <w:rPr>
                <w:i/>
                <w:iCs/>
                <w:color w:val="7F7F7F"/>
                <w:sz w:val="16"/>
                <w:szCs w:val="16"/>
              </w:rPr>
              <w:t>0.8</w:t>
            </w:r>
          </w:p>
        </w:tc>
        <w:tc>
          <w:tcPr>
            <w:tcW w:w="408" w:type="pct"/>
            <w:vAlign w:val="center"/>
          </w:tcPr>
          <w:p w14:paraId="75246A91" w14:textId="77777777" w:rsidR="00180BE6" w:rsidRPr="00EA010B" w:rsidRDefault="00180BE6">
            <w:pPr>
              <w:pStyle w:val="TAC"/>
              <w:contextualSpacing/>
              <w:rPr>
                <w:i/>
                <w:iCs/>
                <w:color w:val="7F7F7F"/>
                <w:sz w:val="16"/>
                <w:szCs w:val="16"/>
              </w:rPr>
            </w:pPr>
            <w:r w:rsidRPr="00EA010B">
              <w:rPr>
                <w:i/>
                <w:iCs/>
                <w:color w:val="7F7F7F"/>
                <w:sz w:val="16"/>
                <w:szCs w:val="16"/>
              </w:rPr>
              <w:t>0.6</w:t>
            </w:r>
          </w:p>
        </w:tc>
        <w:tc>
          <w:tcPr>
            <w:tcW w:w="269" w:type="pct"/>
            <w:vAlign w:val="center"/>
          </w:tcPr>
          <w:p w14:paraId="11193B62" w14:textId="77777777" w:rsidR="00180BE6" w:rsidRPr="00EA010B" w:rsidRDefault="00180BE6">
            <w:pPr>
              <w:pStyle w:val="TAC"/>
              <w:contextualSpacing/>
              <w:rPr>
                <w:i/>
                <w:iCs/>
                <w:color w:val="7F7F7F"/>
                <w:sz w:val="16"/>
                <w:szCs w:val="16"/>
              </w:rPr>
            </w:pPr>
            <w:r w:rsidRPr="00EA010B">
              <w:rPr>
                <w:i/>
                <w:iCs/>
                <w:color w:val="7F7F7F"/>
                <w:sz w:val="16"/>
                <w:szCs w:val="16"/>
              </w:rPr>
              <w:t>0.4</w:t>
            </w:r>
          </w:p>
        </w:tc>
      </w:tr>
      <w:tr w:rsidR="00180BE6" w14:paraId="24C91F52" w14:textId="77777777">
        <w:trPr>
          <w:cantSplit/>
          <w:trHeight w:val="38"/>
          <w:jc w:val="center"/>
        </w:trPr>
        <w:tc>
          <w:tcPr>
            <w:tcW w:w="941" w:type="pct"/>
            <w:vMerge/>
            <w:vAlign w:val="center"/>
          </w:tcPr>
          <w:p w14:paraId="17F91098" w14:textId="77777777" w:rsidR="00180BE6" w:rsidRDefault="00180BE6">
            <w:pPr>
              <w:pStyle w:val="TAC"/>
              <w:contextualSpacing/>
              <w:rPr>
                <w:sz w:val="16"/>
                <w:szCs w:val="16"/>
              </w:rPr>
            </w:pPr>
          </w:p>
        </w:tc>
        <w:tc>
          <w:tcPr>
            <w:tcW w:w="471" w:type="pct"/>
            <w:vAlign w:val="center"/>
          </w:tcPr>
          <w:p w14:paraId="48FE59D4" w14:textId="77777777" w:rsidR="00180BE6" w:rsidRDefault="00180BE6">
            <w:pPr>
              <w:pStyle w:val="TAC"/>
              <w:contextualSpacing/>
              <w:rPr>
                <w:sz w:val="16"/>
                <w:szCs w:val="16"/>
              </w:rPr>
            </w:pPr>
            <w:r>
              <w:rPr>
                <w:i/>
                <w:sz w:val="16"/>
                <w:szCs w:val="16"/>
              </w:rPr>
              <w:t>ASA</w:t>
            </w:r>
            <w:r>
              <w:rPr>
                <w:sz w:val="16"/>
                <w:szCs w:val="16"/>
              </w:rPr>
              <w:t xml:space="preserve"> vs </w:t>
            </w:r>
            <w:r>
              <w:rPr>
                <w:i/>
                <w:sz w:val="16"/>
                <w:szCs w:val="16"/>
              </w:rPr>
              <w:t>SF</w:t>
            </w:r>
          </w:p>
        </w:tc>
        <w:tc>
          <w:tcPr>
            <w:tcW w:w="609" w:type="pct"/>
            <w:vAlign w:val="center"/>
          </w:tcPr>
          <w:p w14:paraId="60C90636" w14:textId="77777777" w:rsidR="00180BE6" w:rsidRPr="00EA010B" w:rsidRDefault="00180BE6">
            <w:pPr>
              <w:pStyle w:val="TAC"/>
              <w:contextualSpacing/>
              <w:rPr>
                <w:color w:val="000000"/>
                <w:sz w:val="16"/>
                <w:szCs w:val="16"/>
              </w:rPr>
            </w:pPr>
            <w:r w:rsidRPr="00EA010B">
              <w:rPr>
                <w:color w:val="000000"/>
                <w:sz w:val="16"/>
                <w:szCs w:val="16"/>
              </w:rPr>
              <w:t>–0.5</w:t>
            </w:r>
          </w:p>
        </w:tc>
        <w:tc>
          <w:tcPr>
            <w:tcW w:w="619" w:type="pct"/>
          </w:tcPr>
          <w:p w14:paraId="1B002A8C" w14:textId="77777777" w:rsidR="00180BE6" w:rsidRPr="00EA010B" w:rsidRDefault="00180BE6">
            <w:pPr>
              <w:pStyle w:val="TAC"/>
              <w:contextualSpacing/>
              <w:rPr>
                <w:color w:val="000000"/>
                <w:sz w:val="16"/>
                <w:szCs w:val="16"/>
              </w:rPr>
            </w:pPr>
            <w:r w:rsidRPr="00EA010B">
              <w:rPr>
                <w:color w:val="000000"/>
                <w:sz w:val="16"/>
                <w:szCs w:val="16"/>
              </w:rPr>
              <w:t>Option 1) 0</w:t>
            </w:r>
          </w:p>
          <w:p w14:paraId="706D0A08" w14:textId="77777777" w:rsidR="00180BE6" w:rsidRPr="00EA010B" w:rsidRDefault="00180BE6">
            <w:pPr>
              <w:pStyle w:val="TAC"/>
              <w:contextualSpacing/>
              <w:rPr>
                <w:color w:val="000000"/>
                <w:sz w:val="16"/>
                <w:szCs w:val="16"/>
              </w:rPr>
            </w:pPr>
            <w:r>
              <w:rPr>
                <w:color w:val="0070C0"/>
                <w:sz w:val="16"/>
                <w:szCs w:val="16"/>
              </w:rPr>
              <w:t>Option 2) -0.25</w:t>
            </w:r>
          </w:p>
        </w:tc>
        <w:tc>
          <w:tcPr>
            <w:tcW w:w="406" w:type="pct"/>
            <w:vAlign w:val="center"/>
          </w:tcPr>
          <w:p w14:paraId="2226D88F" w14:textId="77777777" w:rsidR="00180BE6" w:rsidRPr="00EA010B" w:rsidRDefault="00180BE6">
            <w:pPr>
              <w:pStyle w:val="TAC"/>
              <w:contextualSpacing/>
              <w:rPr>
                <w:color w:val="000000"/>
                <w:sz w:val="16"/>
                <w:szCs w:val="16"/>
              </w:rPr>
            </w:pPr>
            <w:r w:rsidRPr="00EA010B">
              <w:rPr>
                <w:color w:val="000000"/>
                <w:sz w:val="16"/>
                <w:szCs w:val="16"/>
              </w:rPr>
              <w:t>0</w:t>
            </w:r>
          </w:p>
        </w:tc>
        <w:tc>
          <w:tcPr>
            <w:tcW w:w="277" w:type="pct"/>
            <w:vAlign w:val="center"/>
          </w:tcPr>
          <w:p w14:paraId="474E9EF8" w14:textId="77777777" w:rsidR="00180BE6" w:rsidRPr="00EA010B" w:rsidRDefault="00180BE6">
            <w:pPr>
              <w:pStyle w:val="TAC"/>
              <w:contextualSpacing/>
              <w:rPr>
                <w:i/>
                <w:iCs/>
                <w:color w:val="7F7F7F"/>
                <w:sz w:val="16"/>
                <w:szCs w:val="16"/>
              </w:rPr>
            </w:pPr>
            <w:r w:rsidRPr="00EA010B">
              <w:rPr>
                <w:i/>
                <w:iCs/>
                <w:color w:val="7F7F7F"/>
                <w:sz w:val="16"/>
                <w:szCs w:val="16"/>
              </w:rPr>
              <w:t>–0.5</w:t>
            </w:r>
          </w:p>
        </w:tc>
        <w:tc>
          <w:tcPr>
            <w:tcW w:w="317" w:type="pct"/>
            <w:vAlign w:val="center"/>
          </w:tcPr>
          <w:p w14:paraId="2E3572B3" w14:textId="77777777" w:rsidR="00180BE6" w:rsidRPr="00EA010B" w:rsidRDefault="00180BE6">
            <w:pPr>
              <w:pStyle w:val="TAC"/>
              <w:contextualSpacing/>
              <w:rPr>
                <w:i/>
                <w:iCs/>
                <w:color w:val="7F7F7F"/>
                <w:sz w:val="16"/>
                <w:szCs w:val="16"/>
              </w:rPr>
            </w:pPr>
            <w:r w:rsidRPr="00EA010B">
              <w:rPr>
                <w:i/>
                <w:iCs/>
                <w:color w:val="7F7F7F"/>
                <w:sz w:val="16"/>
                <w:szCs w:val="16"/>
              </w:rPr>
              <w:t>0</w:t>
            </w:r>
          </w:p>
        </w:tc>
        <w:tc>
          <w:tcPr>
            <w:tcW w:w="275" w:type="pct"/>
            <w:vAlign w:val="center"/>
          </w:tcPr>
          <w:p w14:paraId="537E185D"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277991BC" w14:textId="77777777" w:rsidR="00180BE6" w:rsidRPr="00EA010B" w:rsidRDefault="00180BE6">
            <w:pPr>
              <w:pStyle w:val="TAC"/>
              <w:contextualSpacing/>
              <w:rPr>
                <w:i/>
                <w:iCs/>
                <w:color w:val="7F7F7F"/>
                <w:sz w:val="16"/>
                <w:szCs w:val="16"/>
              </w:rPr>
            </w:pPr>
            <w:r w:rsidRPr="00EA010B">
              <w:rPr>
                <w:i/>
                <w:iCs/>
                <w:color w:val="7F7F7F"/>
                <w:sz w:val="16"/>
                <w:szCs w:val="16"/>
              </w:rPr>
              <w:t>-0.5</w:t>
            </w:r>
          </w:p>
        </w:tc>
        <w:tc>
          <w:tcPr>
            <w:tcW w:w="408" w:type="pct"/>
            <w:vAlign w:val="center"/>
          </w:tcPr>
          <w:p w14:paraId="7DD8ACFD" w14:textId="77777777" w:rsidR="00180BE6" w:rsidRPr="00EA010B" w:rsidRDefault="00180BE6">
            <w:pPr>
              <w:pStyle w:val="TAC"/>
              <w:contextualSpacing/>
              <w:rPr>
                <w:i/>
                <w:iCs/>
                <w:color w:val="7F7F7F"/>
                <w:sz w:val="16"/>
                <w:szCs w:val="16"/>
              </w:rPr>
            </w:pPr>
            <w:r w:rsidRPr="00EA010B">
              <w:rPr>
                <w:i/>
                <w:iCs/>
                <w:color w:val="7F7F7F"/>
                <w:sz w:val="16"/>
                <w:szCs w:val="16"/>
              </w:rPr>
              <w:t>0</w:t>
            </w:r>
          </w:p>
        </w:tc>
        <w:tc>
          <w:tcPr>
            <w:tcW w:w="269" w:type="pct"/>
            <w:vAlign w:val="center"/>
          </w:tcPr>
          <w:p w14:paraId="7C7161FD" w14:textId="77777777" w:rsidR="00180BE6" w:rsidRPr="00EA010B" w:rsidRDefault="00180BE6">
            <w:pPr>
              <w:pStyle w:val="TAC"/>
              <w:contextualSpacing/>
              <w:rPr>
                <w:i/>
                <w:iCs/>
                <w:color w:val="7F7F7F"/>
                <w:sz w:val="16"/>
                <w:szCs w:val="16"/>
              </w:rPr>
            </w:pPr>
            <w:r w:rsidRPr="00EA010B">
              <w:rPr>
                <w:i/>
                <w:iCs/>
                <w:color w:val="7F7F7F"/>
                <w:sz w:val="16"/>
                <w:szCs w:val="16"/>
              </w:rPr>
              <w:t>0</w:t>
            </w:r>
          </w:p>
        </w:tc>
      </w:tr>
      <w:tr w:rsidR="00180BE6" w14:paraId="64DD071F" w14:textId="77777777">
        <w:trPr>
          <w:cantSplit/>
          <w:trHeight w:val="38"/>
          <w:jc w:val="center"/>
        </w:trPr>
        <w:tc>
          <w:tcPr>
            <w:tcW w:w="941" w:type="pct"/>
            <w:vMerge/>
            <w:vAlign w:val="center"/>
          </w:tcPr>
          <w:p w14:paraId="52C362BB" w14:textId="77777777" w:rsidR="00180BE6" w:rsidRDefault="00180BE6">
            <w:pPr>
              <w:pStyle w:val="TAC"/>
              <w:contextualSpacing/>
              <w:rPr>
                <w:sz w:val="16"/>
                <w:szCs w:val="16"/>
              </w:rPr>
            </w:pPr>
          </w:p>
        </w:tc>
        <w:tc>
          <w:tcPr>
            <w:tcW w:w="471" w:type="pct"/>
            <w:vAlign w:val="center"/>
          </w:tcPr>
          <w:p w14:paraId="2CAF86E3" w14:textId="77777777" w:rsidR="00180BE6" w:rsidRDefault="00180BE6">
            <w:pPr>
              <w:pStyle w:val="TAC"/>
              <w:contextualSpacing/>
              <w:rPr>
                <w:sz w:val="16"/>
                <w:szCs w:val="16"/>
              </w:rPr>
            </w:pPr>
            <w:r>
              <w:rPr>
                <w:i/>
                <w:sz w:val="16"/>
                <w:szCs w:val="16"/>
              </w:rPr>
              <w:t>ASD</w:t>
            </w:r>
            <w:r>
              <w:rPr>
                <w:sz w:val="16"/>
                <w:szCs w:val="16"/>
              </w:rPr>
              <w:t xml:space="preserve"> vs </w:t>
            </w:r>
            <w:r>
              <w:rPr>
                <w:i/>
                <w:sz w:val="16"/>
                <w:szCs w:val="16"/>
              </w:rPr>
              <w:t>SF</w:t>
            </w:r>
          </w:p>
        </w:tc>
        <w:tc>
          <w:tcPr>
            <w:tcW w:w="609" w:type="pct"/>
            <w:vAlign w:val="center"/>
          </w:tcPr>
          <w:p w14:paraId="64D67BF8" w14:textId="77777777" w:rsidR="00180BE6" w:rsidRPr="00EA010B" w:rsidRDefault="00180BE6">
            <w:pPr>
              <w:pStyle w:val="TAC"/>
              <w:contextualSpacing/>
              <w:rPr>
                <w:color w:val="000000"/>
                <w:sz w:val="16"/>
                <w:szCs w:val="16"/>
              </w:rPr>
            </w:pPr>
            <w:r w:rsidRPr="00EA010B">
              <w:rPr>
                <w:color w:val="000000"/>
                <w:sz w:val="16"/>
                <w:szCs w:val="16"/>
              </w:rPr>
              <w:t>–0.5</w:t>
            </w:r>
          </w:p>
        </w:tc>
        <w:tc>
          <w:tcPr>
            <w:tcW w:w="619" w:type="pct"/>
          </w:tcPr>
          <w:p w14:paraId="135EBA34" w14:textId="77777777" w:rsidR="00180BE6" w:rsidRPr="00EA010B" w:rsidRDefault="00180BE6">
            <w:pPr>
              <w:pStyle w:val="TAC"/>
              <w:contextualSpacing/>
              <w:rPr>
                <w:color w:val="000000"/>
                <w:sz w:val="16"/>
                <w:szCs w:val="16"/>
              </w:rPr>
            </w:pPr>
            <w:r w:rsidRPr="00EA010B">
              <w:rPr>
                <w:color w:val="000000"/>
                <w:sz w:val="16"/>
                <w:szCs w:val="16"/>
              </w:rPr>
              <w:t>-0.4</w:t>
            </w:r>
          </w:p>
        </w:tc>
        <w:tc>
          <w:tcPr>
            <w:tcW w:w="406" w:type="pct"/>
            <w:vAlign w:val="center"/>
          </w:tcPr>
          <w:p w14:paraId="341A1FF4" w14:textId="77777777" w:rsidR="00180BE6" w:rsidRPr="00EA010B" w:rsidRDefault="00180BE6">
            <w:pPr>
              <w:pStyle w:val="TAC"/>
              <w:contextualSpacing/>
              <w:rPr>
                <w:color w:val="000000"/>
                <w:sz w:val="16"/>
                <w:szCs w:val="16"/>
              </w:rPr>
            </w:pPr>
            <w:r w:rsidRPr="00EA010B">
              <w:rPr>
                <w:color w:val="000000"/>
                <w:sz w:val="16"/>
                <w:szCs w:val="16"/>
              </w:rPr>
              <w:t>0.2</w:t>
            </w:r>
          </w:p>
        </w:tc>
        <w:tc>
          <w:tcPr>
            <w:tcW w:w="277" w:type="pct"/>
            <w:vAlign w:val="center"/>
          </w:tcPr>
          <w:p w14:paraId="69489CEB" w14:textId="77777777" w:rsidR="00180BE6" w:rsidRPr="00EA010B" w:rsidRDefault="00180BE6">
            <w:pPr>
              <w:pStyle w:val="TAC"/>
              <w:contextualSpacing/>
              <w:rPr>
                <w:i/>
                <w:iCs/>
                <w:color w:val="7F7F7F"/>
                <w:sz w:val="16"/>
                <w:szCs w:val="16"/>
              </w:rPr>
            </w:pPr>
            <w:r w:rsidRPr="00EA010B">
              <w:rPr>
                <w:i/>
                <w:iCs/>
                <w:color w:val="7F7F7F"/>
                <w:sz w:val="16"/>
                <w:szCs w:val="16"/>
              </w:rPr>
              <w:t>–0.5</w:t>
            </w:r>
          </w:p>
        </w:tc>
        <w:tc>
          <w:tcPr>
            <w:tcW w:w="317" w:type="pct"/>
            <w:vAlign w:val="center"/>
          </w:tcPr>
          <w:p w14:paraId="21B8D5F0" w14:textId="77777777" w:rsidR="00180BE6" w:rsidRPr="00EA010B" w:rsidRDefault="00180BE6">
            <w:pPr>
              <w:pStyle w:val="TAC"/>
              <w:contextualSpacing/>
              <w:rPr>
                <w:i/>
                <w:iCs/>
                <w:color w:val="7F7F7F"/>
                <w:sz w:val="16"/>
                <w:szCs w:val="16"/>
              </w:rPr>
            </w:pPr>
            <w:r w:rsidRPr="00EA010B">
              <w:rPr>
                <w:i/>
                <w:iCs/>
                <w:color w:val="7F7F7F"/>
                <w:sz w:val="16"/>
                <w:szCs w:val="16"/>
              </w:rPr>
              <w:t>–0.4</w:t>
            </w:r>
          </w:p>
        </w:tc>
        <w:tc>
          <w:tcPr>
            <w:tcW w:w="275" w:type="pct"/>
            <w:vAlign w:val="center"/>
          </w:tcPr>
          <w:p w14:paraId="4AF4279C"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13A07A32" w14:textId="77777777" w:rsidR="00180BE6" w:rsidRPr="00EA010B" w:rsidRDefault="00180BE6">
            <w:pPr>
              <w:pStyle w:val="TAC"/>
              <w:contextualSpacing/>
              <w:rPr>
                <w:i/>
                <w:iCs/>
                <w:color w:val="7F7F7F"/>
                <w:sz w:val="16"/>
                <w:szCs w:val="16"/>
              </w:rPr>
            </w:pPr>
            <w:r w:rsidRPr="00EA010B">
              <w:rPr>
                <w:i/>
                <w:iCs/>
                <w:color w:val="7F7F7F"/>
                <w:sz w:val="16"/>
                <w:szCs w:val="16"/>
              </w:rPr>
              <w:t>-0.5</w:t>
            </w:r>
          </w:p>
        </w:tc>
        <w:tc>
          <w:tcPr>
            <w:tcW w:w="408" w:type="pct"/>
            <w:vAlign w:val="center"/>
          </w:tcPr>
          <w:p w14:paraId="0E7C8092" w14:textId="77777777" w:rsidR="00180BE6" w:rsidRPr="00EA010B" w:rsidRDefault="00180BE6">
            <w:pPr>
              <w:pStyle w:val="TAC"/>
              <w:contextualSpacing/>
              <w:rPr>
                <w:i/>
                <w:iCs/>
                <w:color w:val="7F7F7F"/>
                <w:sz w:val="16"/>
                <w:szCs w:val="16"/>
              </w:rPr>
            </w:pPr>
            <w:r w:rsidRPr="00EA010B">
              <w:rPr>
                <w:i/>
                <w:iCs/>
                <w:color w:val="7F7F7F"/>
                <w:sz w:val="16"/>
                <w:szCs w:val="16"/>
              </w:rPr>
              <w:t>-0.6</w:t>
            </w:r>
          </w:p>
        </w:tc>
        <w:tc>
          <w:tcPr>
            <w:tcW w:w="269" w:type="pct"/>
            <w:vAlign w:val="center"/>
          </w:tcPr>
          <w:p w14:paraId="595D218D" w14:textId="77777777" w:rsidR="00180BE6" w:rsidRPr="00EA010B" w:rsidRDefault="00180BE6">
            <w:pPr>
              <w:pStyle w:val="TAC"/>
              <w:contextualSpacing/>
              <w:rPr>
                <w:i/>
                <w:iCs/>
                <w:color w:val="7F7F7F"/>
                <w:sz w:val="16"/>
                <w:szCs w:val="16"/>
              </w:rPr>
            </w:pPr>
            <w:r w:rsidRPr="00EA010B">
              <w:rPr>
                <w:i/>
                <w:iCs/>
                <w:color w:val="7F7F7F"/>
                <w:sz w:val="16"/>
                <w:szCs w:val="16"/>
              </w:rPr>
              <w:t>0.2</w:t>
            </w:r>
          </w:p>
        </w:tc>
      </w:tr>
      <w:tr w:rsidR="00180BE6" w14:paraId="14CA85F4" w14:textId="77777777">
        <w:trPr>
          <w:cantSplit/>
          <w:trHeight w:val="38"/>
          <w:jc w:val="center"/>
        </w:trPr>
        <w:tc>
          <w:tcPr>
            <w:tcW w:w="941" w:type="pct"/>
            <w:vMerge/>
            <w:vAlign w:val="center"/>
          </w:tcPr>
          <w:p w14:paraId="0E67157E" w14:textId="77777777" w:rsidR="00180BE6" w:rsidRDefault="00180BE6">
            <w:pPr>
              <w:pStyle w:val="TAC"/>
              <w:contextualSpacing/>
              <w:rPr>
                <w:sz w:val="16"/>
                <w:szCs w:val="16"/>
              </w:rPr>
            </w:pPr>
          </w:p>
        </w:tc>
        <w:tc>
          <w:tcPr>
            <w:tcW w:w="471" w:type="pct"/>
            <w:vAlign w:val="center"/>
          </w:tcPr>
          <w:p w14:paraId="23B04576" w14:textId="77777777" w:rsidR="00180BE6" w:rsidRDefault="00180BE6">
            <w:pPr>
              <w:pStyle w:val="TAC"/>
              <w:contextualSpacing/>
              <w:rPr>
                <w:sz w:val="16"/>
                <w:szCs w:val="16"/>
              </w:rPr>
            </w:pPr>
            <w:r>
              <w:rPr>
                <w:i/>
                <w:sz w:val="16"/>
                <w:szCs w:val="16"/>
              </w:rPr>
              <w:t>DS</w:t>
            </w:r>
            <w:r>
              <w:rPr>
                <w:sz w:val="16"/>
                <w:szCs w:val="16"/>
              </w:rPr>
              <w:t xml:space="preserve"> vs </w:t>
            </w:r>
            <w:r>
              <w:rPr>
                <w:i/>
                <w:sz w:val="16"/>
                <w:szCs w:val="16"/>
              </w:rPr>
              <w:t>SF</w:t>
            </w:r>
          </w:p>
        </w:tc>
        <w:tc>
          <w:tcPr>
            <w:tcW w:w="609" w:type="pct"/>
            <w:vAlign w:val="center"/>
          </w:tcPr>
          <w:p w14:paraId="3C658CAB" w14:textId="77777777" w:rsidR="00180BE6" w:rsidRPr="00EA010B" w:rsidRDefault="00180BE6">
            <w:pPr>
              <w:pStyle w:val="TAC"/>
              <w:contextualSpacing/>
              <w:rPr>
                <w:color w:val="000000"/>
                <w:sz w:val="16"/>
                <w:szCs w:val="16"/>
              </w:rPr>
            </w:pPr>
            <w:r w:rsidRPr="00EA010B">
              <w:rPr>
                <w:color w:val="000000"/>
                <w:sz w:val="16"/>
                <w:szCs w:val="16"/>
              </w:rPr>
              <w:t>–0.6</w:t>
            </w:r>
          </w:p>
        </w:tc>
        <w:tc>
          <w:tcPr>
            <w:tcW w:w="619" w:type="pct"/>
          </w:tcPr>
          <w:p w14:paraId="1ED25CEE" w14:textId="77777777" w:rsidR="00180BE6" w:rsidRPr="00EA010B" w:rsidRDefault="00180BE6">
            <w:pPr>
              <w:pStyle w:val="TAC"/>
              <w:contextualSpacing/>
              <w:rPr>
                <w:color w:val="000000"/>
                <w:sz w:val="16"/>
                <w:szCs w:val="16"/>
              </w:rPr>
            </w:pPr>
            <w:r w:rsidRPr="00EA010B">
              <w:rPr>
                <w:color w:val="000000"/>
                <w:sz w:val="16"/>
                <w:szCs w:val="16"/>
              </w:rPr>
              <w:t>Option 1) -0.4</w:t>
            </w:r>
          </w:p>
          <w:p w14:paraId="0743E404" w14:textId="77777777" w:rsidR="00180BE6" w:rsidRPr="00EA010B" w:rsidRDefault="00180BE6">
            <w:pPr>
              <w:pStyle w:val="TAC"/>
              <w:contextualSpacing/>
              <w:rPr>
                <w:color w:val="000000"/>
                <w:sz w:val="16"/>
                <w:szCs w:val="16"/>
              </w:rPr>
            </w:pPr>
            <w:r>
              <w:rPr>
                <w:color w:val="0070C0"/>
                <w:sz w:val="16"/>
                <w:szCs w:val="16"/>
              </w:rPr>
              <w:t>Option 2) -0.13</w:t>
            </w:r>
          </w:p>
        </w:tc>
        <w:tc>
          <w:tcPr>
            <w:tcW w:w="406" w:type="pct"/>
            <w:vAlign w:val="center"/>
          </w:tcPr>
          <w:p w14:paraId="528F20DA" w14:textId="77777777" w:rsidR="00180BE6" w:rsidRPr="00EA010B" w:rsidRDefault="00180BE6">
            <w:pPr>
              <w:pStyle w:val="TAC"/>
              <w:contextualSpacing/>
              <w:rPr>
                <w:color w:val="000000"/>
                <w:sz w:val="16"/>
                <w:szCs w:val="16"/>
              </w:rPr>
            </w:pPr>
            <w:r w:rsidRPr="00EA010B">
              <w:rPr>
                <w:color w:val="000000"/>
                <w:sz w:val="16"/>
                <w:szCs w:val="16"/>
              </w:rPr>
              <w:t>-0.5</w:t>
            </w:r>
          </w:p>
        </w:tc>
        <w:tc>
          <w:tcPr>
            <w:tcW w:w="277" w:type="pct"/>
            <w:vAlign w:val="center"/>
          </w:tcPr>
          <w:p w14:paraId="57EC3C43" w14:textId="77777777" w:rsidR="00180BE6" w:rsidRPr="00EA010B" w:rsidRDefault="00180BE6">
            <w:pPr>
              <w:pStyle w:val="TAC"/>
              <w:contextualSpacing/>
              <w:rPr>
                <w:i/>
                <w:iCs/>
                <w:color w:val="7F7F7F"/>
                <w:sz w:val="16"/>
                <w:szCs w:val="16"/>
              </w:rPr>
            </w:pPr>
            <w:r w:rsidRPr="00EA010B">
              <w:rPr>
                <w:i/>
                <w:iCs/>
                <w:color w:val="7F7F7F"/>
                <w:sz w:val="16"/>
                <w:szCs w:val="16"/>
              </w:rPr>
              <w:t>–0.6</w:t>
            </w:r>
          </w:p>
        </w:tc>
        <w:tc>
          <w:tcPr>
            <w:tcW w:w="317" w:type="pct"/>
            <w:vAlign w:val="center"/>
          </w:tcPr>
          <w:p w14:paraId="1CD0B3DA" w14:textId="77777777" w:rsidR="00180BE6" w:rsidRPr="00EA010B" w:rsidRDefault="00180BE6">
            <w:pPr>
              <w:pStyle w:val="TAC"/>
              <w:contextualSpacing/>
              <w:rPr>
                <w:i/>
                <w:iCs/>
                <w:color w:val="7F7F7F"/>
                <w:sz w:val="16"/>
                <w:szCs w:val="16"/>
              </w:rPr>
            </w:pPr>
            <w:r w:rsidRPr="00EA010B">
              <w:rPr>
                <w:i/>
                <w:iCs/>
                <w:color w:val="7F7F7F"/>
                <w:sz w:val="16"/>
                <w:szCs w:val="16"/>
              </w:rPr>
              <w:t>–0.4</w:t>
            </w:r>
          </w:p>
        </w:tc>
        <w:tc>
          <w:tcPr>
            <w:tcW w:w="275" w:type="pct"/>
            <w:vAlign w:val="center"/>
          </w:tcPr>
          <w:p w14:paraId="0D90800D"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7B8D1BA1" w14:textId="77777777" w:rsidR="00180BE6" w:rsidRPr="00EA010B" w:rsidRDefault="00180BE6">
            <w:pPr>
              <w:pStyle w:val="TAC"/>
              <w:contextualSpacing/>
              <w:rPr>
                <w:i/>
                <w:iCs/>
                <w:color w:val="7F7F7F"/>
                <w:sz w:val="16"/>
                <w:szCs w:val="16"/>
              </w:rPr>
            </w:pPr>
            <w:r w:rsidRPr="00EA010B">
              <w:rPr>
                <w:i/>
                <w:iCs/>
                <w:color w:val="7F7F7F"/>
                <w:sz w:val="16"/>
                <w:szCs w:val="16"/>
              </w:rPr>
              <w:t>-0.4</w:t>
            </w:r>
          </w:p>
        </w:tc>
        <w:tc>
          <w:tcPr>
            <w:tcW w:w="408" w:type="pct"/>
            <w:vAlign w:val="center"/>
          </w:tcPr>
          <w:p w14:paraId="6F69F66E" w14:textId="77777777" w:rsidR="00180BE6" w:rsidRPr="00EA010B" w:rsidRDefault="00180BE6">
            <w:pPr>
              <w:pStyle w:val="TAC"/>
              <w:contextualSpacing/>
              <w:rPr>
                <w:i/>
                <w:iCs/>
                <w:color w:val="7F7F7F"/>
                <w:sz w:val="16"/>
                <w:szCs w:val="16"/>
              </w:rPr>
            </w:pPr>
            <w:r w:rsidRPr="00EA010B">
              <w:rPr>
                <w:i/>
                <w:iCs/>
                <w:color w:val="7F7F7F"/>
                <w:sz w:val="16"/>
                <w:szCs w:val="16"/>
              </w:rPr>
              <w:t>-0.4</w:t>
            </w:r>
          </w:p>
        </w:tc>
        <w:tc>
          <w:tcPr>
            <w:tcW w:w="269" w:type="pct"/>
            <w:vAlign w:val="center"/>
          </w:tcPr>
          <w:p w14:paraId="4F1FDF68" w14:textId="77777777" w:rsidR="00180BE6" w:rsidRPr="00EA010B" w:rsidRDefault="00180BE6">
            <w:pPr>
              <w:pStyle w:val="TAC"/>
              <w:contextualSpacing/>
              <w:rPr>
                <w:i/>
                <w:iCs/>
                <w:color w:val="7F7F7F"/>
                <w:sz w:val="16"/>
                <w:szCs w:val="16"/>
              </w:rPr>
            </w:pPr>
            <w:r w:rsidRPr="00EA010B">
              <w:rPr>
                <w:i/>
                <w:iCs/>
                <w:color w:val="7F7F7F"/>
                <w:sz w:val="16"/>
                <w:szCs w:val="16"/>
              </w:rPr>
              <w:t>-0.5</w:t>
            </w:r>
          </w:p>
        </w:tc>
      </w:tr>
      <w:tr w:rsidR="00180BE6" w14:paraId="1CDE0A0B" w14:textId="77777777">
        <w:trPr>
          <w:cantSplit/>
          <w:trHeight w:val="38"/>
          <w:jc w:val="center"/>
        </w:trPr>
        <w:tc>
          <w:tcPr>
            <w:tcW w:w="941" w:type="pct"/>
            <w:vMerge/>
            <w:vAlign w:val="center"/>
          </w:tcPr>
          <w:p w14:paraId="3881AE11" w14:textId="77777777" w:rsidR="00180BE6" w:rsidRDefault="00180BE6">
            <w:pPr>
              <w:pStyle w:val="TAC"/>
              <w:contextualSpacing/>
              <w:rPr>
                <w:sz w:val="16"/>
                <w:szCs w:val="16"/>
              </w:rPr>
            </w:pPr>
          </w:p>
        </w:tc>
        <w:tc>
          <w:tcPr>
            <w:tcW w:w="471" w:type="pct"/>
            <w:vAlign w:val="center"/>
          </w:tcPr>
          <w:p w14:paraId="61FFA681" w14:textId="77777777" w:rsidR="00180BE6" w:rsidRDefault="00180BE6">
            <w:pPr>
              <w:pStyle w:val="TAC"/>
              <w:contextualSpacing/>
              <w:rPr>
                <w:sz w:val="16"/>
                <w:szCs w:val="16"/>
              </w:rPr>
            </w:pPr>
            <w:r>
              <w:rPr>
                <w:i/>
                <w:sz w:val="16"/>
                <w:szCs w:val="16"/>
              </w:rPr>
              <w:t>ASD</w:t>
            </w:r>
            <w:r>
              <w:rPr>
                <w:sz w:val="16"/>
                <w:szCs w:val="16"/>
                <w:vertAlign w:val="subscript"/>
              </w:rPr>
              <w:t xml:space="preserve"> </w:t>
            </w:r>
            <w:r>
              <w:rPr>
                <w:sz w:val="16"/>
                <w:szCs w:val="16"/>
              </w:rPr>
              <w:t xml:space="preserve">vs </w:t>
            </w:r>
            <w:r>
              <w:rPr>
                <w:i/>
                <w:sz w:val="16"/>
                <w:szCs w:val="16"/>
              </w:rPr>
              <w:t>ASA</w:t>
            </w:r>
          </w:p>
        </w:tc>
        <w:tc>
          <w:tcPr>
            <w:tcW w:w="609" w:type="pct"/>
            <w:vAlign w:val="center"/>
          </w:tcPr>
          <w:p w14:paraId="27A38505" w14:textId="77777777" w:rsidR="00180BE6" w:rsidRPr="00EA010B" w:rsidRDefault="00180BE6">
            <w:pPr>
              <w:pStyle w:val="TAC"/>
              <w:contextualSpacing/>
              <w:rPr>
                <w:color w:val="000000"/>
                <w:sz w:val="16"/>
                <w:szCs w:val="16"/>
              </w:rPr>
            </w:pPr>
            <w:r w:rsidRPr="00EA010B">
              <w:rPr>
                <w:color w:val="000000"/>
                <w:sz w:val="16"/>
                <w:szCs w:val="16"/>
              </w:rPr>
              <w:t>0</w:t>
            </w:r>
          </w:p>
        </w:tc>
        <w:tc>
          <w:tcPr>
            <w:tcW w:w="619" w:type="pct"/>
          </w:tcPr>
          <w:p w14:paraId="4732E8B5" w14:textId="77777777" w:rsidR="00180BE6" w:rsidRPr="00EA010B" w:rsidRDefault="00180BE6">
            <w:pPr>
              <w:pStyle w:val="TAC"/>
              <w:contextualSpacing/>
              <w:rPr>
                <w:color w:val="000000"/>
                <w:sz w:val="16"/>
                <w:szCs w:val="16"/>
              </w:rPr>
            </w:pPr>
            <w:r w:rsidRPr="00EA010B">
              <w:rPr>
                <w:color w:val="000000"/>
                <w:sz w:val="16"/>
                <w:szCs w:val="16"/>
              </w:rPr>
              <w:t>0</w:t>
            </w:r>
          </w:p>
        </w:tc>
        <w:tc>
          <w:tcPr>
            <w:tcW w:w="406" w:type="pct"/>
            <w:vAlign w:val="center"/>
          </w:tcPr>
          <w:p w14:paraId="07164412" w14:textId="77777777" w:rsidR="00180BE6" w:rsidRPr="00EA010B" w:rsidRDefault="00180BE6">
            <w:pPr>
              <w:pStyle w:val="TAC"/>
              <w:contextualSpacing/>
              <w:rPr>
                <w:color w:val="000000"/>
                <w:sz w:val="16"/>
                <w:szCs w:val="16"/>
              </w:rPr>
            </w:pPr>
            <w:r w:rsidRPr="00EA010B">
              <w:rPr>
                <w:color w:val="000000"/>
                <w:sz w:val="16"/>
                <w:szCs w:val="16"/>
              </w:rPr>
              <w:t>0</w:t>
            </w:r>
          </w:p>
        </w:tc>
        <w:tc>
          <w:tcPr>
            <w:tcW w:w="277" w:type="pct"/>
            <w:vAlign w:val="center"/>
          </w:tcPr>
          <w:p w14:paraId="7C3E119F" w14:textId="77777777" w:rsidR="00180BE6" w:rsidRPr="00EA010B" w:rsidRDefault="00180BE6">
            <w:pPr>
              <w:pStyle w:val="TAC"/>
              <w:contextualSpacing/>
              <w:rPr>
                <w:i/>
                <w:iCs/>
                <w:color w:val="7F7F7F"/>
                <w:sz w:val="16"/>
                <w:szCs w:val="16"/>
              </w:rPr>
            </w:pPr>
            <w:r w:rsidRPr="00EA010B">
              <w:rPr>
                <w:i/>
                <w:iCs/>
                <w:color w:val="7F7F7F"/>
                <w:sz w:val="16"/>
                <w:szCs w:val="16"/>
              </w:rPr>
              <w:t>0</w:t>
            </w:r>
          </w:p>
        </w:tc>
        <w:tc>
          <w:tcPr>
            <w:tcW w:w="317" w:type="pct"/>
            <w:vAlign w:val="center"/>
          </w:tcPr>
          <w:p w14:paraId="7436EB9B" w14:textId="77777777" w:rsidR="00180BE6" w:rsidRPr="00EA010B" w:rsidRDefault="00180BE6">
            <w:pPr>
              <w:pStyle w:val="TAC"/>
              <w:contextualSpacing/>
              <w:rPr>
                <w:i/>
                <w:iCs/>
                <w:color w:val="7F7F7F"/>
                <w:sz w:val="16"/>
                <w:szCs w:val="16"/>
              </w:rPr>
            </w:pPr>
            <w:r w:rsidRPr="00EA010B">
              <w:rPr>
                <w:i/>
                <w:iCs/>
                <w:color w:val="7F7F7F"/>
                <w:sz w:val="16"/>
                <w:szCs w:val="16"/>
              </w:rPr>
              <w:t>0</w:t>
            </w:r>
          </w:p>
        </w:tc>
        <w:tc>
          <w:tcPr>
            <w:tcW w:w="275" w:type="pct"/>
            <w:vAlign w:val="center"/>
          </w:tcPr>
          <w:p w14:paraId="79F99A68"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77A586C8" w14:textId="77777777" w:rsidR="00180BE6" w:rsidRPr="00EA010B" w:rsidRDefault="00180BE6">
            <w:pPr>
              <w:pStyle w:val="TAC"/>
              <w:contextualSpacing/>
              <w:rPr>
                <w:i/>
                <w:iCs/>
                <w:color w:val="7F7F7F"/>
                <w:sz w:val="16"/>
                <w:szCs w:val="16"/>
              </w:rPr>
            </w:pPr>
            <w:r w:rsidRPr="00EA010B">
              <w:rPr>
                <w:i/>
                <w:iCs/>
                <w:color w:val="7F7F7F"/>
                <w:sz w:val="16"/>
                <w:szCs w:val="16"/>
              </w:rPr>
              <w:t>0</w:t>
            </w:r>
          </w:p>
        </w:tc>
        <w:tc>
          <w:tcPr>
            <w:tcW w:w="408" w:type="pct"/>
            <w:vAlign w:val="center"/>
          </w:tcPr>
          <w:p w14:paraId="2430A25D" w14:textId="77777777" w:rsidR="00180BE6" w:rsidRPr="00EA010B" w:rsidRDefault="00180BE6">
            <w:pPr>
              <w:pStyle w:val="TAC"/>
              <w:contextualSpacing/>
              <w:rPr>
                <w:i/>
                <w:iCs/>
                <w:color w:val="7F7F7F"/>
                <w:sz w:val="16"/>
                <w:szCs w:val="16"/>
              </w:rPr>
            </w:pPr>
            <w:r w:rsidRPr="00EA010B">
              <w:rPr>
                <w:i/>
                <w:iCs/>
                <w:color w:val="7F7F7F"/>
                <w:sz w:val="16"/>
                <w:szCs w:val="16"/>
              </w:rPr>
              <w:t>0.4</w:t>
            </w:r>
          </w:p>
        </w:tc>
        <w:tc>
          <w:tcPr>
            <w:tcW w:w="269" w:type="pct"/>
            <w:vAlign w:val="center"/>
          </w:tcPr>
          <w:p w14:paraId="78D19F6D" w14:textId="77777777" w:rsidR="00180BE6" w:rsidRPr="00EA010B" w:rsidRDefault="00180BE6">
            <w:pPr>
              <w:pStyle w:val="TAC"/>
              <w:contextualSpacing/>
              <w:rPr>
                <w:i/>
                <w:iCs/>
                <w:color w:val="7F7F7F"/>
                <w:sz w:val="16"/>
                <w:szCs w:val="16"/>
              </w:rPr>
            </w:pPr>
            <w:r w:rsidRPr="00EA010B">
              <w:rPr>
                <w:i/>
                <w:iCs/>
                <w:color w:val="7F7F7F"/>
                <w:sz w:val="16"/>
                <w:szCs w:val="16"/>
              </w:rPr>
              <w:t>0</w:t>
            </w:r>
          </w:p>
        </w:tc>
      </w:tr>
      <w:tr w:rsidR="00180BE6" w14:paraId="18556200" w14:textId="77777777">
        <w:trPr>
          <w:cantSplit/>
          <w:trHeight w:val="38"/>
          <w:jc w:val="center"/>
        </w:trPr>
        <w:tc>
          <w:tcPr>
            <w:tcW w:w="941" w:type="pct"/>
            <w:vMerge/>
            <w:vAlign w:val="center"/>
          </w:tcPr>
          <w:p w14:paraId="0D33FBC6" w14:textId="77777777" w:rsidR="00180BE6" w:rsidRDefault="00180BE6">
            <w:pPr>
              <w:pStyle w:val="TAC"/>
              <w:contextualSpacing/>
              <w:rPr>
                <w:sz w:val="16"/>
                <w:szCs w:val="16"/>
              </w:rPr>
            </w:pPr>
          </w:p>
        </w:tc>
        <w:tc>
          <w:tcPr>
            <w:tcW w:w="471" w:type="pct"/>
            <w:vAlign w:val="center"/>
          </w:tcPr>
          <w:p w14:paraId="1E4EA21D" w14:textId="77777777" w:rsidR="00180BE6" w:rsidRDefault="00180BE6">
            <w:pPr>
              <w:pStyle w:val="TAC"/>
              <w:contextualSpacing/>
              <w:rPr>
                <w:sz w:val="16"/>
                <w:szCs w:val="16"/>
              </w:rPr>
            </w:pPr>
            <w:r>
              <w:rPr>
                <w:i/>
                <w:sz w:val="16"/>
                <w:szCs w:val="16"/>
              </w:rPr>
              <w:t>ASD</w:t>
            </w:r>
            <w:r>
              <w:rPr>
                <w:sz w:val="16"/>
                <w:szCs w:val="16"/>
              </w:rPr>
              <w:t xml:space="preserve"> vs K</w:t>
            </w:r>
          </w:p>
        </w:tc>
        <w:tc>
          <w:tcPr>
            <w:tcW w:w="609" w:type="pct"/>
            <w:vAlign w:val="center"/>
          </w:tcPr>
          <w:p w14:paraId="49ADFB71" w14:textId="77777777" w:rsidR="00180BE6" w:rsidRPr="00EA010B" w:rsidRDefault="00180BE6">
            <w:pPr>
              <w:pStyle w:val="TAC"/>
              <w:contextualSpacing/>
              <w:rPr>
                <w:color w:val="000000"/>
                <w:sz w:val="16"/>
                <w:szCs w:val="16"/>
              </w:rPr>
            </w:pPr>
            <w:r w:rsidRPr="00EA010B">
              <w:rPr>
                <w:color w:val="000000"/>
                <w:sz w:val="16"/>
                <w:szCs w:val="16"/>
              </w:rPr>
              <w:t>0</w:t>
            </w:r>
          </w:p>
        </w:tc>
        <w:tc>
          <w:tcPr>
            <w:tcW w:w="619" w:type="pct"/>
            <w:vAlign w:val="center"/>
          </w:tcPr>
          <w:p w14:paraId="3293EDC7" w14:textId="77777777" w:rsidR="00180BE6" w:rsidRPr="00EA010B" w:rsidRDefault="00180BE6">
            <w:pPr>
              <w:pStyle w:val="TAC"/>
              <w:contextualSpacing/>
              <w:rPr>
                <w:color w:val="000000"/>
                <w:sz w:val="16"/>
                <w:szCs w:val="16"/>
              </w:rPr>
            </w:pPr>
            <w:r w:rsidRPr="00EA010B">
              <w:rPr>
                <w:color w:val="000000"/>
                <w:sz w:val="16"/>
                <w:szCs w:val="16"/>
              </w:rPr>
              <w:t>N/A</w:t>
            </w:r>
          </w:p>
        </w:tc>
        <w:tc>
          <w:tcPr>
            <w:tcW w:w="406" w:type="pct"/>
            <w:vAlign w:val="center"/>
          </w:tcPr>
          <w:p w14:paraId="7015A8F5" w14:textId="77777777" w:rsidR="00180BE6" w:rsidRDefault="00180BE6">
            <w:pPr>
              <w:pStyle w:val="TAC"/>
              <w:contextualSpacing/>
              <w:rPr>
                <w:sz w:val="16"/>
                <w:szCs w:val="16"/>
              </w:rPr>
            </w:pPr>
            <w:r>
              <w:rPr>
                <w:sz w:val="16"/>
                <w:szCs w:val="16"/>
              </w:rPr>
              <w:t>N/A</w:t>
            </w:r>
          </w:p>
        </w:tc>
        <w:tc>
          <w:tcPr>
            <w:tcW w:w="277" w:type="pct"/>
            <w:vAlign w:val="center"/>
          </w:tcPr>
          <w:p w14:paraId="09FFABA7" w14:textId="77777777" w:rsidR="00180BE6" w:rsidRPr="00EA010B" w:rsidRDefault="00180BE6">
            <w:pPr>
              <w:pStyle w:val="TAC"/>
              <w:contextualSpacing/>
              <w:rPr>
                <w:i/>
                <w:iCs/>
                <w:color w:val="7F7F7F"/>
                <w:sz w:val="16"/>
                <w:szCs w:val="16"/>
              </w:rPr>
            </w:pPr>
            <w:r w:rsidRPr="00EA010B">
              <w:rPr>
                <w:i/>
                <w:iCs/>
                <w:color w:val="7F7F7F"/>
                <w:sz w:val="16"/>
                <w:szCs w:val="16"/>
              </w:rPr>
              <w:t>0</w:t>
            </w:r>
          </w:p>
        </w:tc>
        <w:tc>
          <w:tcPr>
            <w:tcW w:w="317" w:type="pct"/>
            <w:vAlign w:val="center"/>
          </w:tcPr>
          <w:p w14:paraId="3068E7D5"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275" w:type="pct"/>
            <w:vAlign w:val="center"/>
          </w:tcPr>
          <w:p w14:paraId="439298C4"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69FB6E7E" w14:textId="77777777" w:rsidR="00180BE6" w:rsidRPr="00EA010B" w:rsidRDefault="00180BE6">
            <w:pPr>
              <w:pStyle w:val="TAC"/>
              <w:contextualSpacing/>
              <w:rPr>
                <w:i/>
                <w:iCs/>
                <w:color w:val="7F7F7F"/>
                <w:sz w:val="16"/>
                <w:szCs w:val="16"/>
              </w:rPr>
            </w:pPr>
            <w:r w:rsidRPr="00EA010B">
              <w:rPr>
                <w:i/>
                <w:iCs/>
                <w:color w:val="7F7F7F"/>
                <w:sz w:val="16"/>
                <w:szCs w:val="16"/>
              </w:rPr>
              <w:t>0</w:t>
            </w:r>
          </w:p>
        </w:tc>
        <w:tc>
          <w:tcPr>
            <w:tcW w:w="408" w:type="pct"/>
            <w:vAlign w:val="center"/>
          </w:tcPr>
          <w:p w14:paraId="6DCAC910"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269" w:type="pct"/>
            <w:vAlign w:val="center"/>
          </w:tcPr>
          <w:p w14:paraId="17905D3B" w14:textId="77777777" w:rsidR="00180BE6" w:rsidRPr="00EA010B" w:rsidRDefault="00180BE6">
            <w:pPr>
              <w:pStyle w:val="TAC"/>
              <w:contextualSpacing/>
              <w:rPr>
                <w:i/>
                <w:iCs/>
                <w:color w:val="7F7F7F"/>
                <w:sz w:val="16"/>
                <w:szCs w:val="16"/>
              </w:rPr>
            </w:pPr>
            <w:r w:rsidRPr="00EA010B">
              <w:rPr>
                <w:i/>
                <w:iCs/>
                <w:color w:val="7F7F7F"/>
                <w:sz w:val="16"/>
                <w:szCs w:val="16"/>
              </w:rPr>
              <w:t>N/A</w:t>
            </w:r>
          </w:p>
        </w:tc>
      </w:tr>
      <w:tr w:rsidR="00180BE6" w14:paraId="62E3D8C0" w14:textId="77777777">
        <w:trPr>
          <w:cantSplit/>
          <w:trHeight w:val="38"/>
          <w:jc w:val="center"/>
        </w:trPr>
        <w:tc>
          <w:tcPr>
            <w:tcW w:w="941" w:type="pct"/>
            <w:vMerge/>
            <w:vAlign w:val="center"/>
          </w:tcPr>
          <w:p w14:paraId="1E9D4B01" w14:textId="77777777" w:rsidR="00180BE6" w:rsidRDefault="00180BE6">
            <w:pPr>
              <w:pStyle w:val="TAC"/>
              <w:contextualSpacing/>
              <w:rPr>
                <w:sz w:val="16"/>
                <w:szCs w:val="16"/>
              </w:rPr>
            </w:pPr>
          </w:p>
        </w:tc>
        <w:tc>
          <w:tcPr>
            <w:tcW w:w="471" w:type="pct"/>
            <w:vAlign w:val="center"/>
          </w:tcPr>
          <w:p w14:paraId="13533743" w14:textId="77777777" w:rsidR="00180BE6" w:rsidRDefault="00180BE6">
            <w:pPr>
              <w:pStyle w:val="TAC"/>
              <w:contextualSpacing/>
              <w:rPr>
                <w:sz w:val="16"/>
                <w:szCs w:val="16"/>
              </w:rPr>
            </w:pPr>
            <w:r>
              <w:rPr>
                <w:i/>
                <w:sz w:val="16"/>
                <w:szCs w:val="16"/>
              </w:rPr>
              <w:t>ASA</w:t>
            </w:r>
            <w:r>
              <w:rPr>
                <w:sz w:val="16"/>
                <w:szCs w:val="16"/>
              </w:rPr>
              <w:t xml:space="preserve"> vs K</w:t>
            </w:r>
          </w:p>
        </w:tc>
        <w:tc>
          <w:tcPr>
            <w:tcW w:w="609" w:type="pct"/>
            <w:vAlign w:val="center"/>
          </w:tcPr>
          <w:p w14:paraId="7A7BCD45" w14:textId="77777777" w:rsidR="00180BE6" w:rsidRPr="00EA010B" w:rsidRDefault="00180BE6">
            <w:pPr>
              <w:pStyle w:val="TAC"/>
              <w:contextualSpacing/>
              <w:rPr>
                <w:color w:val="000000"/>
                <w:sz w:val="16"/>
                <w:szCs w:val="16"/>
              </w:rPr>
            </w:pPr>
            <w:r w:rsidRPr="00EA010B">
              <w:rPr>
                <w:color w:val="000000"/>
                <w:sz w:val="16"/>
                <w:szCs w:val="16"/>
              </w:rPr>
              <w:t>0</w:t>
            </w:r>
          </w:p>
        </w:tc>
        <w:tc>
          <w:tcPr>
            <w:tcW w:w="619" w:type="pct"/>
            <w:vAlign w:val="center"/>
          </w:tcPr>
          <w:p w14:paraId="7A7EB84A" w14:textId="77777777" w:rsidR="00180BE6" w:rsidRPr="00EA010B" w:rsidRDefault="00180BE6">
            <w:pPr>
              <w:pStyle w:val="TAC"/>
              <w:contextualSpacing/>
              <w:rPr>
                <w:color w:val="000000"/>
                <w:sz w:val="16"/>
                <w:szCs w:val="16"/>
              </w:rPr>
            </w:pPr>
            <w:r w:rsidRPr="00EA010B">
              <w:rPr>
                <w:color w:val="000000"/>
                <w:sz w:val="16"/>
                <w:szCs w:val="16"/>
              </w:rPr>
              <w:t>N/A</w:t>
            </w:r>
          </w:p>
        </w:tc>
        <w:tc>
          <w:tcPr>
            <w:tcW w:w="406" w:type="pct"/>
            <w:vAlign w:val="center"/>
          </w:tcPr>
          <w:p w14:paraId="6A70E232" w14:textId="77777777" w:rsidR="00180BE6" w:rsidRDefault="00180BE6">
            <w:pPr>
              <w:pStyle w:val="TAC"/>
              <w:contextualSpacing/>
              <w:rPr>
                <w:sz w:val="16"/>
                <w:szCs w:val="16"/>
              </w:rPr>
            </w:pPr>
            <w:r>
              <w:rPr>
                <w:sz w:val="16"/>
                <w:szCs w:val="16"/>
              </w:rPr>
              <w:t>N/A</w:t>
            </w:r>
          </w:p>
        </w:tc>
        <w:tc>
          <w:tcPr>
            <w:tcW w:w="277" w:type="pct"/>
            <w:vAlign w:val="center"/>
          </w:tcPr>
          <w:p w14:paraId="07A286FD" w14:textId="77777777" w:rsidR="00180BE6" w:rsidRPr="00EA010B" w:rsidRDefault="00180BE6">
            <w:pPr>
              <w:pStyle w:val="TAC"/>
              <w:contextualSpacing/>
              <w:rPr>
                <w:i/>
                <w:iCs/>
                <w:color w:val="7F7F7F"/>
                <w:sz w:val="16"/>
                <w:szCs w:val="16"/>
              </w:rPr>
            </w:pPr>
            <w:r w:rsidRPr="00EA010B">
              <w:rPr>
                <w:i/>
                <w:iCs/>
                <w:color w:val="7F7F7F"/>
                <w:sz w:val="16"/>
                <w:szCs w:val="16"/>
              </w:rPr>
              <w:t>0</w:t>
            </w:r>
          </w:p>
        </w:tc>
        <w:tc>
          <w:tcPr>
            <w:tcW w:w="317" w:type="pct"/>
            <w:vAlign w:val="center"/>
          </w:tcPr>
          <w:p w14:paraId="01213DD4"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275" w:type="pct"/>
            <w:vAlign w:val="center"/>
          </w:tcPr>
          <w:p w14:paraId="734D9E0B"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03B4F666" w14:textId="77777777" w:rsidR="00180BE6" w:rsidRPr="00EA010B" w:rsidRDefault="00180BE6">
            <w:pPr>
              <w:pStyle w:val="TAC"/>
              <w:contextualSpacing/>
              <w:rPr>
                <w:i/>
                <w:iCs/>
                <w:color w:val="7F7F7F"/>
                <w:sz w:val="16"/>
                <w:szCs w:val="16"/>
              </w:rPr>
            </w:pPr>
            <w:r w:rsidRPr="00EA010B">
              <w:rPr>
                <w:i/>
                <w:iCs/>
                <w:color w:val="7F7F7F"/>
                <w:sz w:val="16"/>
                <w:szCs w:val="16"/>
              </w:rPr>
              <w:t>-0.2</w:t>
            </w:r>
          </w:p>
        </w:tc>
        <w:tc>
          <w:tcPr>
            <w:tcW w:w="408" w:type="pct"/>
            <w:vAlign w:val="center"/>
          </w:tcPr>
          <w:p w14:paraId="505D635F"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269" w:type="pct"/>
            <w:vAlign w:val="center"/>
          </w:tcPr>
          <w:p w14:paraId="29BA15D2" w14:textId="77777777" w:rsidR="00180BE6" w:rsidRPr="00EA010B" w:rsidRDefault="00180BE6">
            <w:pPr>
              <w:pStyle w:val="TAC"/>
              <w:contextualSpacing/>
              <w:rPr>
                <w:i/>
                <w:iCs/>
                <w:color w:val="7F7F7F"/>
                <w:sz w:val="16"/>
                <w:szCs w:val="16"/>
              </w:rPr>
            </w:pPr>
            <w:r w:rsidRPr="00EA010B">
              <w:rPr>
                <w:i/>
                <w:iCs/>
                <w:color w:val="7F7F7F"/>
                <w:sz w:val="16"/>
                <w:szCs w:val="16"/>
              </w:rPr>
              <w:t>N/A</w:t>
            </w:r>
          </w:p>
        </w:tc>
      </w:tr>
      <w:tr w:rsidR="00180BE6" w14:paraId="239D34C3" w14:textId="77777777">
        <w:trPr>
          <w:cantSplit/>
          <w:trHeight w:val="38"/>
          <w:jc w:val="center"/>
        </w:trPr>
        <w:tc>
          <w:tcPr>
            <w:tcW w:w="941" w:type="pct"/>
            <w:vMerge/>
            <w:vAlign w:val="center"/>
          </w:tcPr>
          <w:p w14:paraId="59FF382E" w14:textId="77777777" w:rsidR="00180BE6" w:rsidRDefault="00180BE6">
            <w:pPr>
              <w:pStyle w:val="TAC"/>
              <w:contextualSpacing/>
              <w:rPr>
                <w:sz w:val="16"/>
                <w:szCs w:val="16"/>
              </w:rPr>
            </w:pPr>
          </w:p>
        </w:tc>
        <w:tc>
          <w:tcPr>
            <w:tcW w:w="471" w:type="pct"/>
            <w:vAlign w:val="center"/>
          </w:tcPr>
          <w:p w14:paraId="2F1B3546" w14:textId="77777777" w:rsidR="00180BE6" w:rsidRDefault="00180BE6">
            <w:pPr>
              <w:pStyle w:val="TAC"/>
              <w:contextualSpacing/>
              <w:rPr>
                <w:sz w:val="16"/>
                <w:szCs w:val="16"/>
              </w:rPr>
            </w:pPr>
            <w:r>
              <w:rPr>
                <w:i/>
                <w:sz w:val="16"/>
                <w:szCs w:val="16"/>
              </w:rPr>
              <w:t>DS</w:t>
            </w:r>
            <w:r>
              <w:rPr>
                <w:sz w:val="16"/>
                <w:szCs w:val="16"/>
              </w:rPr>
              <w:t xml:space="preserve"> vs K</w:t>
            </w:r>
          </w:p>
        </w:tc>
        <w:tc>
          <w:tcPr>
            <w:tcW w:w="609" w:type="pct"/>
            <w:vAlign w:val="center"/>
          </w:tcPr>
          <w:p w14:paraId="41D77BDF" w14:textId="77777777" w:rsidR="00180BE6" w:rsidRPr="00EA010B" w:rsidRDefault="00180BE6">
            <w:pPr>
              <w:pStyle w:val="TAC"/>
              <w:contextualSpacing/>
              <w:rPr>
                <w:color w:val="000000"/>
                <w:sz w:val="16"/>
                <w:szCs w:val="16"/>
              </w:rPr>
            </w:pPr>
            <w:r w:rsidRPr="00EA010B">
              <w:rPr>
                <w:color w:val="000000"/>
                <w:sz w:val="16"/>
                <w:szCs w:val="16"/>
              </w:rPr>
              <w:t>0</w:t>
            </w:r>
          </w:p>
        </w:tc>
        <w:tc>
          <w:tcPr>
            <w:tcW w:w="619" w:type="pct"/>
            <w:vAlign w:val="center"/>
          </w:tcPr>
          <w:p w14:paraId="02B7F1C2" w14:textId="77777777" w:rsidR="00180BE6" w:rsidRPr="00EA010B" w:rsidRDefault="00180BE6">
            <w:pPr>
              <w:pStyle w:val="TAC"/>
              <w:contextualSpacing/>
              <w:rPr>
                <w:color w:val="000000"/>
                <w:sz w:val="16"/>
                <w:szCs w:val="16"/>
              </w:rPr>
            </w:pPr>
            <w:r w:rsidRPr="00EA010B">
              <w:rPr>
                <w:color w:val="000000"/>
                <w:sz w:val="16"/>
                <w:szCs w:val="16"/>
              </w:rPr>
              <w:t>N/A</w:t>
            </w:r>
          </w:p>
        </w:tc>
        <w:tc>
          <w:tcPr>
            <w:tcW w:w="406" w:type="pct"/>
            <w:vAlign w:val="center"/>
          </w:tcPr>
          <w:p w14:paraId="65C2477C" w14:textId="77777777" w:rsidR="00180BE6" w:rsidRDefault="00180BE6">
            <w:pPr>
              <w:pStyle w:val="TAC"/>
              <w:contextualSpacing/>
              <w:rPr>
                <w:sz w:val="16"/>
                <w:szCs w:val="16"/>
              </w:rPr>
            </w:pPr>
            <w:r>
              <w:rPr>
                <w:sz w:val="16"/>
                <w:szCs w:val="16"/>
              </w:rPr>
              <w:t>N/A</w:t>
            </w:r>
          </w:p>
        </w:tc>
        <w:tc>
          <w:tcPr>
            <w:tcW w:w="277" w:type="pct"/>
            <w:vAlign w:val="center"/>
          </w:tcPr>
          <w:p w14:paraId="693D6019" w14:textId="77777777" w:rsidR="00180BE6" w:rsidRPr="00EA010B" w:rsidRDefault="00180BE6">
            <w:pPr>
              <w:pStyle w:val="TAC"/>
              <w:contextualSpacing/>
              <w:rPr>
                <w:i/>
                <w:iCs/>
                <w:color w:val="7F7F7F"/>
                <w:sz w:val="16"/>
                <w:szCs w:val="16"/>
              </w:rPr>
            </w:pPr>
            <w:r w:rsidRPr="00EA010B">
              <w:rPr>
                <w:i/>
                <w:iCs/>
                <w:color w:val="7F7F7F"/>
                <w:sz w:val="16"/>
                <w:szCs w:val="16"/>
              </w:rPr>
              <w:t>0</w:t>
            </w:r>
          </w:p>
        </w:tc>
        <w:tc>
          <w:tcPr>
            <w:tcW w:w="317" w:type="pct"/>
            <w:vAlign w:val="center"/>
          </w:tcPr>
          <w:p w14:paraId="729CA02E"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275" w:type="pct"/>
            <w:vAlign w:val="center"/>
          </w:tcPr>
          <w:p w14:paraId="7DBA03A3"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642A7907" w14:textId="77777777" w:rsidR="00180BE6" w:rsidRPr="00EA010B" w:rsidRDefault="00180BE6">
            <w:pPr>
              <w:pStyle w:val="TAC"/>
              <w:contextualSpacing/>
              <w:rPr>
                <w:i/>
                <w:iCs/>
                <w:color w:val="7F7F7F"/>
                <w:sz w:val="16"/>
                <w:szCs w:val="16"/>
              </w:rPr>
            </w:pPr>
            <w:r w:rsidRPr="00EA010B">
              <w:rPr>
                <w:i/>
                <w:iCs/>
                <w:color w:val="7F7F7F"/>
                <w:sz w:val="16"/>
                <w:szCs w:val="16"/>
              </w:rPr>
              <w:t>-0.4</w:t>
            </w:r>
          </w:p>
        </w:tc>
        <w:tc>
          <w:tcPr>
            <w:tcW w:w="408" w:type="pct"/>
            <w:vAlign w:val="center"/>
          </w:tcPr>
          <w:p w14:paraId="4C71E246"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269" w:type="pct"/>
            <w:vAlign w:val="center"/>
          </w:tcPr>
          <w:p w14:paraId="48028460" w14:textId="77777777" w:rsidR="00180BE6" w:rsidRPr="00EA010B" w:rsidRDefault="00180BE6">
            <w:pPr>
              <w:pStyle w:val="TAC"/>
              <w:contextualSpacing/>
              <w:rPr>
                <w:i/>
                <w:iCs/>
                <w:color w:val="7F7F7F"/>
                <w:sz w:val="16"/>
                <w:szCs w:val="16"/>
              </w:rPr>
            </w:pPr>
            <w:r w:rsidRPr="00EA010B">
              <w:rPr>
                <w:i/>
                <w:iCs/>
                <w:color w:val="7F7F7F"/>
                <w:sz w:val="16"/>
                <w:szCs w:val="16"/>
              </w:rPr>
              <w:t>N/A</w:t>
            </w:r>
          </w:p>
        </w:tc>
      </w:tr>
      <w:tr w:rsidR="00180BE6" w14:paraId="4D28B290" w14:textId="77777777">
        <w:trPr>
          <w:cantSplit/>
          <w:trHeight w:val="38"/>
          <w:jc w:val="center"/>
        </w:trPr>
        <w:tc>
          <w:tcPr>
            <w:tcW w:w="941" w:type="pct"/>
            <w:vMerge/>
            <w:vAlign w:val="center"/>
          </w:tcPr>
          <w:p w14:paraId="60FDE72B" w14:textId="77777777" w:rsidR="00180BE6" w:rsidRDefault="00180BE6">
            <w:pPr>
              <w:pStyle w:val="TAC"/>
              <w:contextualSpacing/>
              <w:rPr>
                <w:sz w:val="16"/>
                <w:szCs w:val="16"/>
              </w:rPr>
            </w:pPr>
          </w:p>
        </w:tc>
        <w:tc>
          <w:tcPr>
            <w:tcW w:w="471" w:type="pct"/>
            <w:vAlign w:val="center"/>
          </w:tcPr>
          <w:p w14:paraId="079A3DA8" w14:textId="77777777" w:rsidR="00180BE6" w:rsidRDefault="00180BE6">
            <w:pPr>
              <w:pStyle w:val="TAC"/>
              <w:contextualSpacing/>
              <w:rPr>
                <w:sz w:val="16"/>
                <w:szCs w:val="16"/>
              </w:rPr>
            </w:pPr>
            <w:r>
              <w:rPr>
                <w:i/>
                <w:sz w:val="16"/>
                <w:szCs w:val="16"/>
              </w:rPr>
              <w:t>SF</w:t>
            </w:r>
            <w:r>
              <w:rPr>
                <w:sz w:val="16"/>
                <w:szCs w:val="16"/>
              </w:rPr>
              <w:t xml:space="preserve"> vs K</w:t>
            </w:r>
          </w:p>
        </w:tc>
        <w:tc>
          <w:tcPr>
            <w:tcW w:w="609" w:type="pct"/>
            <w:vAlign w:val="center"/>
          </w:tcPr>
          <w:p w14:paraId="433C1220" w14:textId="77777777" w:rsidR="00180BE6" w:rsidRPr="00EA010B" w:rsidRDefault="00180BE6">
            <w:pPr>
              <w:pStyle w:val="TAC"/>
              <w:contextualSpacing/>
              <w:rPr>
                <w:color w:val="000000"/>
                <w:sz w:val="16"/>
                <w:szCs w:val="16"/>
              </w:rPr>
            </w:pPr>
            <w:r w:rsidRPr="00EA010B">
              <w:rPr>
                <w:color w:val="000000"/>
                <w:sz w:val="16"/>
                <w:szCs w:val="16"/>
              </w:rPr>
              <w:t>0</w:t>
            </w:r>
          </w:p>
        </w:tc>
        <w:tc>
          <w:tcPr>
            <w:tcW w:w="619" w:type="pct"/>
            <w:vAlign w:val="center"/>
          </w:tcPr>
          <w:p w14:paraId="72902306" w14:textId="77777777" w:rsidR="00180BE6" w:rsidRPr="00EA010B" w:rsidRDefault="00180BE6">
            <w:pPr>
              <w:pStyle w:val="TAC"/>
              <w:contextualSpacing/>
              <w:rPr>
                <w:color w:val="000000"/>
                <w:sz w:val="16"/>
                <w:szCs w:val="16"/>
              </w:rPr>
            </w:pPr>
            <w:r w:rsidRPr="00EA010B">
              <w:rPr>
                <w:color w:val="000000"/>
                <w:sz w:val="16"/>
                <w:szCs w:val="16"/>
              </w:rPr>
              <w:t>N/A</w:t>
            </w:r>
          </w:p>
        </w:tc>
        <w:tc>
          <w:tcPr>
            <w:tcW w:w="406" w:type="pct"/>
            <w:vAlign w:val="center"/>
          </w:tcPr>
          <w:p w14:paraId="1E9C8F5F" w14:textId="77777777" w:rsidR="00180BE6" w:rsidRDefault="00180BE6">
            <w:pPr>
              <w:pStyle w:val="TAC"/>
              <w:contextualSpacing/>
              <w:rPr>
                <w:sz w:val="16"/>
                <w:szCs w:val="16"/>
              </w:rPr>
            </w:pPr>
            <w:r>
              <w:rPr>
                <w:sz w:val="16"/>
                <w:szCs w:val="16"/>
              </w:rPr>
              <w:t>N/A</w:t>
            </w:r>
          </w:p>
        </w:tc>
        <w:tc>
          <w:tcPr>
            <w:tcW w:w="277" w:type="pct"/>
            <w:vAlign w:val="center"/>
          </w:tcPr>
          <w:p w14:paraId="77350274" w14:textId="77777777" w:rsidR="00180BE6" w:rsidRPr="00EA010B" w:rsidRDefault="00180BE6">
            <w:pPr>
              <w:pStyle w:val="TAC"/>
              <w:contextualSpacing/>
              <w:rPr>
                <w:i/>
                <w:iCs/>
                <w:color w:val="7F7F7F"/>
                <w:sz w:val="16"/>
                <w:szCs w:val="16"/>
              </w:rPr>
            </w:pPr>
            <w:r w:rsidRPr="00EA010B">
              <w:rPr>
                <w:i/>
                <w:iCs/>
                <w:color w:val="7F7F7F"/>
                <w:sz w:val="16"/>
                <w:szCs w:val="16"/>
              </w:rPr>
              <w:t>0</w:t>
            </w:r>
          </w:p>
        </w:tc>
        <w:tc>
          <w:tcPr>
            <w:tcW w:w="317" w:type="pct"/>
            <w:vAlign w:val="center"/>
          </w:tcPr>
          <w:p w14:paraId="47AC1F44"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275" w:type="pct"/>
            <w:vAlign w:val="center"/>
          </w:tcPr>
          <w:p w14:paraId="313848BF"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574BA772" w14:textId="77777777" w:rsidR="00180BE6" w:rsidRPr="00EA010B" w:rsidRDefault="00180BE6">
            <w:pPr>
              <w:pStyle w:val="TAC"/>
              <w:contextualSpacing/>
              <w:rPr>
                <w:i/>
                <w:iCs/>
                <w:color w:val="7F7F7F"/>
                <w:sz w:val="16"/>
                <w:szCs w:val="16"/>
              </w:rPr>
            </w:pPr>
            <w:r w:rsidRPr="00EA010B">
              <w:rPr>
                <w:i/>
                <w:iCs/>
                <w:color w:val="7F7F7F"/>
                <w:sz w:val="16"/>
                <w:szCs w:val="16"/>
              </w:rPr>
              <w:t>0</w:t>
            </w:r>
          </w:p>
        </w:tc>
        <w:tc>
          <w:tcPr>
            <w:tcW w:w="408" w:type="pct"/>
            <w:vAlign w:val="center"/>
          </w:tcPr>
          <w:p w14:paraId="0C639503"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269" w:type="pct"/>
            <w:vAlign w:val="center"/>
          </w:tcPr>
          <w:p w14:paraId="63584A56" w14:textId="77777777" w:rsidR="00180BE6" w:rsidRPr="00EA010B" w:rsidRDefault="00180BE6">
            <w:pPr>
              <w:pStyle w:val="TAC"/>
              <w:contextualSpacing/>
              <w:rPr>
                <w:i/>
                <w:iCs/>
                <w:color w:val="7F7F7F"/>
                <w:sz w:val="16"/>
                <w:szCs w:val="16"/>
              </w:rPr>
            </w:pPr>
            <w:r w:rsidRPr="00EA010B">
              <w:rPr>
                <w:i/>
                <w:iCs/>
                <w:color w:val="7F7F7F"/>
                <w:sz w:val="16"/>
                <w:szCs w:val="16"/>
              </w:rPr>
              <w:t>N/A</w:t>
            </w:r>
          </w:p>
        </w:tc>
      </w:tr>
      <w:tr w:rsidR="00180BE6" w14:paraId="785F6735" w14:textId="77777777">
        <w:trPr>
          <w:cantSplit/>
          <w:trHeight w:val="38"/>
          <w:jc w:val="center"/>
        </w:trPr>
        <w:tc>
          <w:tcPr>
            <w:tcW w:w="941" w:type="pct"/>
            <w:vMerge w:val="restart"/>
            <w:vAlign w:val="center"/>
          </w:tcPr>
          <w:p w14:paraId="2D5718AD" w14:textId="77777777" w:rsidR="00180BE6" w:rsidRDefault="00180BE6">
            <w:pPr>
              <w:pStyle w:val="TAC"/>
              <w:contextualSpacing/>
              <w:rPr>
                <w:sz w:val="16"/>
                <w:szCs w:val="16"/>
              </w:rPr>
            </w:pPr>
            <w:r>
              <w:rPr>
                <w:sz w:val="16"/>
                <w:szCs w:val="16"/>
              </w:rPr>
              <w:t xml:space="preserve">Cross-Correlations </w:t>
            </w:r>
            <w:r>
              <w:rPr>
                <w:sz w:val="16"/>
                <w:szCs w:val="16"/>
                <w:vertAlign w:val="superscript"/>
              </w:rPr>
              <w:t>1)</w:t>
            </w:r>
          </w:p>
        </w:tc>
        <w:tc>
          <w:tcPr>
            <w:tcW w:w="471" w:type="pct"/>
            <w:vAlign w:val="center"/>
          </w:tcPr>
          <w:p w14:paraId="015A80F0" w14:textId="77777777" w:rsidR="00180BE6" w:rsidRDefault="00180BE6">
            <w:pPr>
              <w:pStyle w:val="TAC"/>
              <w:contextualSpacing/>
              <w:rPr>
                <w:sz w:val="16"/>
                <w:szCs w:val="16"/>
              </w:rPr>
            </w:pPr>
            <w:r>
              <w:rPr>
                <w:i/>
                <w:sz w:val="16"/>
                <w:szCs w:val="16"/>
              </w:rPr>
              <w:t>ZSD</w:t>
            </w:r>
            <w:r>
              <w:rPr>
                <w:sz w:val="16"/>
                <w:szCs w:val="16"/>
              </w:rPr>
              <w:t xml:space="preserve"> vs </w:t>
            </w:r>
            <w:r>
              <w:rPr>
                <w:i/>
                <w:sz w:val="16"/>
                <w:szCs w:val="16"/>
              </w:rPr>
              <w:t>SF</w:t>
            </w:r>
          </w:p>
        </w:tc>
        <w:tc>
          <w:tcPr>
            <w:tcW w:w="609" w:type="pct"/>
            <w:vAlign w:val="center"/>
          </w:tcPr>
          <w:p w14:paraId="081133BC" w14:textId="77777777" w:rsidR="00180BE6" w:rsidRDefault="00180BE6">
            <w:pPr>
              <w:pStyle w:val="TAC"/>
              <w:contextualSpacing/>
              <w:rPr>
                <w:color w:val="FF0000"/>
                <w:sz w:val="16"/>
                <w:szCs w:val="16"/>
              </w:rPr>
            </w:pPr>
            <w:r>
              <w:rPr>
                <w:color w:val="FF0000"/>
                <w:sz w:val="16"/>
                <w:szCs w:val="16"/>
              </w:rPr>
              <w:t>FFS</w:t>
            </w:r>
          </w:p>
        </w:tc>
        <w:tc>
          <w:tcPr>
            <w:tcW w:w="619" w:type="pct"/>
            <w:vAlign w:val="center"/>
          </w:tcPr>
          <w:p w14:paraId="16FA5DC9" w14:textId="77777777" w:rsidR="00180BE6" w:rsidRPr="00EA010B" w:rsidRDefault="00180BE6">
            <w:pPr>
              <w:pStyle w:val="TAC"/>
              <w:contextualSpacing/>
              <w:rPr>
                <w:color w:val="000000"/>
                <w:sz w:val="16"/>
                <w:szCs w:val="16"/>
              </w:rPr>
            </w:pPr>
            <w:r>
              <w:rPr>
                <w:color w:val="FF0000"/>
                <w:sz w:val="16"/>
                <w:szCs w:val="16"/>
              </w:rPr>
              <w:t>FFS</w:t>
            </w:r>
          </w:p>
        </w:tc>
        <w:tc>
          <w:tcPr>
            <w:tcW w:w="406" w:type="pct"/>
            <w:vAlign w:val="center"/>
          </w:tcPr>
          <w:p w14:paraId="1DECA6A0" w14:textId="77777777" w:rsidR="00180BE6" w:rsidRPr="00EA010B" w:rsidRDefault="00180BE6">
            <w:pPr>
              <w:pStyle w:val="TAC"/>
              <w:contextualSpacing/>
              <w:rPr>
                <w:color w:val="000000"/>
                <w:sz w:val="16"/>
                <w:szCs w:val="16"/>
              </w:rPr>
            </w:pPr>
            <w:r w:rsidRPr="00EA010B">
              <w:rPr>
                <w:color w:val="000000"/>
                <w:sz w:val="16"/>
                <w:szCs w:val="16"/>
              </w:rPr>
              <w:t>0</w:t>
            </w:r>
          </w:p>
        </w:tc>
        <w:tc>
          <w:tcPr>
            <w:tcW w:w="277" w:type="pct"/>
            <w:vAlign w:val="center"/>
          </w:tcPr>
          <w:p w14:paraId="1AC1059B"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317" w:type="pct"/>
            <w:vAlign w:val="center"/>
          </w:tcPr>
          <w:p w14:paraId="7A00D359"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275" w:type="pct"/>
            <w:vAlign w:val="center"/>
          </w:tcPr>
          <w:p w14:paraId="0CB90332"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30BC48CA" w14:textId="77777777" w:rsidR="00180BE6" w:rsidRPr="00EA010B" w:rsidRDefault="00180BE6">
            <w:pPr>
              <w:pStyle w:val="TAC"/>
              <w:contextualSpacing/>
              <w:rPr>
                <w:i/>
                <w:iCs/>
                <w:color w:val="7F7F7F"/>
                <w:sz w:val="16"/>
                <w:szCs w:val="16"/>
              </w:rPr>
            </w:pPr>
            <w:r w:rsidRPr="00EA010B">
              <w:rPr>
                <w:i/>
                <w:iCs/>
                <w:color w:val="7F7F7F"/>
                <w:sz w:val="16"/>
                <w:szCs w:val="16"/>
              </w:rPr>
              <w:t>0</w:t>
            </w:r>
          </w:p>
        </w:tc>
        <w:tc>
          <w:tcPr>
            <w:tcW w:w="408" w:type="pct"/>
            <w:vAlign w:val="center"/>
          </w:tcPr>
          <w:p w14:paraId="42414CFE" w14:textId="77777777" w:rsidR="00180BE6" w:rsidRPr="00EA010B" w:rsidRDefault="00180BE6">
            <w:pPr>
              <w:pStyle w:val="TAC"/>
              <w:contextualSpacing/>
              <w:rPr>
                <w:i/>
                <w:iCs/>
                <w:color w:val="7F7F7F"/>
                <w:sz w:val="16"/>
                <w:szCs w:val="16"/>
              </w:rPr>
            </w:pPr>
            <w:r w:rsidRPr="00EA010B">
              <w:rPr>
                <w:i/>
                <w:iCs/>
                <w:color w:val="7F7F7F"/>
                <w:sz w:val="16"/>
                <w:szCs w:val="16"/>
              </w:rPr>
              <w:t>0</w:t>
            </w:r>
          </w:p>
        </w:tc>
        <w:tc>
          <w:tcPr>
            <w:tcW w:w="269" w:type="pct"/>
            <w:vAlign w:val="center"/>
          </w:tcPr>
          <w:p w14:paraId="5E337D6B" w14:textId="77777777" w:rsidR="00180BE6" w:rsidRPr="00EA010B" w:rsidRDefault="00180BE6">
            <w:pPr>
              <w:pStyle w:val="TAC"/>
              <w:contextualSpacing/>
              <w:rPr>
                <w:i/>
                <w:iCs/>
                <w:color w:val="7F7F7F"/>
                <w:sz w:val="16"/>
                <w:szCs w:val="16"/>
              </w:rPr>
            </w:pPr>
            <w:r w:rsidRPr="00EA010B">
              <w:rPr>
                <w:i/>
                <w:iCs/>
                <w:color w:val="7F7F7F"/>
                <w:sz w:val="16"/>
                <w:szCs w:val="16"/>
              </w:rPr>
              <w:t>0</w:t>
            </w:r>
          </w:p>
        </w:tc>
      </w:tr>
      <w:tr w:rsidR="00180BE6" w14:paraId="57F7A146" w14:textId="77777777">
        <w:trPr>
          <w:cantSplit/>
          <w:trHeight w:val="38"/>
          <w:jc w:val="center"/>
        </w:trPr>
        <w:tc>
          <w:tcPr>
            <w:tcW w:w="941" w:type="pct"/>
            <w:vMerge/>
            <w:vAlign w:val="center"/>
          </w:tcPr>
          <w:p w14:paraId="7F074753" w14:textId="77777777" w:rsidR="00180BE6" w:rsidRDefault="00180BE6">
            <w:pPr>
              <w:pStyle w:val="TAC"/>
              <w:contextualSpacing/>
              <w:rPr>
                <w:sz w:val="16"/>
                <w:szCs w:val="16"/>
              </w:rPr>
            </w:pPr>
          </w:p>
        </w:tc>
        <w:tc>
          <w:tcPr>
            <w:tcW w:w="471" w:type="pct"/>
            <w:vAlign w:val="center"/>
          </w:tcPr>
          <w:p w14:paraId="55482AB8" w14:textId="77777777" w:rsidR="00180BE6" w:rsidRDefault="00180BE6">
            <w:pPr>
              <w:pStyle w:val="TAC"/>
              <w:contextualSpacing/>
              <w:rPr>
                <w:sz w:val="16"/>
                <w:szCs w:val="16"/>
              </w:rPr>
            </w:pPr>
            <w:r>
              <w:rPr>
                <w:i/>
                <w:sz w:val="16"/>
                <w:szCs w:val="16"/>
              </w:rPr>
              <w:t>ZSA</w:t>
            </w:r>
            <w:r>
              <w:rPr>
                <w:sz w:val="16"/>
                <w:szCs w:val="16"/>
              </w:rPr>
              <w:t xml:space="preserve"> vs </w:t>
            </w:r>
            <w:r>
              <w:rPr>
                <w:i/>
                <w:sz w:val="16"/>
                <w:szCs w:val="16"/>
              </w:rPr>
              <w:t>SF</w:t>
            </w:r>
          </w:p>
        </w:tc>
        <w:tc>
          <w:tcPr>
            <w:tcW w:w="609" w:type="pct"/>
            <w:vAlign w:val="center"/>
          </w:tcPr>
          <w:p w14:paraId="4C9BC084" w14:textId="77777777" w:rsidR="00180BE6" w:rsidRDefault="00180BE6">
            <w:pPr>
              <w:pStyle w:val="TAC"/>
              <w:contextualSpacing/>
              <w:rPr>
                <w:color w:val="FF0000"/>
                <w:sz w:val="16"/>
                <w:szCs w:val="16"/>
              </w:rPr>
            </w:pPr>
            <w:r>
              <w:rPr>
                <w:color w:val="FF0000"/>
                <w:sz w:val="16"/>
                <w:szCs w:val="16"/>
              </w:rPr>
              <w:t>FFS</w:t>
            </w:r>
          </w:p>
        </w:tc>
        <w:tc>
          <w:tcPr>
            <w:tcW w:w="619" w:type="pct"/>
            <w:vAlign w:val="center"/>
          </w:tcPr>
          <w:p w14:paraId="0E356278" w14:textId="77777777" w:rsidR="00180BE6" w:rsidRDefault="00180BE6">
            <w:pPr>
              <w:pStyle w:val="TAC"/>
              <w:contextualSpacing/>
              <w:rPr>
                <w:color w:val="0070C0"/>
                <w:sz w:val="16"/>
                <w:szCs w:val="16"/>
              </w:rPr>
            </w:pPr>
            <w:r>
              <w:rPr>
                <w:color w:val="0070C0"/>
                <w:sz w:val="16"/>
                <w:szCs w:val="16"/>
              </w:rPr>
              <w:t>-0.47</w:t>
            </w:r>
          </w:p>
        </w:tc>
        <w:tc>
          <w:tcPr>
            <w:tcW w:w="406" w:type="pct"/>
            <w:vAlign w:val="center"/>
          </w:tcPr>
          <w:p w14:paraId="310F5941" w14:textId="77777777" w:rsidR="00180BE6" w:rsidRPr="00EA010B" w:rsidRDefault="00180BE6">
            <w:pPr>
              <w:pStyle w:val="TAC"/>
              <w:contextualSpacing/>
              <w:rPr>
                <w:color w:val="000000"/>
                <w:sz w:val="16"/>
                <w:szCs w:val="16"/>
              </w:rPr>
            </w:pPr>
            <w:r w:rsidRPr="00EA010B">
              <w:rPr>
                <w:color w:val="000000"/>
                <w:sz w:val="16"/>
                <w:szCs w:val="16"/>
              </w:rPr>
              <w:t>0</w:t>
            </w:r>
          </w:p>
        </w:tc>
        <w:tc>
          <w:tcPr>
            <w:tcW w:w="277" w:type="pct"/>
            <w:vAlign w:val="center"/>
          </w:tcPr>
          <w:p w14:paraId="34DFED47"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317" w:type="pct"/>
            <w:vAlign w:val="center"/>
          </w:tcPr>
          <w:p w14:paraId="0D9E8E65"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275" w:type="pct"/>
            <w:vAlign w:val="center"/>
          </w:tcPr>
          <w:p w14:paraId="16C964C1"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472AEC19" w14:textId="77777777" w:rsidR="00180BE6" w:rsidRPr="00EA010B" w:rsidRDefault="00180BE6">
            <w:pPr>
              <w:pStyle w:val="TAC"/>
              <w:contextualSpacing/>
              <w:rPr>
                <w:i/>
                <w:iCs/>
                <w:color w:val="7F7F7F"/>
                <w:sz w:val="16"/>
                <w:szCs w:val="16"/>
              </w:rPr>
            </w:pPr>
            <w:r w:rsidRPr="00EA010B">
              <w:rPr>
                <w:i/>
                <w:iCs/>
                <w:color w:val="7F7F7F"/>
                <w:sz w:val="16"/>
                <w:szCs w:val="16"/>
              </w:rPr>
              <w:t>-0.8</w:t>
            </w:r>
          </w:p>
        </w:tc>
        <w:tc>
          <w:tcPr>
            <w:tcW w:w="408" w:type="pct"/>
            <w:vAlign w:val="center"/>
          </w:tcPr>
          <w:p w14:paraId="54B04675" w14:textId="77777777" w:rsidR="00180BE6" w:rsidRPr="00EA010B" w:rsidRDefault="00180BE6">
            <w:pPr>
              <w:pStyle w:val="TAC"/>
              <w:contextualSpacing/>
              <w:rPr>
                <w:i/>
                <w:iCs/>
                <w:color w:val="7F7F7F"/>
                <w:sz w:val="16"/>
                <w:szCs w:val="16"/>
              </w:rPr>
            </w:pPr>
            <w:r w:rsidRPr="00EA010B">
              <w:rPr>
                <w:i/>
                <w:iCs/>
                <w:color w:val="7F7F7F"/>
                <w:sz w:val="16"/>
                <w:szCs w:val="16"/>
              </w:rPr>
              <w:t>-0.4</w:t>
            </w:r>
          </w:p>
        </w:tc>
        <w:tc>
          <w:tcPr>
            <w:tcW w:w="269" w:type="pct"/>
            <w:vAlign w:val="center"/>
          </w:tcPr>
          <w:p w14:paraId="098BEC5F" w14:textId="77777777" w:rsidR="00180BE6" w:rsidRPr="00EA010B" w:rsidRDefault="00180BE6">
            <w:pPr>
              <w:pStyle w:val="TAC"/>
              <w:contextualSpacing/>
              <w:rPr>
                <w:i/>
                <w:iCs/>
                <w:color w:val="7F7F7F"/>
                <w:sz w:val="16"/>
                <w:szCs w:val="16"/>
              </w:rPr>
            </w:pPr>
            <w:r w:rsidRPr="00EA010B">
              <w:rPr>
                <w:i/>
                <w:iCs/>
                <w:color w:val="7F7F7F"/>
                <w:sz w:val="16"/>
                <w:szCs w:val="16"/>
              </w:rPr>
              <w:t>0</w:t>
            </w:r>
          </w:p>
        </w:tc>
      </w:tr>
      <w:tr w:rsidR="00180BE6" w14:paraId="72F3D1DD" w14:textId="77777777">
        <w:trPr>
          <w:cantSplit/>
          <w:trHeight w:val="38"/>
          <w:jc w:val="center"/>
        </w:trPr>
        <w:tc>
          <w:tcPr>
            <w:tcW w:w="941" w:type="pct"/>
            <w:vMerge/>
            <w:vAlign w:val="center"/>
          </w:tcPr>
          <w:p w14:paraId="51F2CD13" w14:textId="77777777" w:rsidR="00180BE6" w:rsidRDefault="00180BE6">
            <w:pPr>
              <w:pStyle w:val="TAC"/>
              <w:contextualSpacing/>
              <w:rPr>
                <w:sz w:val="16"/>
                <w:szCs w:val="16"/>
              </w:rPr>
            </w:pPr>
          </w:p>
        </w:tc>
        <w:tc>
          <w:tcPr>
            <w:tcW w:w="471" w:type="pct"/>
            <w:vAlign w:val="center"/>
          </w:tcPr>
          <w:p w14:paraId="6AB23927" w14:textId="77777777" w:rsidR="00180BE6" w:rsidRDefault="00180BE6">
            <w:pPr>
              <w:pStyle w:val="TAC"/>
              <w:contextualSpacing/>
              <w:rPr>
                <w:sz w:val="16"/>
                <w:szCs w:val="16"/>
              </w:rPr>
            </w:pPr>
            <w:r>
              <w:rPr>
                <w:i/>
                <w:sz w:val="16"/>
                <w:szCs w:val="16"/>
              </w:rPr>
              <w:t>ZSD</w:t>
            </w:r>
            <w:r>
              <w:rPr>
                <w:sz w:val="16"/>
                <w:szCs w:val="16"/>
              </w:rPr>
              <w:t xml:space="preserve"> vs </w:t>
            </w:r>
            <w:r>
              <w:rPr>
                <w:i/>
                <w:sz w:val="16"/>
                <w:szCs w:val="16"/>
              </w:rPr>
              <w:t>K</w:t>
            </w:r>
          </w:p>
        </w:tc>
        <w:tc>
          <w:tcPr>
            <w:tcW w:w="609" w:type="pct"/>
            <w:vAlign w:val="center"/>
          </w:tcPr>
          <w:p w14:paraId="5247728C" w14:textId="77777777" w:rsidR="00180BE6" w:rsidRDefault="00180BE6">
            <w:pPr>
              <w:pStyle w:val="TAC"/>
              <w:contextualSpacing/>
              <w:rPr>
                <w:color w:val="FF0000"/>
                <w:sz w:val="16"/>
                <w:szCs w:val="16"/>
              </w:rPr>
            </w:pPr>
            <w:r>
              <w:rPr>
                <w:color w:val="FF0000"/>
                <w:sz w:val="16"/>
                <w:szCs w:val="16"/>
              </w:rPr>
              <w:t>FFS</w:t>
            </w:r>
          </w:p>
        </w:tc>
        <w:tc>
          <w:tcPr>
            <w:tcW w:w="619" w:type="pct"/>
            <w:vAlign w:val="center"/>
          </w:tcPr>
          <w:p w14:paraId="1A02357C" w14:textId="77777777" w:rsidR="00180BE6" w:rsidRPr="00EA010B" w:rsidRDefault="00180BE6">
            <w:pPr>
              <w:pStyle w:val="TAC"/>
              <w:contextualSpacing/>
              <w:rPr>
                <w:color w:val="000000"/>
                <w:sz w:val="16"/>
                <w:szCs w:val="16"/>
              </w:rPr>
            </w:pPr>
            <w:r w:rsidRPr="00EA010B">
              <w:rPr>
                <w:color w:val="000000"/>
                <w:sz w:val="16"/>
                <w:szCs w:val="16"/>
              </w:rPr>
              <w:t>N/A</w:t>
            </w:r>
          </w:p>
        </w:tc>
        <w:tc>
          <w:tcPr>
            <w:tcW w:w="406" w:type="pct"/>
            <w:vAlign w:val="center"/>
          </w:tcPr>
          <w:p w14:paraId="61CA9A9B" w14:textId="77777777" w:rsidR="00180BE6" w:rsidRDefault="00180BE6">
            <w:pPr>
              <w:pStyle w:val="TAC"/>
              <w:contextualSpacing/>
              <w:rPr>
                <w:sz w:val="16"/>
                <w:szCs w:val="16"/>
              </w:rPr>
            </w:pPr>
            <w:r>
              <w:rPr>
                <w:sz w:val="16"/>
                <w:szCs w:val="16"/>
              </w:rPr>
              <w:t>N/A</w:t>
            </w:r>
          </w:p>
        </w:tc>
        <w:tc>
          <w:tcPr>
            <w:tcW w:w="277" w:type="pct"/>
            <w:vAlign w:val="center"/>
          </w:tcPr>
          <w:p w14:paraId="349A0DDE"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317" w:type="pct"/>
            <w:vAlign w:val="center"/>
          </w:tcPr>
          <w:p w14:paraId="1512C429"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275" w:type="pct"/>
            <w:vAlign w:val="center"/>
          </w:tcPr>
          <w:p w14:paraId="0BFC0974"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5F034F3A" w14:textId="77777777" w:rsidR="00180BE6" w:rsidRPr="00EA010B" w:rsidRDefault="00180BE6">
            <w:pPr>
              <w:pStyle w:val="TAC"/>
              <w:contextualSpacing/>
              <w:rPr>
                <w:i/>
                <w:iCs/>
                <w:color w:val="7F7F7F"/>
                <w:sz w:val="16"/>
                <w:szCs w:val="16"/>
              </w:rPr>
            </w:pPr>
            <w:r w:rsidRPr="00EA010B">
              <w:rPr>
                <w:i/>
                <w:iCs/>
                <w:color w:val="7F7F7F"/>
                <w:sz w:val="16"/>
                <w:szCs w:val="16"/>
              </w:rPr>
              <w:t>0</w:t>
            </w:r>
          </w:p>
        </w:tc>
        <w:tc>
          <w:tcPr>
            <w:tcW w:w="408" w:type="pct"/>
            <w:vAlign w:val="center"/>
          </w:tcPr>
          <w:p w14:paraId="1D0344BB"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269" w:type="pct"/>
            <w:vAlign w:val="center"/>
          </w:tcPr>
          <w:p w14:paraId="2170798D" w14:textId="77777777" w:rsidR="00180BE6" w:rsidRPr="00EA010B" w:rsidRDefault="00180BE6">
            <w:pPr>
              <w:pStyle w:val="TAC"/>
              <w:contextualSpacing/>
              <w:rPr>
                <w:i/>
                <w:iCs/>
                <w:color w:val="7F7F7F"/>
                <w:sz w:val="16"/>
                <w:szCs w:val="16"/>
              </w:rPr>
            </w:pPr>
            <w:r w:rsidRPr="00EA010B">
              <w:rPr>
                <w:i/>
                <w:iCs/>
                <w:color w:val="7F7F7F"/>
                <w:sz w:val="16"/>
                <w:szCs w:val="16"/>
              </w:rPr>
              <w:t>N/A</w:t>
            </w:r>
          </w:p>
        </w:tc>
      </w:tr>
      <w:tr w:rsidR="00180BE6" w14:paraId="05CF548F" w14:textId="77777777">
        <w:trPr>
          <w:cantSplit/>
          <w:trHeight w:val="38"/>
          <w:jc w:val="center"/>
        </w:trPr>
        <w:tc>
          <w:tcPr>
            <w:tcW w:w="941" w:type="pct"/>
            <w:vMerge/>
            <w:vAlign w:val="center"/>
          </w:tcPr>
          <w:p w14:paraId="0EC6FB9B" w14:textId="77777777" w:rsidR="00180BE6" w:rsidRDefault="00180BE6">
            <w:pPr>
              <w:pStyle w:val="TAC"/>
              <w:contextualSpacing/>
              <w:rPr>
                <w:sz w:val="16"/>
                <w:szCs w:val="16"/>
              </w:rPr>
            </w:pPr>
          </w:p>
        </w:tc>
        <w:tc>
          <w:tcPr>
            <w:tcW w:w="471" w:type="pct"/>
            <w:vAlign w:val="center"/>
          </w:tcPr>
          <w:p w14:paraId="02AF2794" w14:textId="77777777" w:rsidR="00180BE6" w:rsidRDefault="00180BE6">
            <w:pPr>
              <w:pStyle w:val="TAC"/>
              <w:contextualSpacing/>
              <w:rPr>
                <w:sz w:val="16"/>
                <w:szCs w:val="16"/>
              </w:rPr>
            </w:pPr>
            <w:r>
              <w:rPr>
                <w:i/>
                <w:sz w:val="16"/>
                <w:szCs w:val="16"/>
              </w:rPr>
              <w:t>ZSA</w:t>
            </w:r>
            <w:r>
              <w:rPr>
                <w:sz w:val="16"/>
                <w:szCs w:val="16"/>
              </w:rPr>
              <w:t xml:space="preserve"> vs </w:t>
            </w:r>
            <w:r>
              <w:rPr>
                <w:i/>
                <w:sz w:val="16"/>
                <w:szCs w:val="16"/>
              </w:rPr>
              <w:t>K</w:t>
            </w:r>
          </w:p>
        </w:tc>
        <w:tc>
          <w:tcPr>
            <w:tcW w:w="609" w:type="pct"/>
            <w:vAlign w:val="center"/>
          </w:tcPr>
          <w:p w14:paraId="148E0A12" w14:textId="77777777" w:rsidR="00180BE6" w:rsidRDefault="00180BE6">
            <w:pPr>
              <w:pStyle w:val="TAC"/>
              <w:contextualSpacing/>
              <w:rPr>
                <w:color w:val="FF0000"/>
                <w:sz w:val="16"/>
                <w:szCs w:val="16"/>
              </w:rPr>
            </w:pPr>
            <w:r>
              <w:rPr>
                <w:color w:val="FF0000"/>
                <w:sz w:val="16"/>
                <w:szCs w:val="16"/>
              </w:rPr>
              <w:t>FFS</w:t>
            </w:r>
          </w:p>
        </w:tc>
        <w:tc>
          <w:tcPr>
            <w:tcW w:w="619" w:type="pct"/>
            <w:vAlign w:val="center"/>
          </w:tcPr>
          <w:p w14:paraId="28251BF3" w14:textId="77777777" w:rsidR="00180BE6" w:rsidRPr="00EA010B" w:rsidRDefault="00180BE6">
            <w:pPr>
              <w:pStyle w:val="TAC"/>
              <w:contextualSpacing/>
              <w:rPr>
                <w:color w:val="000000"/>
                <w:sz w:val="16"/>
                <w:szCs w:val="16"/>
              </w:rPr>
            </w:pPr>
            <w:r w:rsidRPr="00EA010B">
              <w:rPr>
                <w:color w:val="000000"/>
                <w:sz w:val="16"/>
                <w:szCs w:val="16"/>
              </w:rPr>
              <w:t>N/A</w:t>
            </w:r>
          </w:p>
        </w:tc>
        <w:tc>
          <w:tcPr>
            <w:tcW w:w="406" w:type="pct"/>
            <w:vAlign w:val="center"/>
          </w:tcPr>
          <w:p w14:paraId="32AE07BA" w14:textId="77777777" w:rsidR="00180BE6" w:rsidRDefault="00180BE6">
            <w:pPr>
              <w:pStyle w:val="TAC"/>
              <w:contextualSpacing/>
              <w:rPr>
                <w:sz w:val="16"/>
                <w:szCs w:val="16"/>
              </w:rPr>
            </w:pPr>
            <w:r>
              <w:rPr>
                <w:sz w:val="16"/>
                <w:szCs w:val="16"/>
              </w:rPr>
              <w:t>N/A</w:t>
            </w:r>
          </w:p>
        </w:tc>
        <w:tc>
          <w:tcPr>
            <w:tcW w:w="277" w:type="pct"/>
            <w:vAlign w:val="center"/>
          </w:tcPr>
          <w:p w14:paraId="596B4B3A"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317" w:type="pct"/>
            <w:vAlign w:val="center"/>
          </w:tcPr>
          <w:p w14:paraId="0431D60D"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275" w:type="pct"/>
            <w:vAlign w:val="center"/>
          </w:tcPr>
          <w:p w14:paraId="06ED6C5F"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5D631C1A" w14:textId="77777777" w:rsidR="00180BE6" w:rsidRPr="00EA010B" w:rsidRDefault="00180BE6">
            <w:pPr>
              <w:pStyle w:val="TAC"/>
              <w:contextualSpacing/>
              <w:rPr>
                <w:i/>
                <w:iCs/>
                <w:color w:val="7F7F7F"/>
                <w:sz w:val="16"/>
                <w:szCs w:val="16"/>
              </w:rPr>
            </w:pPr>
            <w:r w:rsidRPr="00EA010B">
              <w:rPr>
                <w:i/>
                <w:iCs/>
                <w:color w:val="7F7F7F"/>
                <w:sz w:val="16"/>
                <w:szCs w:val="16"/>
              </w:rPr>
              <w:t>0</w:t>
            </w:r>
          </w:p>
        </w:tc>
        <w:tc>
          <w:tcPr>
            <w:tcW w:w="408" w:type="pct"/>
            <w:vAlign w:val="center"/>
          </w:tcPr>
          <w:p w14:paraId="3E39F600"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269" w:type="pct"/>
            <w:vAlign w:val="center"/>
          </w:tcPr>
          <w:p w14:paraId="509F2EB2" w14:textId="77777777" w:rsidR="00180BE6" w:rsidRPr="00EA010B" w:rsidRDefault="00180BE6">
            <w:pPr>
              <w:pStyle w:val="TAC"/>
              <w:contextualSpacing/>
              <w:rPr>
                <w:i/>
                <w:iCs/>
                <w:color w:val="7F7F7F"/>
                <w:sz w:val="16"/>
                <w:szCs w:val="16"/>
              </w:rPr>
            </w:pPr>
            <w:r w:rsidRPr="00EA010B">
              <w:rPr>
                <w:i/>
                <w:iCs/>
                <w:color w:val="7F7F7F"/>
                <w:sz w:val="16"/>
                <w:szCs w:val="16"/>
              </w:rPr>
              <w:t>N/A</w:t>
            </w:r>
          </w:p>
        </w:tc>
      </w:tr>
      <w:tr w:rsidR="00180BE6" w14:paraId="5E01DE58" w14:textId="77777777">
        <w:trPr>
          <w:cantSplit/>
          <w:trHeight w:val="38"/>
          <w:jc w:val="center"/>
        </w:trPr>
        <w:tc>
          <w:tcPr>
            <w:tcW w:w="941" w:type="pct"/>
            <w:vMerge/>
            <w:vAlign w:val="center"/>
          </w:tcPr>
          <w:p w14:paraId="7DEBA905" w14:textId="77777777" w:rsidR="00180BE6" w:rsidRDefault="00180BE6">
            <w:pPr>
              <w:pStyle w:val="TAC"/>
              <w:contextualSpacing/>
              <w:rPr>
                <w:sz w:val="16"/>
                <w:szCs w:val="16"/>
              </w:rPr>
            </w:pPr>
          </w:p>
        </w:tc>
        <w:tc>
          <w:tcPr>
            <w:tcW w:w="471" w:type="pct"/>
            <w:vAlign w:val="center"/>
          </w:tcPr>
          <w:p w14:paraId="54C01210" w14:textId="77777777" w:rsidR="00180BE6" w:rsidRDefault="00180BE6">
            <w:pPr>
              <w:pStyle w:val="TAC"/>
              <w:contextualSpacing/>
              <w:rPr>
                <w:sz w:val="16"/>
                <w:szCs w:val="16"/>
              </w:rPr>
            </w:pPr>
            <w:r>
              <w:rPr>
                <w:i/>
                <w:sz w:val="16"/>
                <w:szCs w:val="16"/>
              </w:rPr>
              <w:t>ZSD</w:t>
            </w:r>
            <w:r>
              <w:rPr>
                <w:sz w:val="16"/>
                <w:szCs w:val="16"/>
              </w:rPr>
              <w:t xml:space="preserve"> vs </w:t>
            </w:r>
            <w:r>
              <w:rPr>
                <w:i/>
                <w:sz w:val="16"/>
                <w:szCs w:val="16"/>
              </w:rPr>
              <w:t>DS</w:t>
            </w:r>
          </w:p>
        </w:tc>
        <w:tc>
          <w:tcPr>
            <w:tcW w:w="609" w:type="pct"/>
            <w:vAlign w:val="center"/>
          </w:tcPr>
          <w:p w14:paraId="6781C35B" w14:textId="77777777" w:rsidR="00180BE6" w:rsidRDefault="00180BE6">
            <w:pPr>
              <w:pStyle w:val="TAC"/>
              <w:contextualSpacing/>
              <w:rPr>
                <w:color w:val="FF0000"/>
                <w:sz w:val="16"/>
                <w:szCs w:val="16"/>
              </w:rPr>
            </w:pPr>
            <w:r>
              <w:rPr>
                <w:color w:val="FF0000"/>
                <w:sz w:val="16"/>
                <w:szCs w:val="16"/>
              </w:rPr>
              <w:t>FFS</w:t>
            </w:r>
          </w:p>
        </w:tc>
        <w:tc>
          <w:tcPr>
            <w:tcW w:w="619" w:type="pct"/>
            <w:vAlign w:val="center"/>
          </w:tcPr>
          <w:p w14:paraId="78306833" w14:textId="77777777" w:rsidR="00180BE6" w:rsidRPr="00EA010B" w:rsidRDefault="00180BE6">
            <w:pPr>
              <w:pStyle w:val="TAC"/>
              <w:contextualSpacing/>
              <w:rPr>
                <w:color w:val="000000"/>
                <w:sz w:val="16"/>
                <w:szCs w:val="16"/>
              </w:rPr>
            </w:pPr>
            <w:r>
              <w:rPr>
                <w:color w:val="0070C0"/>
                <w:sz w:val="16"/>
                <w:szCs w:val="16"/>
              </w:rPr>
              <w:t>-0.06</w:t>
            </w:r>
          </w:p>
        </w:tc>
        <w:tc>
          <w:tcPr>
            <w:tcW w:w="406" w:type="pct"/>
            <w:vAlign w:val="center"/>
          </w:tcPr>
          <w:p w14:paraId="741A6D2D" w14:textId="77777777" w:rsidR="00180BE6" w:rsidRPr="00EA010B" w:rsidRDefault="00180BE6">
            <w:pPr>
              <w:pStyle w:val="TAC"/>
              <w:contextualSpacing/>
              <w:rPr>
                <w:color w:val="000000"/>
                <w:sz w:val="16"/>
                <w:szCs w:val="16"/>
              </w:rPr>
            </w:pPr>
            <w:r w:rsidRPr="00EA010B">
              <w:rPr>
                <w:color w:val="000000"/>
                <w:sz w:val="16"/>
                <w:szCs w:val="16"/>
              </w:rPr>
              <w:t>-0.6</w:t>
            </w:r>
          </w:p>
        </w:tc>
        <w:tc>
          <w:tcPr>
            <w:tcW w:w="277" w:type="pct"/>
            <w:vAlign w:val="center"/>
          </w:tcPr>
          <w:p w14:paraId="34DB52E8"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317" w:type="pct"/>
            <w:vAlign w:val="center"/>
          </w:tcPr>
          <w:p w14:paraId="5D0855FC"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275" w:type="pct"/>
            <w:vAlign w:val="center"/>
          </w:tcPr>
          <w:p w14:paraId="23D79E3C"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21DE16AD" w14:textId="77777777" w:rsidR="00180BE6" w:rsidRPr="00EA010B" w:rsidRDefault="00180BE6">
            <w:pPr>
              <w:pStyle w:val="TAC"/>
              <w:contextualSpacing/>
              <w:rPr>
                <w:i/>
                <w:iCs/>
                <w:color w:val="7F7F7F"/>
                <w:sz w:val="16"/>
                <w:szCs w:val="16"/>
              </w:rPr>
            </w:pPr>
            <w:r w:rsidRPr="00EA010B">
              <w:rPr>
                <w:i/>
                <w:iCs/>
                <w:color w:val="7F7F7F"/>
                <w:sz w:val="16"/>
                <w:szCs w:val="16"/>
              </w:rPr>
              <w:t>-0.2</w:t>
            </w:r>
          </w:p>
        </w:tc>
        <w:tc>
          <w:tcPr>
            <w:tcW w:w="408" w:type="pct"/>
            <w:vAlign w:val="center"/>
          </w:tcPr>
          <w:p w14:paraId="6018AB22" w14:textId="77777777" w:rsidR="00180BE6" w:rsidRPr="00EA010B" w:rsidRDefault="00180BE6">
            <w:pPr>
              <w:pStyle w:val="TAC"/>
              <w:contextualSpacing/>
              <w:rPr>
                <w:i/>
                <w:iCs/>
                <w:color w:val="7F7F7F"/>
                <w:sz w:val="16"/>
                <w:szCs w:val="16"/>
              </w:rPr>
            </w:pPr>
            <w:r w:rsidRPr="00EA010B">
              <w:rPr>
                <w:i/>
                <w:iCs/>
                <w:color w:val="7F7F7F"/>
                <w:sz w:val="16"/>
                <w:szCs w:val="16"/>
              </w:rPr>
              <w:t>-0.5</w:t>
            </w:r>
          </w:p>
        </w:tc>
        <w:tc>
          <w:tcPr>
            <w:tcW w:w="269" w:type="pct"/>
            <w:vAlign w:val="center"/>
          </w:tcPr>
          <w:p w14:paraId="2D6A31B6" w14:textId="77777777" w:rsidR="00180BE6" w:rsidRPr="00EA010B" w:rsidRDefault="00180BE6">
            <w:pPr>
              <w:pStyle w:val="TAC"/>
              <w:contextualSpacing/>
              <w:rPr>
                <w:i/>
                <w:iCs/>
                <w:color w:val="7F7F7F"/>
                <w:sz w:val="16"/>
                <w:szCs w:val="16"/>
              </w:rPr>
            </w:pPr>
            <w:r w:rsidRPr="00EA010B">
              <w:rPr>
                <w:i/>
                <w:iCs/>
                <w:color w:val="7F7F7F"/>
                <w:sz w:val="16"/>
                <w:szCs w:val="16"/>
              </w:rPr>
              <w:t>-0.6</w:t>
            </w:r>
          </w:p>
        </w:tc>
      </w:tr>
      <w:tr w:rsidR="00180BE6" w14:paraId="2B5C8DEB" w14:textId="77777777">
        <w:trPr>
          <w:cantSplit/>
          <w:trHeight w:val="38"/>
          <w:jc w:val="center"/>
        </w:trPr>
        <w:tc>
          <w:tcPr>
            <w:tcW w:w="941" w:type="pct"/>
            <w:vMerge/>
            <w:vAlign w:val="center"/>
          </w:tcPr>
          <w:p w14:paraId="08BBBDE6" w14:textId="77777777" w:rsidR="00180BE6" w:rsidRDefault="00180BE6">
            <w:pPr>
              <w:pStyle w:val="TAC"/>
              <w:contextualSpacing/>
              <w:rPr>
                <w:sz w:val="16"/>
                <w:szCs w:val="16"/>
              </w:rPr>
            </w:pPr>
          </w:p>
        </w:tc>
        <w:tc>
          <w:tcPr>
            <w:tcW w:w="471" w:type="pct"/>
            <w:vAlign w:val="center"/>
          </w:tcPr>
          <w:p w14:paraId="2570D18F" w14:textId="77777777" w:rsidR="00180BE6" w:rsidRDefault="00180BE6">
            <w:pPr>
              <w:pStyle w:val="TAC"/>
              <w:contextualSpacing/>
              <w:rPr>
                <w:sz w:val="16"/>
                <w:szCs w:val="16"/>
              </w:rPr>
            </w:pPr>
            <w:r>
              <w:rPr>
                <w:i/>
                <w:sz w:val="16"/>
                <w:szCs w:val="16"/>
              </w:rPr>
              <w:t>ZSA</w:t>
            </w:r>
            <w:r>
              <w:rPr>
                <w:sz w:val="16"/>
                <w:szCs w:val="16"/>
                <w:vertAlign w:val="subscript"/>
              </w:rPr>
              <w:t xml:space="preserve"> </w:t>
            </w:r>
            <w:r>
              <w:rPr>
                <w:sz w:val="16"/>
                <w:szCs w:val="16"/>
              </w:rPr>
              <w:t xml:space="preserve">vs </w:t>
            </w:r>
            <w:r>
              <w:rPr>
                <w:i/>
                <w:sz w:val="16"/>
                <w:szCs w:val="16"/>
              </w:rPr>
              <w:t>DS</w:t>
            </w:r>
          </w:p>
        </w:tc>
        <w:tc>
          <w:tcPr>
            <w:tcW w:w="609" w:type="pct"/>
            <w:vAlign w:val="center"/>
          </w:tcPr>
          <w:p w14:paraId="74242CD8" w14:textId="77777777" w:rsidR="00180BE6" w:rsidRDefault="00180BE6">
            <w:pPr>
              <w:pStyle w:val="TAC"/>
              <w:contextualSpacing/>
              <w:rPr>
                <w:color w:val="FF0000"/>
                <w:sz w:val="16"/>
                <w:szCs w:val="16"/>
              </w:rPr>
            </w:pPr>
            <w:r>
              <w:rPr>
                <w:color w:val="FF0000"/>
                <w:sz w:val="16"/>
                <w:szCs w:val="16"/>
              </w:rPr>
              <w:t>FFS</w:t>
            </w:r>
          </w:p>
        </w:tc>
        <w:tc>
          <w:tcPr>
            <w:tcW w:w="619" w:type="pct"/>
            <w:vAlign w:val="center"/>
          </w:tcPr>
          <w:p w14:paraId="2AD948C4" w14:textId="77777777" w:rsidR="00180BE6" w:rsidRPr="00EA010B" w:rsidRDefault="00180BE6">
            <w:pPr>
              <w:pStyle w:val="TAC"/>
              <w:contextualSpacing/>
              <w:rPr>
                <w:color w:val="000000"/>
                <w:sz w:val="16"/>
                <w:szCs w:val="16"/>
              </w:rPr>
            </w:pPr>
            <w:r>
              <w:rPr>
                <w:color w:val="FF0000"/>
                <w:sz w:val="16"/>
                <w:szCs w:val="16"/>
              </w:rPr>
              <w:t>FFS</w:t>
            </w:r>
          </w:p>
        </w:tc>
        <w:tc>
          <w:tcPr>
            <w:tcW w:w="406" w:type="pct"/>
            <w:vAlign w:val="center"/>
          </w:tcPr>
          <w:p w14:paraId="6CC94910" w14:textId="77777777" w:rsidR="00180BE6" w:rsidRPr="00EA010B" w:rsidRDefault="00180BE6">
            <w:pPr>
              <w:pStyle w:val="TAC"/>
              <w:contextualSpacing/>
              <w:rPr>
                <w:color w:val="000000"/>
                <w:sz w:val="16"/>
                <w:szCs w:val="16"/>
              </w:rPr>
            </w:pPr>
            <w:r w:rsidRPr="00EA010B">
              <w:rPr>
                <w:color w:val="000000"/>
                <w:sz w:val="16"/>
                <w:szCs w:val="16"/>
              </w:rPr>
              <w:t>-0.2</w:t>
            </w:r>
          </w:p>
        </w:tc>
        <w:tc>
          <w:tcPr>
            <w:tcW w:w="277" w:type="pct"/>
            <w:vAlign w:val="center"/>
          </w:tcPr>
          <w:p w14:paraId="0104DE0E"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317" w:type="pct"/>
            <w:vAlign w:val="center"/>
          </w:tcPr>
          <w:p w14:paraId="32C780A6"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275" w:type="pct"/>
            <w:vAlign w:val="center"/>
          </w:tcPr>
          <w:p w14:paraId="2A9F37AD"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39279EE2" w14:textId="77777777" w:rsidR="00180BE6" w:rsidRPr="00EA010B" w:rsidRDefault="00180BE6">
            <w:pPr>
              <w:pStyle w:val="TAC"/>
              <w:contextualSpacing/>
              <w:rPr>
                <w:i/>
                <w:iCs/>
                <w:color w:val="7F7F7F"/>
                <w:sz w:val="16"/>
                <w:szCs w:val="16"/>
              </w:rPr>
            </w:pPr>
            <w:r w:rsidRPr="00EA010B">
              <w:rPr>
                <w:i/>
                <w:iCs/>
                <w:color w:val="7F7F7F"/>
                <w:sz w:val="16"/>
                <w:szCs w:val="16"/>
              </w:rPr>
              <w:t>0</w:t>
            </w:r>
          </w:p>
        </w:tc>
        <w:tc>
          <w:tcPr>
            <w:tcW w:w="408" w:type="pct"/>
            <w:vAlign w:val="center"/>
          </w:tcPr>
          <w:p w14:paraId="40071AAE" w14:textId="77777777" w:rsidR="00180BE6" w:rsidRPr="00EA010B" w:rsidRDefault="00180BE6">
            <w:pPr>
              <w:pStyle w:val="TAC"/>
              <w:contextualSpacing/>
              <w:rPr>
                <w:i/>
                <w:iCs/>
                <w:color w:val="7F7F7F"/>
                <w:sz w:val="16"/>
                <w:szCs w:val="16"/>
              </w:rPr>
            </w:pPr>
            <w:r w:rsidRPr="00EA010B">
              <w:rPr>
                <w:i/>
                <w:iCs/>
                <w:color w:val="7F7F7F"/>
                <w:sz w:val="16"/>
                <w:szCs w:val="16"/>
              </w:rPr>
              <w:t>0</w:t>
            </w:r>
          </w:p>
        </w:tc>
        <w:tc>
          <w:tcPr>
            <w:tcW w:w="269" w:type="pct"/>
            <w:vAlign w:val="center"/>
          </w:tcPr>
          <w:p w14:paraId="6B976DCF" w14:textId="77777777" w:rsidR="00180BE6" w:rsidRPr="00EA010B" w:rsidRDefault="00180BE6">
            <w:pPr>
              <w:pStyle w:val="TAC"/>
              <w:contextualSpacing/>
              <w:rPr>
                <w:i/>
                <w:iCs/>
                <w:color w:val="7F7F7F"/>
                <w:sz w:val="16"/>
                <w:szCs w:val="16"/>
              </w:rPr>
            </w:pPr>
            <w:r w:rsidRPr="00EA010B">
              <w:rPr>
                <w:i/>
                <w:iCs/>
                <w:color w:val="7F7F7F"/>
                <w:sz w:val="16"/>
                <w:szCs w:val="16"/>
              </w:rPr>
              <w:t>-0.2</w:t>
            </w:r>
          </w:p>
        </w:tc>
      </w:tr>
      <w:tr w:rsidR="00180BE6" w14:paraId="7C173B3B" w14:textId="77777777">
        <w:trPr>
          <w:cantSplit/>
          <w:trHeight w:val="38"/>
          <w:jc w:val="center"/>
        </w:trPr>
        <w:tc>
          <w:tcPr>
            <w:tcW w:w="941" w:type="pct"/>
            <w:vMerge/>
            <w:vAlign w:val="center"/>
          </w:tcPr>
          <w:p w14:paraId="18BD439F" w14:textId="77777777" w:rsidR="00180BE6" w:rsidRDefault="00180BE6">
            <w:pPr>
              <w:pStyle w:val="TAC"/>
              <w:contextualSpacing/>
              <w:rPr>
                <w:sz w:val="16"/>
                <w:szCs w:val="16"/>
              </w:rPr>
            </w:pPr>
          </w:p>
        </w:tc>
        <w:tc>
          <w:tcPr>
            <w:tcW w:w="471" w:type="pct"/>
            <w:vAlign w:val="center"/>
          </w:tcPr>
          <w:p w14:paraId="2FD7D6AC" w14:textId="77777777" w:rsidR="00180BE6" w:rsidRDefault="00180BE6">
            <w:pPr>
              <w:pStyle w:val="TAC"/>
              <w:contextualSpacing/>
              <w:rPr>
                <w:sz w:val="16"/>
                <w:szCs w:val="16"/>
              </w:rPr>
            </w:pPr>
            <w:r>
              <w:rPr>
                <w:i/>
                <w:sz w:val="16"/>
                <w:szCs w:val="16"/>
              </w:rPr>
              <w:t>ZSD</w:t>
            </w:r>
            <w:r>
              <w:rPr>
                <w:sz w:val="16"/>
                <w:szCs w:val="16"/>
              </w:rPr>
              <w:t xml:space="preserve"> vs </w:t>
            </w:r>
            <w:r>
              <w:rPr>
                <w:i/>
                <w:sz w:val="16"/>
                <w:szCs w:val="16"/>
              </w:rPr>
              <w:t>ASD</w:t>
            </w:r>
          </w:p>
        </w:tc>
        <w:tc>
          <w:tcPr>
            <w:tcW w:w="609" w:type="pct"/>
            <w:vAlign w:val="center"/>
          </w:tcPr>
          <w:p w14:paraId="065348E6" w14:textId="77777777" w:rsidR="00180BE6" w:rsidRDefault="00180BE6">
            <w:pPr>
              <w:pStyle w:val="TAC"/>
              <w:contextualSpacing/>
              <w:rPr>
                <w:color w:val="00B050"/>
                <w:sz w:val="16"/>
                <w:szCs w:val="16"/>
              </w:rPr>
            </w:pPr>
            <w:r>
              <w:rPr>
                <w:color w:val="00B050"/>
                <w:sz w:val="16"/>
                <w:szCs w:val="16"/>
              </w:rPr>
              <w:t>0.5</w:t>
            </w:r>
          </w:p>
        </w:tc>
        <w:tc>
          <w:tcPr>
            <w:tcW w:w="619" w:type="pct"/>
            <w:vAlign w:val="center"/>
          </w:tcPr>
          <w:p w14:paraId="44204CD0" w14:textId="77777777" w:rsidR="00180BE6" w:rsidRDefault="00180BE6">
            <w:pPr>
              <w:pStyle w:val="TAC"/>
              <w:contextualSpacing/>
              <w:rPr>
                <w:color w:val="00B050"/>
                <w:sz w:val="16"/>
                <w:szCs w:val="16"/>
              </w:rPr>
            </w:pPr>
            <w:r>
              <w:rPr>
                <w:color w:val="00B050"/>
                <w:sz w:val="16"/>
                <w:szCs w:val="16"/>
              </w:rPr>
              <w:t>0.5</w:t>
            </w:r>
          </w:p>
        </w:tc>
        <w:tc>
          <w:tcPr>
            <w:tcW w:w="406" w:type="pct"/>
            <w:vAlign w:val="center"/>
          </w:tcPr>
          <w:p w14:paraId="262F9650" w14:textId="77777777" w:rsidR="00180BE6" w:rsidRDefault="00180BE6">
            <w:pPr>
              <w:pStyle w:val="TAC"/>
              <w:contextualSpacing/>
              <w:rPr>
                <w:color w:val="00B050"/>
                <w:sz w:val="16"/>
                <w:szCs w:val="16"/>
              </w:rPr>
            </w:pPr>
            <w:r>
              <w:rPr>
                <w:color w:val="00B050"/>
                <w:sz w:val="16"/>
                <w:szCs w:val="16"/>
              </w:rPr>
              <w:t>0.5</w:t>
            </w:r>
          </w:p>
        </w:tc>
        <w:tc>
          <w:tcPr>
            <w:tcW w:w="277" w:type="pct"/>
            <w:vAlign w:val="center"/>
          </w:tcPr>
          <w:p w14:paraId="0AA6513C"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317" w:type="pct"/>
            <w:vAlign w:val="center"/>
          </w:tcPr>
          <w:p w14:paraId="298719EE"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275" w:type="pct"/>
            <w:vAlign w:val="center"/>
          </w:tcPr>
          <w:p w14:paraId="3EFA7C9A"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2A8B022E" w14:textId="77777777" w:rsidR="00180BE6" w:rsidRPr="00EA010B" w:rsidRDefault="00180BE6">
            <w:pPr>
              <w:pStyle w:val="TAC"/>
              <w:contextualSpacing/>
              <w:rPr>
                <w:i/>
                <w:iCs/>
                <w:color w:val="7F7F7F"/>
                <w:sz w:val="16"/>
                <w:szCs w:val="16"/>
              </w:rPr>
            </w:pPr>
            <w:r w:rsidRPr="00EA010B">
              <w:rPr>
                <w:i/>
                <w:iCs/>
                <w:color w:val="7F7F7F"/>
                <w:sz w:val="16"/>
                <w:szCs w:val="16"/>
              </w:rPr>
              <w:t>0.5</w:t>
            </w:r>
          </w:p>
        </w:tc>
        <w:tc>
          <w:tcPr>
            <w:tcW w:w="408" w:type="pct"/>
            <w:vAlign w:val="center"/>
          </w:tcPr>
          <w:p w14:paraId="31DF5735" w14:textId="77777777" w:rsidR="00180BE6" w:rsidRPr="00EA010B" w:rsidRDefault="00180BE6">
            <w:pPr>
              <w:pStyle w:val="TAC"/>
              <w:contextualSpacing/>
              <w:rPr>
                <w:i/>
                <w:iCs/>
                <w:color w:val="7F7F7F"/>
                <w:sz w:val="16"/>
                <w:szCs w:val="16"/>
              </w:rPr>
            </w:pPr>
            <w:r w:rsidRPr="00EA010B">
              <w:rPr>
                <w:i/>
                <w:iCs/>
                <w:color w:val="7F7F7F"/>
                <w:sz w:val="16"/>
                <w:szCs w:val="16"/>
              </w:rPr>
              <w:t>0.5</w:t>
            </w:r>
          </w:p>
        </w:tc>
        <w:tc>
          <w:tcPr>
            <w:tcW w:w="269" w:type="pct"/>
            <w:vAlign w:val="center"/>
          </w:tcPr>
          <w:p w14:paraId="60216471" w14:textId="77777777" w:rsidR="00180BE6" w:rsidRPr="00EA010B" w:rsidRDefault="00180BE6">
            <w:pPr>
              <w:pStyle w:val="TAC"/>
              <w:contextualSpacing/>
              <w:rPr>
                <w:i/>
                <w:iCs/>
                <w:color w:val="7F7F7F"/>
                <w:sz w:val="16"/>
                <w:szCs w:val="16"/>
              </w:rPr>
            </w:pPr>
            <w:r w:rsidRPr="00EA010B">
              <w:rPr>
                <w:i/>
                <w:iCs/>
                <w:color w:val="7F7F7F"/>
                <w:sz w:val="16"/>
                <w:szCs w:val="16"/>
              </w:rPr>
              <w:t>-0.2</w:t>
            </w:r>
          </w:p>
        </w:tc>
      </w:tr>
      <w:tr w:rsidR="00180BE6" w14:paraId="4398A659" w14:textId="77777777">
        <w:trPr>
          <w:cantSplit/>
          <w:trHeight w:val="38"/>
          <w:jc w:val="center"/>
        </w:trPr>
        <w:tc>
          <w:tcPr>
            <w:tcW w:w="941" w:type="pct"/>
            <w:vMerge/>
            <w:vAlign w:val="center"/>
          </w:tcPr>
          <w:p w14:paraId="22485420" w14:textId="77777777" w:rsidR="00180BE6" w:rsidRDefault="00180BE6">
            <w:pPr>
              <w:pStyle w:val="TAC"/>
              <w:contextualSpacing/>
              <w:rPr>
                <w:sz w:val="16"/>
                <w:szCs w:val="16"/>
              </w:rPr>
            </w:pPr>
          </w:p>
        </w:tc>
        <w:tc>
          <w:tcPr>
            <w:tcW w:w="471" w:type="pct"/>
            <w:vAlign w:val="center"/>
          </w:tcPr>
          <w:p w14:paraId="4BD015AF" w14:textId="77777777" w:rsidR="00180BE6" w:rsidRDefault="00180BE6">
            <w:pPr>
              <w:pStyle w:val="TAC"/>
              <w:contextualSpacing/>
              <w:rPr>
                <w:sz w:val="16"/>
                <w:szCs w:val="16"/>
              </w:rPr>
            </w:pPr>
            <w:r>
              <w:rPr>
                <w:i/>
                <w:sz w:val="16"/>
                <w:szCs w:val="16"/>
              </w:rPr>
              <w:t>ZSA</w:t>
            </w:r>
            <w:r>
              <w:rPr>
                <w:sz w:val="16"/>
                <w:szCs w:val="16"/>
              </w:rPr>
              <w:t xml:space="preserve"> vs </w:t>
            </w:r>
            <w:r>
              <w:rPr>
                <w:i/>
                <w:sz w:val="16"/>
                <w:szCs w:val="16"/>
              </w:rPr>
              <w:t>ASD</w:t>
            </w:r>
          </w:p>
        </w:tc>
        <w:tc>
          <w:tcPr>
            <w:tcW w:w="609" w:type="pct"/>
            <w:vAlign w:val="center"/>
          </w:tcPr>
          <w:p w14:paraId="08DCAE0C" w14:textId="77777777" w:rsidR="00180BE6" w:rsidRDefault="00180BE6">
            <w:pPr>
              <w:pStyle w:val="TAC"/>
              <w:contextualSpacing/>
              <w:rPr>
                <w:color w:val="FF0000"/>
                <w:sz w:val="16"/>
                <w:szCs w:val="16"/>
              </w:rPr>
            </w:pPr>
            <w:r>
              <w:rPr>
                <w:color w:val="FF0000"/>
                <w:sz w:val="16"/>
                <w:szCs w:val="16"/>
              </w:rPr>
              <w:t>FFS</w:t>
            </w:r>
          </w:p>
        </w:tc>
        <w:tc>
          <w:tcPr>
            <w:tcW w:w="619" w:type="pct"/>
            <w:vAlign w:val="center"/>
          </w:tcPr>
          <w:p w14:paraId="150DC32D" w14:textId="77777777" w:rsidR="00180BE6" w:rsidRDefault="00180BE6">
            <w:pPr>
              <w:pStyle w:val="TAC"/>
              <w:contextualSpacing/>
              <w:rPr>
                <w:color w:val="FF0000"/>
                <w:sz w:val="16"/>
                <w:szCs w:val="16"/>
              </w:rPr>
            </w:pPr>
            <w:r>
              <w:rPr>
                <w:color w:val="FF0000"/>
                <w:sz w:val="16"/>
                <w:szCs w:val="16"/>
              </w:rPr>
              <w:t>FFS</w:t>
            </w:r>
          </w:p>
        </w:tc>
        <w:tc>
          <w:tcPr>
            <w:tcW w:w="406" w:type="pct"/>
            <w:vAlign w:val="center"/>
          </w:tcPr>
          <w:p w14:paraId="4C054D65" w14:textId="77777777" w:rsidR="00180BE6" w:rsidRPr="00EA010B" w:rsidRDefault="00180BE6">
            <w:pPr>
              <w:pStyle w:val="TAC"/>
              <w:contextualSpacing/>
              <w:rPr>
                <w:color w:val="000000"/>
                <w:sz w:val="16"/>
                <w:szCs w:val="16"/>
              </w:rPr>
            </w:pPr>
            <w:r w:rsidRPr="00EA010B">
              <w:rPr>
                <w:color w:val="000000"/>
                <w:sz w:val="16"/>
                <w:szCs w:val="16"/>
              </w:rPr>
              <w:t>0</w:t>
            </w:r>
          </w:p>
        </w:tc>
        <w:tc>
          <w:tcPr>
            <w:tcW w:w="277" w:type="pct"/>
            <w:vAlign w:val="center"/>
          </w:tcPr>
          <w:p w14:paraId="0276F070"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317" w:type="pct"/>
            <w:vAlign w:val="center"/>
          </w:tcPr>
          <w:p w14:paraId="27F2BCE0"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275" w:type="pct"/>
            <w:vAlign w:val="center"/>
          </w:tcPr>
          <w:p w14:paraId="26449C18"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31251079" w14:textId="77777777" w:rsidR="00180BE6" w:rsidRPr="00EA010B" w:rsidRDefault="00180BE6">
            <w:pPr>
              <w:pStyle w:val="TAC"/>
              <w:contextualSpacing/>
              <w:rPr>
                <w:i/>
                <w:iCs/>
                <w:color w:val="7F7F7F"/>
                <w:sz w:val="16"/>
                <w:szCs w:val="16"/>
              </w:rPr>
            </w:pPr>
            <w:r w:rsidRPr="00EA010B">
              <w:rPr>
                <w:i/>
                <w:iCs/>
                <w:color w:val="7F7F7F"/>
                <w:sz w:val="16"/>
                <w:szCs w:val="16"/>
              </w:rPr>
              <w:t>0</w:t>
            </w:r>
          </w:p>
        </w:tc>
        <w:tc>
          <w:tcPr>
            <w:tcW w:w="408" w:type="pct"/>
            <w:vAlign w:val="center"/>
          </w:tcPr>
          <w:p w14:paraId="75F5BDEE" w14:textId="77777777" w:rsidR="00180BE6" w:rsidRPr="00EA010B" w:rsidRDefault="00180BE6">
            <w:pPr>
              <w:pStyle w:val="TAC"/>
              <w:contextualSpacing/>
              <w:rPr>
                <w:i/>
                <w:iCs/>
                <w:color w:val="7F7F7F"/>
                <w:sz w:val="16"/>
                <w:szCs w:val="16"/>
              </w:rPr>
            </w:pPr>
            <w:r w:rsidRPr="00EA010B">
              <w:rPr>
                <w:i/>
                <w:iCs/>
                <w:color w:val="7F7F7F"/>
                <w:sz w:val="16"/>
                <w:szCs w:val="16"/>
              </w:rPr>
              <w:t>-0.1</w:t>
            </w:r>
          </w:p>
        </w:tc>
        <w:tc>
          <w:tcPr>
            <w:tcW w:w="269" w:type="pct"/>
            <w:vAlign w:val="center"/>
          </w:tcPr>
          <w:p w14:paraId="6F845AB4" w14:textId="77777777" w:rsidR="00180BE6" w:rsidRPr="00EA010B" w:rsidRDefault="00180BE6">
            <w:pPr>
              <w:pStyle w:val="TAC"/>
              <w:contextualSpacing/>
              <w:rPr>
                <w:i/>
                <w:iCs/>
                <w:color w:val="7F7F7F"/>
                <w:sz w:val="16"/>
                <w:szCs w:val="16"/>
              </w:rPr>
            </w:pPr>
            <w:r w:rsidRPr="00EA010B">
              <w:rPr>
                <w:i/>
                <w:iCs/>
                <w:color w:val="7F7F7F"/>
                <w:sz w:val="16"/>
                <w:szCs w:val="16"/>
              </w:rPr>
              <w:t>0</w:t>
            </w:r>
          </w:p>
        </w:tc>
      </w:tr>
      <w:tr w:rsidR="00180BE6" w14:paraId="12438C07" w14:textId="77777777">
        <w:trPr>
          <w:cantSplit/>
          <w:trHeight w:val="38"/>
          <w:jc w:val="center"/>
        </w:trPr>
        <w:tc>
          <w:tcPr>
            <w:tcW w:w="941" w:type="pct"/>
            <w:vMerge/>
            <w:vAlign w:val="center"/>
          </w:tcPr>
          <w:p w14:paraId="52328104" w14:textId="77777777" w:rsidR="00180BE6" w:rsidRDefault="00180BE6">
            <w:pPr>
              <w:pStyle w:val="TAC"/>
              <w:contextualSpacing/>
              <w:rPr>
                <w:sz w:val="16"/>
                <w:szCs w:val="16"/>
              </w:rPr>
            </w:pPr>
          </w:p>
        </w:tc>
        <w:tc>
          <w:tcPr>
            <w:tcW w:w="471" w:type="pct"/>
            <w:vAlign w:val="center"/>
          </w:tcPr>
          <w:p w14:paraId="768C6ABD" w14:textId="77777777" w:rsidR="00180BE6" w:rsidRDefault="00180BE6">
            <w:pPr>
              <w:pStyle w:val="TAC"/>
              <w:contextualSpacing/>
              <w:rPr>
                <w:sz w:val="16"/>
                <w:szCs w:val="16"/>
              </w:rPr>
            </w:pPr>
            <w:r>
              <w:rPr>
                <w:i/>
                <w:sz w:val="16"/>
                <w:szCs w:val="16"/>
              </w:rPr>
              <w:t>ZSD</w:t>
            </w:r>
            <w:r>
              <w:rPr>
                <w:sz w:val="16"/>
                <w:szCs w:val="16"/>
              </w:rPr>
              <w:t xml:space="preserve"> vs </w:t>
            </w:r>
            <w:r>
              <w:rPr>
                <w:i/>
                <w:sz w:val="16"/>
                <w:szCs w:val="16"/>
              </w:rPr>
              <w:t>ASA</w:t>
            </w:r>
          </w:p>
        </w:tc>
        <w:tc>
          <w:tcPr>
            <w:tcW w:w="609" w:type="pct"/>
            <w:vAlign w:val="center"/>
          </w:tcPr>
          <w:p w14:paraId="03E7D145" w14:textId="77777777" w:rsidR="00180BE6" w:rsidRDefault="00180BE6">
            <w:pPr>
              <w:pStyle w:val="TAC"/>
              <w:contextualSpacing/>
              <w:rPr>
                <w:color w:val="FF0000"/>
                <w:sz w:val="16"/>
                <w:szCs w:val="16"/>
              </w:rPr>
            </w:pPr>
            <w:r>
              <w:rPr>
                <w:color w:val="FF0000"/>
                <w:sz w:val="16"/>
                <w:szCs w:val="16"/>
              </w:rPr>
              <w:t>FFS</w:t>
            </w:r>
          </w:p>
        </w:tc>
        <w:tc>
          <w:tcPr>
            <w:tcW w:w="619" w:type="pct"/>
            <w:vAlign w:val="center"/>
          </w:tcPr>
          <w:p w14:paraId="6F53FA3D" w14:textId="77777777" w:rsidR="00180BE6" w:rsidRDefault="00180BE6">
            <w:pPr>
              <w:pStyle w:val="TAC"/>
              <w:contextualSpacing/>
              <w:rPr>
                <w:color w:val="FF0000"/>
                <w:sz w:val="16"/>
                <w:szCs w:val="16"/>
              </w:rPr>
            </w:pPr>
            <w:r>
              <w:rPr>
                <w:color w:val="FF0000"/>
                <w:sz w:val="16"/>
                <w:szCs w:val="16"/>
              </w:rPr>
              <w:t>FFS</w:t>
            </w:r>
          </w:p>
        </w:tc>
        <w:tc>
          <w:tcPr>
            <w:tcW w:w="406" w:type="pct"/>
            <w:vAlign w:val="center"/>
          </w:tcPr>
          <w:p w14:paraId="03B3DC84" w14:textId="77777777" w:rsidR="00180BE6" w:rsidRPr="00EA010B" w:rsidRDefault="00180BE6">
            <w:pPr>
              <w:pStyle w:val="TAC"/>
              <w:contextualSpacing/>
              <w:rPr>
                <w:color w:val="000000"/>
                <w:sz w:val="16"/>
                <w:szCs w:val="16"/>
              </w:rPr>
            </w:pPr>
            <w:r w:rsidRPr="00EA010B">
              <w:rPr>
                <w:color w:val="000000"/>
                <w:sz w:val="16"/>
                <w:szCs w:val="16"/>
              </w:rPr>
              <w:t>0</w:t>
            </w:r>
          </w:p>
        </w:tc>
        <w:tc>
          <w:tcPr>
            <w:tcW w:w="277" w:type="pct"/>
            <w:vAlign w:val="center"/>
          </w:tcPr>
          <w:p w14:paraId="261F6C3A"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317" w:type="pct"/>
            <w:vAlign w:val="center"/>
          </w:tcPr>
          <w:p w14:paraId="1E87B05C"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275" w:type="pct"/>
            <w:vAlign w:val="center"/>
          </w:tcPr>
          <w:p w14:paraId="5685713E"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58563DB9" w14:textId="77777777" w:rsidR="00180BE6" w:rsidRPr="00EA010B" w:rsidRDefault="00180BE6">
            <w:pPr>
              <w:pStyle w:val="TAC"/>
              <w:contextualSpacing/>
              <w:rPr>
                <w:i/>
                <w:iCs/>
                <w:color w:val="7F7F7F"/>
                <w:sz w:val="16"/>
                <w:szCs w:val="16"/>
              </w:rPr>
            </w:pPr>
            <w:r w:rsidRPr="00EA010B">
              <w:rPr>
                <w:i/>
                <w:iCs/>
                <w:color w:val="7F7F7F"/>
                <w:sz w:val="16"/>
                <w:szCs w:val="16"/>
              </w:rPr>
              <w:t>-0.3</w:t>
            </w:r>
          </w:p>
        </w:tc>
        <w:tc>
          <w:tcPr>
            <w:tcW w:w="408" w:type="pct"/>
            <w:vAlign w:val="center"/>
          </w:tcPr>
          <w:p w14:paraId="7F8AD91D" w14:textId="77777777" w:rsidR="00180BE6" w:rsidRPr="00EA010B" w:rsidRDefault="00180BE6">
            <w:pPr>
              <w:pStyle w:val="TAC"/>
              <w:contextualSpacing/>
              <w:rPr>
                <w:i/>
                <w:iCs/>
                <w:color w:val="7F7F7F"/>
                <w:sz w:val="16"/>
                <w:szCs w:val="16"/>
              </w:rPr>
            </w:pPr>
            <w:r w:rsidRPr="00EA010B">
              <w:rPr>
                <w:i/>
                <w:iCs/>
                <w:color w:val="7F7F7F"/>
                <w:sz w:val="16"/>
                <w:szCs w:val="16"/>
              </w:rPr>
              <w:t>0</w:t>
            </w:r>
          </w:p>
        </w:tc>
        <w:tc>
          <w:tcPr>
            <w:tcW w:w="269" w:type="pct"/>
            <w:vAlign w:val="center"/>
          </w:tcPr>
          <w:p w14:paraId="0CB837DB" w14:textId="77777777" w:rsidR="00180BE6" w:rsidRPr="00EA010B" w:rsidRDefault="00180BE6">
            <w:pPr>
              <w:pStyle w:val="TAC"/>
              <w:contextualSpacing/>
              <w:rPr>
                <w:i/>
                <w:iCs/>
                <w:color w:val="7F7F7F"/>
                <w:sz w:val="16"/>
                <w:szCs w:val="16"/>
              </w:rPr>
            </w:pPr>
            <w:r w:rsidRPr="00EA010B">
              <w:rPr>
                <w:i/>
                <w:iCs/>
                <w:color w:val="7F7F7F"/>
                <w:sz w:val="16"/>
                <w:szCs w:val="16"/>
              </w:rPr>
              <w:t>0</w:t>
            </w:r>
          </w:p>
        </w:tc>
      </w:tr>
      <w:tr w:rsidR="00180BE6" w14:paraId="56056691" w14:textId="77777777">
        <w:trPr>
          <w:cantSplit/>
          <w:trHeight w:val="38"/>
          <w:jc w:val="center"/>
        </w:trPr>
        <w:tc>
          <w:tcPr>
            <w:tcW w:w="941" w:type="pct"/>
            <w:vMerge/>
            <w:vAlign w:val="center"/>
          </w:tcPr>
          <w:p w14:paraId="445F9640" w14:textId="77777777" w:rsidR="00180BE6" w:rsidRDefault="00180BE6">
            <w:pPr>
              <w:pStyle w:val="TAC"/>
              <w:contextualSpacing/>
              <w:rPr>
                <w:sz w:val="16"/>
                <w:szCs w:val="16"/>
              </w:rPr>
            </w:pPr>
          </w:p>
        </w:tc>
        <w:tc>
          <w:tcPr>
            <w:tcW w:w="471" w:type="pct"/>
            <w:vAlign w:val="center"/>
          </w:tcPr>
          <w:p w14:paraId="2213E773" w14:textId="77777777" w:rsidR="00180BE6" w:rsidRDefault="00180BE6">
            <w:pPr>
              <w:pStyle w:val="TAC"/>
              <w:contextualSpacing/>
              <w:rPr>
                <w:sz w:val="16"/>
                <w:szCs w:val="16"/>
              </w:rPr>
            </w:pPr>
            <w:r>
              <w:rPr>
                <w:i/>
                <w:sz w:val="16"/>
                <w:szCs w:val="16"/>
              </w:rPr>
              <w:t>ZSA</w:t>
            </w:r>
            <w:r>
              <w:rPr>
                <w:sz w:val="16"/>
                <w:szCs w:val="16"/>
              </w:rPr>
              <w:t xml:space="preserve"> vs </w:t>
            </w:r>
            <w:r>
              <w:rPr>
                <w:i/>
                <w:sz w:val="16"/>
                <w:szCs w:val="16"/>
              </w:rPr>
              <w:t>ASA</w:t>
            </w:r>
          </w:p>
        </w:tc>
        <w:tc>
          <w:tcPr>
            <w:tcW w:w="609" w:type="pct"/>
            <w:vAlign w:val="center"/>
          </w:tcPr>
          <w:p w14:paraId="70A2E437" w14:textId="77777777" w:rsidR="00180BE6" w:rsidRDefault="00180BE6">
            <w:pPr>
              <w:pStyle w:val="TAC"/>
              <w:contextualSpacing/>
              <w:rPr>
                <w:color w:val="FF0000"/>
                <w:sz w:val="16"/>
                <w:szCs w:val="16"/>
              </w:rPr>
            </w:pPr>
            <w:r>
              <w:rPr>
                <w:color w:val="FF0000"/>
                <w:sz w:val="16"/>
                <w:szCs w:val="16"/>
              </w:rPr>
              <w:t>FFS</w:t>
            </w:r>
          </w:p>
        </w:tc>
        <w:tc>
          <w:tcPr>
            <w:tcW w:w="619" w:type="pct"/>
            <w:vAlign w:val="center"/>
          </w:tcPr>
          <w:p w14:paraId="341A1016" w14:textId="77777777" w:rsidR="00180BE6" w:rsidRPr="00EA010B" w:rsidRDefault="00180BE6">
            <w:pPr>
              <w:pStyle w:val="TAC"/>
              <w:contextualSpacing/>
              <w:rPr>
                <w:color w:val="000000"/>
                <w:sz w:val="16"/>
                <w:szCs w:val="16"/>
              </w:rPr>
            </w:pPr>
            <w:r>
              <w:rPr>
                <w:color w:val="0070C0"/>
                <w:sz w:val="16"/>
                <w:szCs w:val="16"/>
              </w:rPr>
              <w:t>0.36</w:t>
            </w:r>
          </w:p>
        </w:tc>
        <w:tc>
          <w:tcPr>
            <w:tcW w:w="406" w:type="pct"/>
            <w:vAlign w:val="center"/>
          </w:tcPr>
          <w:p w14:paraId="66E7EA71" w14:textId="77777777" w:rsidR="00180BE6" w:rsidRPr="00EA010B" w:rsidRDefault="00180BE6">
            <w:pPr>
              <w:pStyle w:val="TAC"/>
              <w:contextualSpacing/>
              <w:rPr>
                <w:color w:val="000000"/>
                <w:sz w:val="16"/>
                <w:szCs w:val="16"/>
              </w:rPr>
            </w:pPr>
            <w:r w:rsidRPr="00EA010B">
              <w:rPr>
                <w:color w:val="000000"/>
                <w:sz w:val="16"/>
                <w:szCs w:val="16"/>
              </w:rPr>
              <w:t>0.5</w:t>
            </w:r>
          </w:p>
        </w:tc>
        <w:tc>
          <w:tcPr>
            <w:tcW w:w="277" w:type="pct"/>
            <w:vAlign w:val="center"/>
          </w:tcPr>
          <w:p w14:paraId="6A19D1B5"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317" w:type="pct"/>
            <w:vAlign w:val="center"/>
          </w:tcPr>
          <w:p w14:paraId="7B8EF2BA"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275" w:type="pct"/>
            <w:vAlign w:val="center"/>
          </w:tcPr>
          <w:p w14:paraId="3602D1F1"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253CD482" w14:textId="77777777" w:rsidR="00180BE6" w:rsidRPr="00EA010B" w:rsidRDefault="00180BE6">
            <w:pPr>
              <w:pStyle w:val="TAC"/>
              <w:contextualSpacing/>
              <w:rPr>
                <w:i/>
                <w:iCs/>
                <w:color w:val="7F7F7F"/>
                <w:sz w:val="16"/>
                <w:szCs w:val="16"/>
              </w:rPr>
            </w:pPr>
            <w:r w:rsidRPr="00EA010B">
              <w:rPr>
                <w:i/>
                <w:iCs/>
                <w:color w:val="7F7F7F"/>
                <w:sz w:val="16"/>
                <w:szCs w:val="16"/>
              </w:rPr>
              <w:t>0.4</w:t>
            </w:r>
          </w:p>
        </w:tc>
        <w:tc>
          <w:tcPr>
            <w:tcW w:w="408" w:type="pct"/>
            <w:vAlign w:val="center"/>
          </w:tcPr>
          <w:p w14:paraId="29B13D6B" w14:textId="77777777" w:rsidR="00180BE6" w:rsidRPr="00EA010B" w:rsidRDefault="00180BE6">
            <w:pPr>
              <w:pStyle w:val="TAC"/>
              <w:contextualSpacing/>
              <w:rPr>
                <w:i/>
                <w:iCs/>
                <w:color w:val="7F7F7F"/>
                <w:sz w:val="16"/>
                <w:szCs w:val="16"/>
              </w:rPr>
            </w:pPr>
            <w:r w:rsidRPr="00EA010B">
              <w:rPr>
                <w:i/>
                <w:iCs/>
                <w:color w:val="7F7F7F"/>
                <w:sz w:val="16"/>
                <w:szCs w:val="16"/>
              </w:rPr>
              <w:t>0</w:t>
            </w:r>
          </w:p>
        </w:tc>
        <w:tc>
          <w:tcPr>
            <w:tcW w:w="269" w:type="pct"/>
            <w:vAlign w:val="center"/>
          </w:tcPr>
          <w:p w14:paraId="0F8E0292" w14:textId="77777777" w:rsidR="00180BE6" w:rsidRPr="00EA010B" w:rsidRDefault="00180BE6">
            <w:pPr>
              <w:pStyle w:val="TAC"/>
              <w:contextualSpacing/>
              <w:rPr>
                <w:i/>
                <w:iCs/>
                <w:color w:val="7F7F7F"/>
                <w:sz w:val="16"/>
                <w:szCs w:val="16"/>
              </w:rPr>
            </w:pPr>
            <w:r w:rsidRPr="00EA010B">
              <w:rPr>
                <w:i/>
                <w:iCs/>
                <w:color w:val="7F7F7F"/>
                <w:sz w:val="16"/>
                <w:szCs w:val="16"/>
              </w:rPr>
              <w:t>0.5</w:t>
            </w:r>
          </w:p>
        </w:tc>
      </w:tr>
      <w:tr w:rsidR="00180BE6" w14:paraId="077EDB67" w14:textId="77777777">
        <w:trPr>
          <w:cantSplit/>
          <w:trHeight w:val="38"/>
          <w:jc w:val="center"/>
        </w:trPr>
        <w:tc>
          <w:tcPr>
            <w:tcW w:w="941" w:type="pct"/>
            <w:vMerge/>
            <w:vAlign w:val="center"/>
          </w:tcPr>
          <w:p w14:paraId="283CA61D" w14:textId="77777777" w:rsidR="00180BE6" w:rsidRDefault="00180BE6">
            <w:pPr>
              <w:pStyle w:val="TAC"/>
              <w:contextualSpacing/>
              <w:rPr>
                <w:sz w:val="16"/>
                <w:szCs w:val="16"/>
              </w:rPr>
            </w:pPr>
          </w:p>
        </w:tc>
        <w:tc>
          <w:tcPr>
            <w:tcW w:w="471" w:type="pct"/>
            <w:vAlign w:val="center"/>
          </w:tcPr>
          <w:p w14:paraId="39BD6D6B" w14:textId="77777777" w:rsidR="00180BE6" w:rsidRDefault="00180BE6">
            <w:pPr>
              <w:pStyle w:val="TAC"/>
              <w:contextualSpacing/>
              <w:rPr>
                <w:sz w:val="16"/>
                <w:szCs w:val="16"/>
              </w:rPr>
            </w:pPr>
            <w:r>
              <w:rPr>
                <w:i/>
                <w:sz w:val="16"/>
                <w:szCs w:val="16"/>
              </w:rPr>
              <w:t>ZSD</w:t>
            </w:r>
            <w:r>
              <w:rPr>
                <w:sz w:val="16"/>
                <w:szCs w:val="16"/>
              </w:rPr>
              <w:t xml:space="preserve"> vs </w:t>
            </w:r>
            <w:r>
              <w:rPr>
                <w:i/>
                <w:sz w:val="16"/>
                <w:szCs w:val="16"/>
              </w:rPr>
              <w:t>ZSA</w:t>
            </w:r>
          </w:p>
        </w:tc>
        <w:tc>
          <w:tcPr>
            <w:tcW w:w="609" w:type="pct"/>
            <w:vAlign w:val="center"/>
          </w:tcPr>
          <w:p w14:paraId="331B7544" w14:textId="77777777" w:rsidR="00180BE6" w:rsidRDefault="00180BE6">
            <w:pPr>
              <w:pStyle w:val="TAC"/>
              <w:contextualSpacing/>
              <w:rPr>
                <w:color w:val="FF0000"/>
                <w:sz w:val="16"/>
                <w:szCs w:val="16"/>
              </w:rPr>
            </w:pPr>
            <w:r>
              <w:rPr>
                <w:color w:val="FF0000"/>
                <w:sz w:val="16"/>
                <w:szCs w:val="16"/>
              </w:rPr>
              <w:t>FFS</w:t>
            </w:r>
          </w:p>
        </w:tc>
        <w:tc>
          <w:tcPr>
            <w:tcW w:w="619" w:type="pct"/>
            <w:vAlign w:val="center"/>
          </w:tcPr>
          <w:p w14:paraId="3F6E91E9" w14:textId="77777777" w:rsidR="00180BE6" w:rsidRDefault="00180BE6">
            <w:pPr>
              <w:pStyle w:val="TAC"/>
              <w:contextualSpacing/>
              <w:rPr>
                <w:color w:val="FF0000"/>
                <w:sz w:val="16"/>
                <w:szCs w:val="16"/>
              </w:rPr>
            </w:pPr>
            <w:r>
              <w:rPr>
                <w:color w:val="FF0000"/>
                <w:sz w:val="16"/>
                <w:szCs w:val="16"/>
              </w:rPr>
              <w:t>FFS</w:t>
            </w:r>
          </w:p>
        </w:tc>
        <w:tc>
          <w:tcPr>
            <w:tcW w:w="406" w:type="pct"/>
            <w:vAlign w:val="center"/>
          </w:tcPr>
          <w:p w14:paraId="0FE07A2E" w14:textId="77777777" w:rsidR="00180BE6" w:rsidRPr="00EA010B" w:rsidRDefault="00180BE6">
            <w:pPr>
              <w:pStyle w:val="TAC"/>
              <w:contextualSpacing/>
              <w:rPr>
                <w:color w:val="000000"/>
                <w:sz w:val="16"/>
                <w:szCs w:val="16"/>
              </w:rPr>
            </w:pPr>
            <w:r w:rsidRPr="00EA010B">
              <w:rPr>
                <w:color w:val="000000"/>
                <w:sz w:val="16"/>
                <w:szCs w:val="16"/>
              </w:rPr>
              <w:t>0.5</w:t>
            </w:r>
          </w:p>
        </w:tc>
        <w:tc>
          <w:tcPr>
            <w:tcW w:w="277" w:type="pct"/>
            <w:vAlign w:val="center"/>
          </w:tcPr>
          <w:p w14:paraId="31BBE4B8"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317" w:type="pct"/>
            <w:vAlign w:val="center"/>
          </w:tcPr>
          <w:p w14:paraId="10422E8E"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275" w:type="pct"/>
            <w:vAlign w:val="center"/>
          </w:tcPr>
          <w:p w14:paraId="5600AA8B"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729B6FBC" w14:textId="77777777" w:rsidR="00180BE6" w:rsidRPr="00EA010B" w:rsidRDefault="00180BE6">
            <w:pPr>
              <w:pStyle w:val="TAC"/>
              <w:contextualSpacing/>
              <w:rPr>
                <w:i/>
                <w:iCs/>
                <w:color w:val="7F7F7F"/>
                <w:sz w:val="16"/>
                <w:szCs w:val="16"/>
              </w:rPr>
            </w:pPr>
            <w:r w:rsidRPr="00EA010B">
              <w:rPr>
                <w:i/>
                <w:iCs/>
                <w:color w:val="7F7F7F"/>
                <w:sz w:val="16"/>
                <w:szCs w:val="16"/>
              </w:rPr>
              <w:t>0</w:t>
            </w:r>
          </w:p>
        </w:tc>
        <w:tc>
          <w:tcPr>
            <w:tcW w:w="408" w:type="pct"/>
            <w:vAlign w:val="center"/>
          </w:tcPr>
          <w:p w14:paraId="501A65F3" w14:textId="77777777" w:rsidR="00180BE6" w:rsidRPr="00EA010B" w:rsidRDefault="00180BE6">
            <w:pPr>
              <w:pStyle w:val="TAC"/>
              <w:contextualSpacing/>
              <w:rPr>
                <w:i/>
                <w:iCs/>
                <w:color w:val="7F7F7F"/>
                <w:sz w:val="16"/>
                <w:szCs w:val="16"/>
              </w:rPr>
            </w:pPr>
            <w:r w:rsidRPr="00EA010B">
              <w:rPr>
                <w:i/>
                <w:iCs/>
                <w:color w:val="7F7F7F"/>
                <w:sz w:val="16"/>
                <w:szCs w:val="16"/>
              </w:rPr>
              <w:t>0</w:t>
            </w:r>
          </w:p>
        </w:tc>
        <w:tc>
          <w:tcPr>
            <w:tcW w:w="269" w:type="pct"/>
            <w:vAlign w:val="center"/>
          </w:tcPr>
          <w:p w14:paraId="1FC5EF6D" w14:textId="77777777" w:rsidR="00180BE6" w:rsidRPr="00EA010B" w:rsidRDefault="00180BE6">
            <w:pPr>
              <w:pStyle w:val="TAC"/>
              <w:contextualSpacing/>
              <w:rPr>
                <w:i/>
                <w:iCs/>
                <w:color w:val="7F7F7F"/>
                <w:sz w:val="16"/>
                <w:szCs w:val="16"/>
              </w:rPr>
            </w:pPr>
            <w:r w:rsidRPr="00EA010B">
              <w:rPr>
                <w:i/>
                <w:iCs/>
                <w:color w:val="7F7F7F"/>
                <w:sz w:val="16"/>
                <w:szCs w:val="16"/>
              </w:rPr>
              <w:t>0.5</w:t>
            </w:r>
          </w:p>
        </w:tc>
      </w:tr>
      <w:tr w:rsidR="00180BE6" w14:paraId="64D0BF3D" w14:textId="77777777">
        <w:trPr>
          <w:cantSplit/>
          <w:trHeight w:val="38"/>
          <w:jc w:val="center"/>
        </w:trPr>
        <w:tc>
          <w:tcPr>
            <w:tcW w:w="1411" w:type="pct"/>
            <w:gridSpan w:val="2"/>
            <w:vAlign w:val="center"/>
          </w:tcPr>
          <w:p w14:paraId="28B3B7BD" w14:textId="77777777" w:rsidR="00180BE6" w:rsidRDefault="00180BE6">
            <w:pPr>
              <w:pStyle w:val="TAC"/>
              <w:contextualSpacing/>
              <w:rPr>
                <w:sz w:val="16"/>
                <w:szCs w:val="16"/>
              </w:rPr>
            </w:pPr>
            <w:r>
              <w:rPr>
                <w:sz w:val="16"/>
                <w:szCs w:val="16"/>
              </w:rPr>
              <w:t xml:space="preserve">Delay scaling parameter </w:t>
            </w:r>
            <w:r>
              <w:rPr>
                <w:i/>
                <w:sz w:val="16"/>
                <w:szCs w:val="16"/>
              </w:rPr>
              <w:t>r</w:t>
            </w:r>
            <w:r>
              <w:rPr>
                <w:i/>
                <w:sz w:val="16"/>
                <w:szCs w:val="16"/>
                <w:vertAlign w:val="subscript"/>
              </w:rPr>
              <w:sym w:font="Symbol" w:char="F074"/>
            </w:r>
          </w:p>
        </w:tc>
        <w:tc>
          <w:tcPr>
            <w:tcW w:w="609" w:type="pct"/>
            <w:vAlign w:val="center"/>
          </w:tcPr>
          <w:p w14:paraId="119CA5C7" w14:textId="77777777" w:rsidR="00180BE6" w:rsidRDefault="00180BE6">
            <w:pPr>
              <w:pStyle w:val="TAC"/>
              <w:contextualSpacing/>
              <w:rPr>
                <w:color w:val="FF0000"/>
                <w:sz w:val="16"/>
                <w:szCs w:val="16"/>
              </w:rPr>
            </w:pPr>
            <w:r>
              <w:rPr>
                <w:color w:val="FF0000"/>
                <w:sz w:val="16"/>
                <w:szCs w:val="16"/>
              </w:rPr>
              <w:t>2.4</w:t>
            </w:r>
          </w:p>
        </w:tc>
        <w:tc>
          <w:tcPr>
            <w:tcW w:w="619" w:type="pct"/>
            <w:vAlign w:val="center"/>
          </w:tcPr>
          <w:p w14:paraId="41908E26" w14:textId="77777777" w:rsidR="00180BE6" w:rsidRDefault="00180BE6">
            <w:pPr>
              <w:pStyle w:val="TAC"/>
              <w:contextualSpacing/>
              <w:rPr>
                <w:color w:val="FF0000"/>
                <w:sz w:val="16"/>
                <w:szCs w:val="16"/>
              </w:rPr>
            </w:pPr>
            <w:r>
              <w:rPr>
                <w:color w:val="FF0000"/>
                <w:sz w:val="16"/>
                <w:szCs w:val="16"/>
              </w:rPr>
              <w:t>1.5</w:t>
            </w:r>
          </w:p>
        </w:tc>
        <w:tc>
          <w:tcPr>
            <w:tcW w:w="406" w:type="pct"/>
            <w:vAlign w:val="center"/>
          </w:tcPr>
          <w:p w14:paraId="61AA0CE3" w14:textId="77777777" w:rsidR="00180BE6" w:rsidRPr="00EA010B" w:rsidRDefault="00180BE6">
            <w:pPr>
              <w:pStyle w:val="TAC"/>
              <w:contextualSpacing/>
              <w:rPr>
                <w:color w:val="000000"/>
                <w:sz w:val="16"/>
                <w:szCs w:val="16"/>
              </w:rPr>
            </w:pPr>
            <w:r w:rsidRPr="00EA010B">
              <w:rPr>
                <w:color w:val="000000"/>
                <w:sz w:val="16"/>
                <w:szCs w:val="16"/>
              </w:rPr>
              <w:t>2.2</w:t>
            </w:r>
          </w:p>
        </w:tc>
        <w:tc>
          <w:tcPr>
            <w:tcW w:w="277" w:type="pct"/>
            <w:vAlign w:val="center"/>
          </w:tcPr>
          <w:p w14:paraId="53BD4C70" w14:textId="77777777" w:rsidR="00180BE6" w:rsidRPr="00EA010B" w:rsidRDefault="00180BE6">
            <w:pPr>
              <w:pStyle w:val="TAC"/>
              <w:contextualSpacing/>
              <w:rPr>
                <w:i/>
                <w:iCs/>
                <w:color w:val="7F7F7F"/>
                <w:sz w:val="16"/>
                <w:szCs w:val="16"/>
              </w:rPr>
            </w:pPr>
            <w:r w:rsidRPr="00EA010B">
              <w:rPr>
                <w:i/>
                <w:iCs/>
                <w:color w:val="7F7F7F"/>
                <w:sz w:val="16"/>
                <w:szCs w:val="16"/>
              </w:rPr>
              <w:t>2.4</w:t>
            </w:r>
          </w:p>
        </w:tc>
        <w:tc>
          <w:tcPr>
            <w:tcW w:w="317" w:type="pct"/>
            <w:vAlign w:val="center"/>
          </w:tcPr>
          <w:p w14:paraId="202A34B7" w14:textId="77777777" w:rsidR="00180BE6" w:rsidRPr="00EA010B" w:rsidRDefault="00180BE6">
            <w:pPr>
              <w:pStyle w:val="TAC"/>
              <w:contextualSpacing/>
              <w:rPr>
                <w:i/>
                <w:iCs/>
                <w:color w:val="7F7F7F"/>
                <w:sz w:val="16"/>
                <w:szCs w:val="16"/>
              </w:rPr>
            </w:pPr>
            <w:r w:rsidRPr="00EA010B">
              <w:rPr>
                <w:i/>
                <w:iCs/>
                <w:color w:val="7F7F7F"/>
                <w:sz w:val="16"/>
                <w:szCs w:val="16"/>
              </w:rPr>
              <w:t>1.5</w:t>
            </w:r>
          </w:p>
        </w:tc>
        <w:tc>
          <w:tcPr>
            <w:tcW w:w="275" w:type="pct"/>
            <w:vAlign w:val="center"/>
          </w:tcPr>
          <w:p w14:paraId="0E3503A9"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tcPr>
          <w:p w14:paraId="22DA2032" w14:textId="77777777" w:rsidR="00180BE6" w:rsidRPr="00EA010B" w:rsidRDefault="00180BE6">
            <w:pPr>
              <w:pStyle w:val="TAC"/>
              <w:contextualSpacing/>
              <w:rPr>
                <w:i/>
                <w:iCs/>
                <w:color w:val="7F7F7F"/>
                <w:sz w:val="16"/>
                <w:szCs w:val="16"/>
              </w:rPr>
            </w:pPr>
            <w:r w:rsidRPr="00EA010B">
              <w:rPr>
                <w:i/>
                <w:iCs/>
                <w:color w:val="7F7F7F"/>
                <w:sz w:val="16"/>
                <w:szCs w:val="16"/>
              </w:rPr>
              <w:t>2.5</w:t>
            </w:r>
          </w:p>
        </w:tc>
        <w:tc>
          <w:tcPr>
            <w:tcW w:w="408" w:type="pct"/>
            <w:vAlign w:val="center"/>
          </w:tcPr>
          <w:p w14:paraId="2511E1AD" w14:textId="77777777" w:rsidR="00180BE6" w:rsidRPr="00EA010B" w:rsidRDefault="00180BE6">
            <w:pPr>
              <w:pStyle w:val="TAC"/>
              <w:contextualSpacing/>
              <w:rPr>
                <w:i/>
                <w:iCs/>
                <w:color w:val="7F7F7F"/>
                <w:sz w:val="16"/>
                <w:szCs w:val="16"/>
              </w:rPr>
            </w:pPr>
            <w:r w:rsidRPr="00EA010B">
              <w:rPr>
                <w:i/>
                <w:iCs/>
                <w:color w:val="7F7F7F"/>
                <w:sz w:val="16"/>
                <w:szCs w:val="16"/>
              </w:rPr>
              <w:t>2.3</w:t>
            </w:r>
          </w:p>
        </w:tc>
        <w:tc>
          <w:tcPr>
            <w:tcW w:w="269" w:type="pct"/>
            <w:vAlign w:val="center"/>
          </w:tcPr>
          <w:p w14:paraId="3A0B7693" w14:textId="77777777" w:rsidR="00180BE6" w:rsidRPr="00EA010B" w:rsidRDefault="00180BE6">
            <w:pPr>
              <w:pStyle w:val="TAC"/>
              <w:contextualSpacing/>
              <w:rPr>
                <w:i/>
                <w:iCs/>
                <w:color w:val="7F7F7F"/>
                <w:sz w:val="16"/>
                <w:szCs w:val="16"/>
              </w:rPr>
            </w:pPr>
            <w:r w:rsidRPr="00EA010B">
              <w:rPr>
                <w:i/>
                <w:iCs/>
                <w:color w:val="7F7F7F"/>
                <w:sz w:val="16"/>
                <w:szCs w:val="16"/>
              </w:rPr>
              <w:t>2.2</w:t>
            </w:r>
          </w:p>
        </w:tc>
      </w:tr>
      <w:tr w:rsidR="00180BE6" w14:paraId="74886342" w14:textId="77777777">
        <w:trPr>
          <w:cantSplit/>
          <w:trHeight w:val="38"/>
          <w:jc w:val="center"/>
        </w:trPr>
        <w:tc>
          <w:tcPr>
            <w:tcW w:w="941" w:type="pct"/>
            <w:vMerge w:val="restart"/>
            <w:vAlign w:val="center"/>
          </w:tcPr>
          <w:p w14:paraId="37457F32" w14:textId="77777777" w:rsidR="00180BE6" w:rsidRDefault="00180BE6">
            <w:pPr>
              <w:pStyle w:val="TAC"/>
              <w:contextualSpacing/>
              <w:rPr>
                <w:sz w:val="16"/>
                <w:szCs w:val="16"/>
              </w:rPr>
            </w:pPr>
            <w:r>
              <w:rPr>
                <w:sz w:val="16"/>
                <w:szCs w:val="16"/>
              </w:rPr>
              <w:t>XPR</w:t>
            </w:r>
            <w:r>
              <w:rPr>
                <w:sz w:val="16"/>
                <w:szCs w:val="16"/>
                <w:vertAlign w:val="subscript"/>
              </w:rPr>
              <w:t xml:space="preserve"> </w:t>
            </w:r>
            <w:r>
              <w:rPr>
                <w:sz w:val="16"/>
                <w:szCs w:val="16"/>
              </w:rPr>
              <w:t>[dB]</w:t>
            </w:r>
          </w:p>
        </w:tc>
        <w:tc>
          <w:tcPr>
            <w:tcW w:w="471" w:type="pct"/>
            <w:vAlign w:val="center"/>
          </w:tcPr>
          <w:p w14:paraId="002D7A8F" w14:textId="77777777" w:rsidR="00180BE6" w:rsidRDefault="00180BE6">
            <w:pPr>
              <w:pStyle w:val="TAC"/>
              <w:contextualSpacing/>
              <w:rPr>
                <w:iCs/>
                <w:sz w:val="16"/>
                <w:szCs w:val="16"/>
              </w:rPr>
            </w:pPr>
            <w:r>
              <w:rPr>
                <w:iCs/>
                <w:sz w:val="16"/>
                <w:szCs w:val="16"/>
              </w:rPr>
              <w:t>µ</w:t>
            </w:r>
            <w:r>
              <w:rPr>
                <w:iCs/>
                <w:sz w:val="16"/>
                <w:szCs w:val="16"/>
                <w:vertAlign w:val="subscript"/>
              </w:rPr>
              <w:t>XPR</w:t>
            </w:r>
          </w:p>
        </w:tc>
        <w:tc>
          <w:tcPr>
            <w:tcW w:w="609" w:type="pct"/>
            <w:vAlign w:val="center"/>
          </w:tcPr>
          <w:p w14:paraId="6BC367CF" w14:textId="77777777" w:rsidR="00180BE6" w:rsidRDefault="00180BE6">
            <w:pPr>
              <w:pStyle w:val="TAC"/>
              <w:contextualSpacing/>
              <w:rPr>
                <w:iCs/>
                <w:sz w:val="16"/>
                <w:szCs w:val="16"/>
              </w:rPr>
            </w:pPr>
            <w:r>
              <w:rPr>
                <w:iCs/>
                <w:sz w:val="16"/>
                <w:szCs w:val="16"/>
              </w:rPr>
              <w:t>8</w:t>
            </w:r>
          </w:p>
        </w:tc>
        <w:tc>
          <w:tcPr>
            <w:tcW w:w="619" w:type="pct"/>
            <w:vAlign w:val="center"/>
          </w:tcPr>
          <w:p w14:paraId="42726251" w14:textId="77777777" w:rsidR="00180BE6" w:rsidRDefault="00180BE6">
            <w:pPr>
              <w:pStyle w:val="TAC"/>
              <w:contextualSpacing/>
              <w:rPr>
                <w:iCs/>
                <w:sz w:val="16"/>
                <w:szCs w:val="16"/>
              </w:rPr>
            </w:pPr>
            <w:r>
              <w:rPr>
                <w:iCs/>
                <w:sz w:val="16"/>
                <w:szCs w:val="16"/>
              </w:rPr>
              <w:t>4</w:t>
            </w:r>
          </w:p>
        </w:tc>
        <w:tc>
          <w:tcPr>
            <w:tcW w:w="406" w:type="pct"/>
            <w:vAlign w:val="center"/>
          </w:tcPr>
          <w:p w14:paraId="393297DD" w14:textId="77777777" w:rsidR="00180BE6" w:rsidRPr="00EA010B" w:rsidRDefault="00180BE6">
            <w:pPr>
              <w:pStyle w:val="TAC"/>
              <w:contextualSpacing/>
              <w:rPr>
                <w:color w:val="000000"/>
                <w:sz w:val="16"/>
                <w:szCs w:val="16"/>
              </w:rPr>
            </w:pPr>
            <w:r w:rsidRPr="00EA010B">
              <w:rPr>
                <w:color w:val="000000"/>
                <w:sz w:val="16"/>
                <w:szCs w:val="16"/>
              </w:rPr>
              <w:t>9</w:t>
            </w:r>
          </w:p>
        </w:tc>
        <w:tc>
          <w:tcPr>
            <w:tcW w:w="277" w:type="pct"/>
            <w:vAlign w:val="center"/>
          </w:tcPr>
          <w:p w14:paraId="64F8DC57" w14:textId="77777777" w:rsidR="00180BE6" w:rsidRPr="00EA010B" w:rsidRDefault="00180BE6">
            <w:pPr>
              <w:pStyle w:val="TAC"/>
              <w:contextualSpacing/>
              <w:rPr>
                <w:i/>
                <w:iCs/>
                <w:color w:val="7F7F7F"/>
                <w:sz w:val="16"/>
                <w:szCs w:val="16"/>
              </w:rPr>
            </w:pPr>
            <w:r w:rsidRPr="00EA010B">
              <w:rPr>
                <w:i/>
                <w:iCs/>
                <w:color w:val="7F7F7F"/>
                <w:sz w:val="16"/>
                <w:szCs w:val="16"/>
              </w:rPr>
              <w:t>8</w:t>
            </w:r>
          </w:p>
        </w:tc>
        <w:tc>
          <w:tcPr>
            <w:tcW w:w="317" w:type="pct"/>
            <w:vAlign w:val="center"/>
          </w:tcPr>
          <w:p w14:paraId="3A29D464" w14:textId="77777777" w:rsidR="00180BE6" w:rsidRPr="00EA010B" w:rsidRDefault="00180BE6">
            <w:pPr>
              <w:pStyle w:val="TAC"/>
              <w:contextualSpacing/>
              <w:rPr>
                <w:i/>
                <w:iCs/>
                <w:color w:val="7F7F7F"/>
                <w:sz w:val="16"/>
                <w:szCs w:val="16"/>
              </w:rPr>
            </w:pPr>
            <w:r w:rsidRPr="00EA010B">
              <w:rPr>
                <w:i/>
                <w:iCs/>
                <w:color w:val="7F7F7F"/>
                <w:sz w:val="16"/>
                <w:szCs w:val="16"/>
              </w:rPr>
              <w:t>4</w:t>
            </w:r>
          </w:p>
        </w:tc>
        <w:tc>
          <w:tcPr>
            <w:tcW w:w="275" w:type="pct"/>
            <w:vAlign w:val="center"/>
          </w:tcPr>
          <w:p w14:paraId="71C5D18C"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4D04E42A" w14:textId="77777777" w:rsidR="00180BE6" w:rsidRPr="00EA010B" w:rsidRDefault="00180BE6">
            <w:pPr>
              <w:pStyle w:val="TAC"/>
              <w:contextualSpacing/>
              <w:rPr>
                <w:i/>
                <w:iCs/>
                <w:color w:val="7F7F7F"/>
                <w:sz w:val="16"/>
                <w:szCs w:val="16"/>
              </w:rPr>
            </w:pPr>
            <w:r w:rsidRPr="00EA010B">
              <w:rPr>
                <w:i/>
                <w:iCs/>
                <w:color w:val="7F7F7F"/>
                <w:sz w:val="16"/>
                <w:szCs w:val="16"/>
                <w:lang w:bidi="ar-LY"/>
              </w:rPr>
              <w:t>8</w:t>
            </w:r>
          </w:p>
        </w:tc>
        <w:tc>
          <w:tcPr>
            <w:tcW w:w="408" w:type="pct"/>
            <w:vAlign w:val="center"/>
          </w:tcPr>
          <w:p w14:paraId="4FB20649" w14:textId="77777777" w:rsidR="00180BE6" w:rsidRPr="00EA010B" w:rsidRDefault="00180BE6">
            <w:pPr>
              <w:pStyle w:val="TAC"/>
              <w:contextualSpacing/>
              <w:rPr>
                <w:i/>
                <w:iCs/>
                <w:color w:val="7F7F7F"/>
                <w:sz w:val="16"/>
                <w:szCs w:val="16"/>
              </w:rPr>
            </w:pPr>
            <w:r w:rsidRPr="00EA010B">
              <w:rPr>
                <w:i/>
                <w:iCs/>
                <w:color w:val="7F7F7F"/>
                <w:sz w:val="16"/>
                <w:szCs w:val="16"/>
              </w:rPr>
              <w:t>7</w:t>
            </w:r>
          </w:p>
        </w:tc>
        <w:tc>
          <w:tcPr>
            <w:tcW w:w="269" w:type="pct"/>
            <w:vAlign w:val="center"/>
          </w:tcPr>
          <w:p w14:paraId="7BA7EEFD" w14:textId="77777777" w:rsidR="00180BE6" w:rsidRPr="00EA010B" w:rsidRDefault="00180BE6">
            <w:pPr>
              <w:pStyle w:val="TAC"/>
              <w:contextualSpacing/>
              <w:rPr>
                <w:i/>
                <w:iCs/>
                <w:color w:val="7F7F7F"/>
                <w:sz w:val="16"/>
                <w:szCs w:val="16"/>
              </w:rPr>
            </w:pPr>
            <w:r w:rsidRPr="00EA010B">
              <w:rPr>
                <w:i/>
                <w:iCs/>
                <w:color w:val="7F7F7F"/>
                <w:sz w:val="16"/>
                <w:szCs w:val="16"/>
              </w:rPr>
              <w:t>9</w:t>
            </w:r>
          </w:p>
        </w:tc>
      </w:tr>
      <w:tr w:rsidR="00180BE6" w14:paraId="08DE733A" w14:textId="77777777">
        <w:trPr>
          <w:cantSplit/>
          <w:trHeight w:val="38"/>
          <w:jc w:val="center"/>
        </w:trPr>
        <w:tc>
          <w:tcPr>
            <w:tcW w:w="941" w:type="pct"/>
            <w:vMerge/>
            <w:vAlign w:val="center"/>
          </w:tcPr>
          <w:p w14:paraId="2F54C4DA" w14:textId="77777777" w:rsidR="00180BE6" w:rsidRDefault="00180BE6">
            <w:pPr>
              <w:pStyle w:val="TAC"/>
              <w:contextualSpacing/>
              <w:rPr>
                <w:sz w:val="16"/>
                <w:szCs w:val="16"/>
              </w:rPr>
            </w:pPr>
          </w:p>
        </w:tc>
        <w:tc>
          <w:tcPr>
            <w:tcW w:w="471" w:type="pct"/>
            <w:vAlign w:val="center"/>
          </w:tcPr>
          <w:p w14:paraId="6210ABFF" w14:textId="77777777" w:rsidR="00180BE6" w:rsidRDefault="00180BE6">
            <w:pPr>
              <w:pStyle w:val="TAC"/>
              <w:contextualSpacing/>
              <w:rPr>
                <w:i/>
                <w:sz w:val="16"/>
                <w:szCs w:val="16"/>
              </w:rPr>
            </w:pPr>
            <w:r>
              <w:rPr>
                <w:rFonts w:ascii="Cambria Math" w:hAnsi="Cambria Math"/>
                <w:sz w:val="16"/>
                <w:szCs w:val="16"/>
                <w:vertAlign w:val="subscript"/>
              </w:rPr>
              <w:t>σ</w:t>
            </w:r>
            <w:r>
              <w:rPr>
                <w:sz w:val="16"/>
                <w:szCs w:val="16"/>
                <w:vertAlign w:val="subscript"/>
              </w:rPr>
              <w:t>XPR</w:t>
            </w:r>
          </w:p>
        </w:tc>
        <w:tc>
          <w:tcPr>
            <w:tcW w:w="609" w:type="pct"/>
            <w:vAlign w:val="center"/>
          </w:tcPr>
          <w:p w14:paraId="34A33672" w14:textId="77777777" w:rsidR="00180BE6" w:rsidRPr="00EA010B" w:rsidRDefault="00180BE6">
            <w:pPr>
              <w:pStyle w:val="TAC"/>
              <w:contextualSpacing/>
              <w:rPr>
                <w:color w:val="000000"/>
                <w:sz w:val="16"/>
                <w:szCs w:val="16"/>
                <w:lang w:bidi="ar-LY"/>
              </w:rPr>
            </w:pPr>
            <w:r w:rsidRPr="00EA010B">
              <w:rPr>
                <w:color w:val="000000"/>
                <w:sz w:val="16"/>
                <w:szCs w:val="16"/>
              </w:rPr>
              <w:t>N/A</w:t>
            </w:r>
          </w:p>
        </w:tc>
        <w:tc>
          <w:tcPr>
            <w:tcW w:w="619" w:type="pct"/>
            <w:vAlign w:val="center"/>
          </w:tcPr>
          <w:p w14:paraId="746C80F6" w14:textId="77777777" w:rsidR="00180BE6" w:rsidRPr="00EA010B" w:rsidRDefault="00180BE6">
            <w:pPr>
              <w:pStyle w:val="TAC"/>
              <w:contextualSpacing/>
              <w:rPr>
                <w:color w:val="000000"/>
                <w:sz w:val="16"/>
                <w:szCs w:val="16"/>
              </w:rPr>
            </w:pPr>
            <w:r w:rsidRPr="00EA010B">
              <w:rPr>
                <w:color w:val="000000"/>
                <w:sz w:val="16"/>
                <w:szCs w:val="16"/>
              </w:rPr>
              <w:t>N/A</w:t>
            </w:r>
          </w:p>
        </w:tc>
        <w:tc>
          <w:tcPr>
            <w:tcW w:w="406" w:type="pct"/>
            <w:vAlign w:val="center"/>
          </w:tcPr>
          <w:p w14:paraId="019C5D80" w14:textId="77777777" w:rsidR="00180BE6" w:rsidRPr="00EA010B" w:rsidRDefault="00180BE6">
            <w:pPr>
              <w:pStyle w:val="TAC"/>
              <w:contextualSpacing/>
              <w:rPr>
                <w:color w:val="000000"/>
                <w:sz w:val="16"/>
                <w:szCs w:val="16"/>
              </w:rPr>
            </w:pPr>
            <w:r w:rsidRPr="00EA010B">
              <w:rPr>
                <w:color w:val="000000"/>
                <w:sz w:val="16"/>
                <w:szCs w:val="16"/>
              </w:rPr>
              <w:t>5</w:t>
            </w:r>
          </w:p>
        </w:tc>
        <w:tc>
          <w:tcPr>
            <w:tcW w:w="277" w:type="pct"/>
            <w:vAlign w:val="center"/>
          </w:tcPr>
          <w:p w14:paraId="66BB9BFD"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317" w:type="pct"/>
            <w:vAlign w:val="center"/>
          </w:tcPr>
          <w:p w14:paraId="465C245C"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275" w:type="pct"/>
            <w:vAlign w:val="center"/>
          </w:tcPr>
          <w:p w14:paraId="57EBAE7E"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07920626" w14:textId="77777777" w:rsidR="00180BE6" w:rsidRPr="00EA010B" w:rsidRDefault="00180BE6">
            <w:pPr>
              <w:pStyle w:val="TAC"/>
              <w:contextualSpacing/>
              <w:rPr>
                <w:i/>
                <w:iCs/>
                <w:color w:val="7F7F7F"/>
                <w:sz w:val="16"/>
                <w:szCs w:val="16"/>
              </w:rPr>
            </w:pPr>
            <w:r w:rsidRPr="00EA010B">
              <w:rPr>
                <w:i/>
                <w:iCs/>
                <w:color w:val="7F7F7F"/>
                <w:sz w:val="16"/>
                <w:szCs w:val="16"/>
                <w:lang w:bidi="ar-LY"/>
              </w:rPr>
              <w:t>4</w:t>
            </w:r>
          </w:p>
        </w:tc>
        <w:tc>
          <w:tcPr>
            <w:tcW w:w="408" w:type="pct"/>
            <w:vAlign w:val="center"/>
          </w:tcPr>
          <w:p w14:paraId="08028247" w14:textId="77777777" w:rsidR="00180BE6" w:rsidRPr="00EA010B" w:rsidRDefault="00180BE6">
            <w:pPr>
              <w:pStyle w:val="TAC"/>
              <w:contextualSpacing/>
              <w:rPr>
                <w:i/>
                <w:iCs/>
                <w:color w:val="7F7F7F"/>
                <w:sz w:val="16"/>
                <w:szCs w:val="16"/>
              </w:rPr>
            </w:pPr>
            <w:r w:rsidRPr="00EA010B">
              <w:rPr>
                <w:i/>
                <w:iCs/>
                <w:color w:val="7F7F7F"/>
                <w:sz w:val="16"/>
                <w:szCs w:val="16"/>
              </w:rPr>
              <w:t>3</w:t>
            </w:r>
          </w:p>
        </w:tc>
        <w:tc>
          <w:tcPr>
            <w:tcW w:w="269" w:type="pct"/>
            <w:vAlign w:val="center"/>
          </w:tcPr>
          <w:p w14:paraId="634C802F" w14:textId="77777777" w:rsidR="00180BE6" w:rsidRPr="00EA010B" w:rsidRDefault="00180BE6">
            <w:pPr>
              <w:pStyle w:val="TAC"/>
              <w:contextualSpacing/>
              <w:rPr>
                <w:i/>
                <w:iCs/>
                <w:color w:val="7F7F7F"/>
                <w:sz w:val="16"/>
                <w:szCs w:val="16"/>
              </w:rPr>
            </w:pPr>
            <w:r w:rsidRPr="00EA010B">
              <w:rPr>
                <w:i/>
                <w:iCs/>
                <w:color w:val="7F7F7F"/>
                <w:sz w:val="16"/>
                <w:szCs w:val="16"/>
              </w:rPr>
              <w:t>5</w:t>
            </w:r>
          </w:p>
        </w:tc>
      </w:tr>
      <w:tr w:rsidR="00180BE6" w14:paraId="161DE30D" w14:textId="77777777">
        <w:trPr>
          <w:cantSplit/>
          <w:trHeight w:val="38"/>
          <w:jc w:val="center"/>
        </w:trPr>
        <w:tc>
          <w:tcPr>
            <w:tcW w:w="1411" w:type="pct"/>
            <w:gridSpan w:val="2"/>
            <w:vAlign w:val="center"/>
          </w:tcPr>
          <w:p w14:paraId="58F73DFA" w14:textId="77777777" w:rsidR="00180BE6" w:rsidRDefault="00180BE6">
            <w:pPr>
              <w:pStyle w:val="TAC"/>
              <w:contextualSpacing/>
              <w:rPr>
                <w:sz w:val="16"/>
                <w:szCs w:val="16"/>
              </w:rPr>
            </w:pPr>
            <w:r>
              <w:rPr>
                <w:sz w:val="16"/>
                <w:szCs w:val="16"/>
              </w:rPr>
              <w:t>Number of clusters N</w:t>
            </w:r>
          </w:p>
        </w:tc>
        <w:tc>
          <w:tcPr>
            <w:tcW w:w="609" w:type="pct"/>
            <w:vAlign w:val="center"/>
          </w:tcPr>
          <w:p w14:paraId="20118BB8" w14:textId="77777777" w:rsidR="00180BE6" w:rsidRDefault="00180BE6">
            <w:pPr>
              <w:pStyle w:val="TAC"/>
              <w:contextualSpacing/>
              <w:rPr>
                <w:sz w:val="16"/>
                <w:szCs w:val="16"/>
              </w:rPr>
            </w:pPr>
            <w:r>
              <w:rPr>
                <w:sz w:val="16"/>
                <w:szCs w:val="16"/>
              </w:rPr>
              <w:t>15</w:t>
            </w:r>
          </w:p>
        </w:tc>
        <w:tc>
          <w:tcPr>
            <w:tcW w:w="619" w:type="pct"/>
            <w:vAlign w:val="center"/>
          </w:tcPr>
          <w:p w14:paraId="5C29DAE6" w14:textId="77777777" w:rsidR="00180BE6" w:rsidRDefault="00180BE6">
            <w:pPr>
              <w:pStyle w:val="TAC"/>
              <w:contextualSpacing/>
              <w:rPr>
                <w:sz w:val="16"/>
                <w:szCs w:val="16"/>
              </w:rPr>
            </w:pPr>
            <w:r>
              <w:rPr>
                <w:sz w:val="16"/>
                <w:szCs w:val="16"/>
              </w:rPr>
              <w:t>14</w:t>
            </w:r>
          </w:p>
        </w:tc>
        <w:tc>
          <w:tcPr>
            <w:tcW w:w="406" w:type="pct"/>
            <w:vAlign w:val="center"/>
          </w:tcPr>
          <w:p w14:paraId="4CBF8737" w14:textId="77777777" w:rsidR="00180BE6" w:rsidRPr="00EA010B" w:rsidRDefault="00180BE6">
            <w:pPr>
              <w:pStyle w:val="TAC"/>
              <w:contextualSpacing/>
              <w:rPr>
                <w:color w:val="000000"/>
                <w:sz w:val="16"/>
                <w:szCs w:val="16"/>
              </w:rPr>
            </w:pPr>
            <w:r w:rsidRPr="00EA010B">
              <w:rPr>
                <w:color w:val="000000"/>
                <w:sz w:val="16"/>
                <w:szCs w:val="16"/>
              </w:rPr>
              <w:t>12</w:t>
            </w:r>
          </w:p>
        </w:tc>
        <w:tc>
          <w:tcPr>
            <w:tcW w:w="277" w:type="pct"/>
            <w:vAlign w:val="center"/>
          </w:tcPr>
          <w:p w14:paraId="6AB324C4" w14:textId="77777777" w:rsidR="00180BE6" w:rsidRPr="00EA010B" w:rsidRDefault="00180BE6">
            <w:pPr>
              <w:pStyle w:val="TAC"/>
              <w:contextualSpacing/>
              <w:rPr>
                <w:i/>
                <w:iCs/>
                <w:color w:val="7F7F7F"/>
                <w:sz w:val="16"/>
                <w:szCs w:val="16"/>
              </w:rPr>
            </w:pPr>
            <w:r w:rsidRPr="00EA010B">
              <w:rPr>
                <w:i/>
                <w:iCs/>
                <w:color w:val="7F7F7F"/>
                <w:sz w:val="16"/>
                <w:szCs w:val="16"/>
              </w:rPr>
              <w:t>15</w:t>
            </w:r>
          </w:p>
        </w:tc>
        <w:tc>
          <w:tcPr>
            <w:tcW w:w="317" w:type="pct"/>
            <w:vAlign w:val="center"/>
          </w:tcPr>
          <w:p w14:paraId="75966098" w14:textId="77777777" w:rsidR="00180BE6" w:rsidRPr="00EA010B" w:rsidRDefault="00180BE6">
            <w:pPr>
              <w:pStyle w:val="TAC"/>
              <w:contextualSpacing/>
              <w:rPr>
                <w:i/>
                <w:iCs/>
                <w:color w:val="7F7F7F"/>
                <w:sz w:val="16"/>
                <w:szCs w:val="16"/>
              </w:rPr>
            </w:pPr>
            <w:r w:rsidRPr="00EA010B">
              <w:rPr>
                <w:i/>
                <w:iCs/>
                <w:color w:val="7F7F7F"/>
                <w:sz w:val="16"/>
                <w:szCs w:val="16"/>
              </w:rPr>
              <w:t>14</w:t>
            </w:r>
          </w:p>
        </w:tc>
        <w:tc>
          <w:tcPr>
            <w:tcW w:w="275" w:type="pct"/>
            <w:vAlign w:val="center"/>
          </w:tcPr>
          <w:p w14:paraId="2504AEEA"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tcPr>
          <w:p w14:paraId="3FB71F0D" w14:textId="77777777" w:rsidR="00180BE6" w:rsidRPr="00EA010B" w:rsidRDefault="00180BE6">
            <w:pPr>
              <w:pStyle w:val="TAC"/>
              <w:contextualSpacing/>
              <w:rPr>
                <w:i/>
                <w:iCs/>
                <w:color w:val="7F7F7F"/>
                <w:sz w:val="16"/>
                <w:szCs w:val="16"/>
              </w:rPr>
            </w:pPr>
            <w:r w:rsidRPr="00EA010B">
              <w:rPr>
                <w:i/>
                <w:iCs/>
                <w:color w:val="7F7F7F"/>
                <w:sz w:val="16"/>
                <w:szCs w:val="16"/>
              </w:rPr>
              <w:t>12</w:t>
            </w:r>
          </w:p>
        </w:tc>
        <w:tc>
          <w:tcPr>
            <w:tcW w:w="408" w:type="pct"/>
            <w:vAlign w:val="center"/>
          </w:tcPr>
          <w:p w14:paraId="6F2EF99B" w14:textId="77777777" w:rsidR="00180BE6" w:rsidRPr="00EA010B" w:rsidRDefault="00180BE6">
            <w:pPr>
              <w:pStyle w:val="TAC"/>
              <w:contextualSpacing/>
              <w:rPr>
                <w:i/>
                <w:iCs/>
                <w:color w:val="7F7F7F"/>
                <w:sz w:val="16"/>
                <w:szCs w:val="16"/>
              </w:rPr>
            </w:pPr>
            <w:r w:rsidRPr="00EA010B">
              <w:rPr>
                <w:i/>
                <w:iCs/>
                <w:color w:val="7F7F7F"/>
                <w:sz w:val="16"/>
                <w:szCs w:val="16"/>
              </w:rPr>
              <w:t>20</w:t>
            </w:r>
          </w:p>
        </w:tc>
        <w:tc>
          <w:tcPr>
            <w:tcW w:w="269" w:type="pct"/>
            <w:vAlign w:val="center"/>
          </w:tcPr>
          <w:p w14:paraId="782A9EE0" w14:textId="77777777" w:rsidR="00180BE6" w:rsidRPr="00EA010B" w:rsidRDefault="00180BE6">
            <w:pPr>
              <w:pStyle w:val="TAC"/>
              <w:contextualSpacing/>
              <w:rPr>
                <w:i/>
                <w:iCs/>
                <w:color w:val="7F7F7F"/>
                <w:sz w:val="16"/>
                <w:szCs w:val="16"/>
              </w:rPr>
            </w:pPr>
            <w:r w:rsidRPr="00EA010B">
              <w:rPr>
                <w:i/>
                <w:iCs/>
                <w:color w:val="7F7F7F"/>
                <w:sz w:val="16"/>
                <w:szCs w:val="16"/>
              </w:rPr>
              <w:t>12</w:t>
            </w:r>
          </w:p>
        </w:tc>
      </w:tr>
      <w:tr w:rsidR="00180BE6" w14:paraId="6AAC27D0" w14:textId="77777777">
        <w:trPr>
          <w:cantSplit/>
          <w:trHeight w:val="38"/>
          <w:jc w:val="center"/>
        </w:trPr>
        <w:tc>
          <w:tcPr>
            <w:tcW w:w="1411" w:type="pct"/>
            <w:gridSpan w:val="2"/>
            <w:vAlign w:val="center"/>
          </w:tcPr>
          <w:p w14:paraId="139C1DF3" w14:textId="77777777" w:rsidR="00180BE6" w:rsidRDefault="00180BE6">
            <w:pPr>
              <w:pStyle w:val="TAC"/>
              <w:contextualSpacing/>
              <w:rPr>
                <w:sz w:val="16"/>
                <w:szCs w:val="16"/>
              </w:rPr>
            </w:pPr>
            <w:r>
              <w:rPr>
                <w:sz w:val="16"/>
                <w:szCs w:val="16"/>
              </w:rPr>
              <w:t>Number of rays per cluster M</w:t>
            </w:r>
          </w:p>
        </w:tc>
        <w:tc>
          <w:tcPr>
            <w:tcW w:w="609" w:type="pct"/>
            <w:vAlign w:val="center"/>
          </w:tcPr>
          <w:p w14:paraId="6735BDE7" w14:textId="77777777" w:rsidR="00180BE6" w:rsidRDefault="00180BE6">
            <w:pPr>
              <w:pStyle w:val="TAC"/>
              <w:contextualSpacing/>
              <w:rPr>
                <w:sz w:val="16"/>
                <w:szCs w:val="16"/>
              </w:rPr>
            </w:pPr>
            <w:r>
              <w:rPr>
                <w:sz w:val="16"/>
                <w:szCs w:val="16"/>
              </w:rPr>
              <w:t>20</w:t>
            </w:r>
          </w:p>
        </w:tc>
        <w:tc>
          <w:tcPr>
            <w:tcW w:w="619" w:type="pct"/>
            <w:vAlign w:val="center"/>
          </w:tcPr>
          <w:p w14:paraId="13C343D4" w14:textId="77777777" w:rsidR="00180BE6" w:rsidRDefault="00180BE6">
            <w:pPr>
              <w:pStyle w:val="TAC"/>
              <w:contextualSpacing/>
              <w:rPr>
                <w:sz w:val="16"/>
                <w:szCs w:val="16"/>
              </w:rPr>
            </w:pPr>
            <w:r>
              <w:rPr>
                <w:sz w:val="16"/>
                <w:szCs w:val="16"/>
              </w:rPr>
              <w:t>20</w:t>
            </w:r>
          </w:p>
        </w:tc>
        <w:tc>
          <w:tcPr>
            <w:tcW w:w="406" w:type="pct"/>
            <w:vAlign w:val="center"/>
          </w:tcPr>
          <w:p w14:paraId="450DC7A0" w14:textId="77777777" w:rsidR="00180BE6" w:rsidRPr="00EA010B" w:rsidRDefault="00180BE6">
            <w:pPr>
              <w:pStyle w:val="TAC"/>
              <w:contextualSpacing/>
              <w:rPr>
                <w:color w:val="000000"/>
                <w:sz w:val="16"/>
                <w:szCs w:val="16"/>
              </w:rPr>
            </w:pPr>
            <w:r w:rsidRPr="00EA010B">
              <w:rPr>
                <w:color w:val="000000"/>
                <w:sz w:val="16"/>
                <w:szCs w:val="16"/>
              </w:rPr>
              <w:t>20</w:t>
            </w:r>
          </w:p>
        </w:tc>
        <w:tc>
          <w:tcPr>
            <w:tcW w:w="277" w:type="pct"/>
            <w:vAlign w:val="center"/>
          </w:tcPr>
          <w:p w14:paraId="3CB01406" w14:textId="77777777" w:rsidR="00180BE6" w:rsidRPr="00EA010B" w:rsidRDefault="00180BE6">
            <w:pPr>
              <w:pStyle w:val="TAC"/>
              <w:contextualSpacing/>
              <w:rPr>
                <w:i/>
                <w:iCs/>
                <w:color w:val="7F7F7F"/>
                <w:sz w:val="16"/>
                <w:szCs w:val="16"/>
              </w:rPr>
            </w:pPr>
            <w:r w:rsidRPr="00EA010B">
              <w:rPr>
                <w:i/>
                <w:iCs/>
                <w:color w:val="7F7F7F"/>
                <w:sz w:val="16"/>
                <w:szCs w:val="16"/>
              </w:rPr>
              <w:t>20</w:t>
            </w:r>
          </w:p>
        </w:tc>
        <w:tc>
          <w:tcPr>
            <w:tcW w:w="317" w:type="pct"/>
            <w:vAlign w:val="center"/>
          </w:tcPr>
          <w:p w14:paraId="49FD0E49" w14:textId="77777777" w:rsidR="00180BE6" w:rsidRPr="00EA010B" w:rsidRDefault="00180BE6">
            <w:pPr>
              <w:pStyle w:val="TAC"/>
              <w:contextualSpacing/>
              <w:rPr>
                <w:i/>
                <w:iCs/>
                <w:color w:val="7F7F7F"/>
                <w:sz w:val="16"/>
                <w:szCs w:val="16"/>
              </w:rPr>
            </w:pPr>
            <w:r w:rsidRPr="00EA010B">
              <w:rPr>
                <w:i/>
                <w:iCs/>
                <w:color w:val="7F7F7F"/>
                <w:sz w:val="16"/>
                <w:szCs w:val="16"/>
              </w:rPr>
              <w:t>20</w:t>
            </w:r>
          </w:p>
        </w:tc>
        <w:tc>
          <w:tcPr>
            <w:tcW w:w="275" w:type="pct"/>
            <w:vAlign w:val="center"/>
          </w:tcPr>
          <w:p w14:paraId="0C19D3C6"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tcPr>
          <w:p w14:paraId="55DE10D2" w14:textId="77777777" w:rsidR="00180BE6" w:rsidRPr="00EA010B" w:rsidRDefault="00180BE6">
            <w:pPr>
              <w:pStyle w:val="TAC"/>
              <w:contextualSpacing/>
              <w:rPr>
                <w:i/>
                <w:iCs/>
                <w:color w:val="7F7F7F"/>
                <w:sz w:val="16"/>
                <w:szCs w:val="16"/>
              </w:rPr>
            </w:pPr>
            <w:r w:rsidRPr="00EA010B">
              <w:rPr>
                <w:i/>
                <w:iCs/>
                <w:color w:val="7F7F7F"/>
                <w:sz w:val="16"/>
                <w:szCs w:val="16"/>
              </w:rPr>
              <w:t>20</w:t>
            </w:r>
          </w:p>
        </w:tc>
        <w:tc>
          <w:tcPr>
            <w:tcW w:w="408" w:type="pct"/>
            <w:vAlign w:val="center"/>
          </w:tcPr>
          <w:p w14:paraId="4338237A" w14:textId="77777777" w:rsidR="00180BE6" w:rsidRPr="00EA010B" w:rsidRDefault="00180BE6">
            <w:pPr>
              <w:pStyle w:val="TAC"/>
              <w:contextualSpacing/>
              <w:rPr>
                <w:i/>
                <w:iCs/>
                <w:color w:val="7F7F7F"/>
                <w:sz w:val="16"/>
                <w:szCs w:val="16"/>
              </w:rPr>
            </w:pPr>
            <w:r w:rsidRPr="00EA010B">
              <w:rPr>
                <w:i/>
                <w:iCs/>
                <w:color w:val="7F7F7F"/>
                <w:sz w:val="16"/>
                <w:szCs w:val="16"/>
                <w:lang w:bidi="ar-LY"/>
              </w:rPr>
              <w:t>20</w:t>
            </w:r>
          </w:p>
        </w:tc>
        <w:tc>
          <w:tcPr>
            <w:tcW w:w="269" w:type="pct"/>
            <w:vAlign w:val="center"/>
          </w:tcPr>
          <w:p w14:paraId="5BB5DB55" w14:textId="77777777" w:rsidR="00180BE6" w:rsidRPr="00EA010B" w:rsidRDefault="00180BE6">
            <w:pPr>
              <w:pStyle w:val="TAC"/>
              <w:contextualSpacing/>
              <w:rPr>
                <w:i/>
                <w:iCs/>
                <w:color w:val="7F7F7F"/>
                <w:sz w:val="16"/>
                <w:szCs w:val="16"/>
              </w:rPr>
            </w:pPr>
            <w:r w:rsidRPr="00EA010B">
              <w:rPr>
                <w:i/>
                <w:iCs/>
                <w:color w:val="7F7F7F"/>
                <w:sz w:val="16"/>
                <w:szCs w:val="16"/>
                <w:lang w:bidi="ar-LY"/>
              </w:rPr>
              <w:t>20</w:t>
            </w:r>
          </w:p>
        </w:tc>
      </w:tr>
      <w:tr w:rsidR="00180BE6" w14:paraId="14F81D23" w14:textId="77777777">
        <w:trPr>
          <w:cantSplit/>
          <w:trHeight w:val="38"/>
          <w:jc w:val="center"/>
        </w:trPr>
        <w:tc>
          <w:tcPr>
            <w:tcW w:w="1411" w:type="pct"/>
            <w:gridSpan w:val="2"/>
            <w:vAlign w:val="center"/>
          </w:tcPr>
          <w:p w14:paraId="698051E4" w14:textId="77777777" w:rsidR="00180BE6" w:rsidRDefault="00180BE6">
            <w:pPr>
              <w:pStyle w:val="TAC"/>
              <w:contextualSpacing/>
              <w:rPr>
                <w:sz w:val="16"/>
                <w:szCs w:val="16"/>
              </w:rPr>
            </w:pPr>
            <w:r>
              <w:rPr>
                <w:sz w:val="16"/>
                <w:szCs w:val="16"/>
              </w:rPr>
              <w:t xml:space="preserve">Cluster </w:t>
            </w:r>
            <w:r>
              <w:rPr>
                <w:i/>
                <w:sz w:val="16"/>
                <w:szCs w:val="16"/>
              </w:rPr>
              <w:t xml:space="preserve">DS </w:t>
            </w:r>
            <w:r>
              <w:rPr>
                <w:rFonts w:eastAsia="MS Mincho"/>
                <w:sz w:val="16"/>
                <w:szCs w:val="16"/>
                <w:lang w:eastAsia="ja-JP"/>
              </w:rPr>
              <w:t>(</w:t>
            </w:r>
            <w:r>
              <w:rPr>
                <w:sz w:val="16"/>
                <w:szCs w:val="16"/>
              </w:rPr>
              <w:t>c</w:t>
            </w:r>
            <w:r>
              <w:rPr>
                <w:sz w:val="16"/>
                <w:szCs w:val="16"/>
                <w:vertAlign w:val="subscript"/>
              </w:rPr>
              <w:t>DS</w:t>
            </w:r>
            <w:r>
              <w:rPr>
                <w:rFonts w:eastAsia="MS Mincho"/>
                <w:sz w:val="16"/>
                <w:szCs w:val="16"/>
                <w:lang w:eastAsia="ja-JP"/>
              </w:rPr>
              <w:t>) in [ns]</w:t>
            </w:r>
          </w:p>
        </w:tc>
        <w:tc>
          <w:tcPr>
            <w:tcW w:w="609" w:type="pct"/>
            <w:vAlign w:val="center"/>
          </w:tcPr>
          <w:p w14:paraId="7AD29747" w14:textId="77777777" w:rsidR="00180BE6" w:rsidRDefault="00180BE6">
            <w:pPr>
              <w:pStyle w:val="TAC"/>
              <w:contextualSpacing/>
              <w:rPr>
                <w:sz w:val="16"/>
                <w:szCs w:val="16"/>
                <w:lang w:bidi="ar-LY"/>
              </w:rPr>
            </w:pPr>
            <w:r>
              <w:rPr>
                <w:sz w:val="16"/>
                <w:szCs w:val="16"/>
              </w:rPr>
              <w:t>N/A</w:t>
            </w:r>
          </w:p>
        </w:tc>
        <w:tc>
          <w:tcPr>
            <w:tcW w:w="619" w:type="pct"/>
            <w:vAlign w:val="center"/>
          </w:tcPr>
          <w:p w14:paraId="7C027DDE" w14:textId="77777777" w:rsidR="00180BE6" w:rsidRDefault="00180BE6">
            <w:pPr>
              <w:pStyle w:val="TAC"/>
              <w:contextualSpacing/>
              <w:rPr>
                <w:sz w:val="16"/>
                <w:szCs w:val="16"/>
                <w:lang w:bidi="ar-LY"/>
              </w:rPr>
            </w:pPr>
            <w:r>
              <w:rPr>
                <w:sz w:val="16"/>
                <w:szCs w:val="16"/>
              </w:rPr>
              <w:t>N/A</w:t>
            </w:r>
          </w:p>
        </w:tc>
        <w:tc>
          <w:tcPr>
            <w:tcW w:w="406" w:type="pct"/>
            <w:vAlign w:val="center"/>
          </w:tcPr>
          <w:p w14:paraId="06A3B041" w14:textId="77777777" w:rsidR="00180BE6" w:rsidRPr="00EA010B" w:rsidRDefault="00180BE6">
            <w:pPr>
              <w:pStyle w:val="TAC"/>
              <w:contextualSpacing/>
              <w:rPr>
                <w:color w:val="000000"/>
                <w:sz w:val="16"/>
                <w:szCs w:val="16"/>
              </w:rPr>
            </w:pPr>
            <w:r w:rsidRPr="00EA010B">
              <w:rPr>
                <w:color w:val="000000"/>
                <w:sz w:val="16"/>
                <w:szCs w:val="16"/>
              </w:rPr>
              <w:t>11</w:t>
            </w:r>
          </w:p>
        </w:tc>
        <w:tc>
          <w:tcPr>
            <w:tcW w:w="277" w:type="pct"/>
            <w:vAlign w:val="center"/>
          </w:tcPr>
          <w:p w14:paraId="50AD51CE"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317" w:type="pct"/>
            <w:vAlign w:val="center"/>
          </w:tcPr>
          <w:p w14:paraId="24281B69"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275" w:type="pct"/>
            <w:vAlign w:val="center"/>
          </w:tcPr>
          <w:p w14:paraId="31B0613D"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568F2FAF" w14:textId="77777777" w:rsidR="00180BE6" w:rsidRPr="00EA010B" w:rsidRDefault="00180BE6">
            <w:pPr>
              <w:pStyle w:val="TAC"/>
              <w:keepLines w:val="0"/>
              <w:rPr>
                <w:i/>
                <w:iCs/>
                <w:color w:val="7F7F7F"/>
                <w:sz w:val="16"/>
                <w:szCs w:val="16"/>
                <w:lang w:bidi="ar-LY"/>
              </w:rPr>
            </w:pPr>
            <w:r w:rsidRPr="00EA010B">
              <w:rPr>
                <w:i/>
                <w:iCs/>
                <w:color w:val="7F7F7F"/>
                <w:sz w:val="16"/>
                <w:szCs w:val="16"/>
                <w:lang w:bidi="ar-LY"/>
              </w:rPr>
              <w:t>max(0.25, 6.5622</w:t>
            </w:r>
          </w:p>
          <w:p w14:paraId="4E253433" w14:textId="77777777" w:rsidR="00180BE6" w:rsidRPr="00EA010B" w:rsidRDefault="00180BE6">
            <w:pPr>
              <w:pStyle w:val="TAC"/>
              <w:contextualSpacing/>
              <w:rPr>
                <w:i/>
                <w:iCs/>
                <w:color w:val="7F7F7F"/>
                <w:sz w:val="16"/>
                <w:szCs w:val="16"/>
              </w:rPr>
            </w:pPr>
            <w:r w:rsidRPr="00EA010B">
              <w:rPr>
                <w:i/>
                <w:iCs/>
                <w:color w:val="7F7F7F"/>
                <w:sz w:val="16"/>
                <w:szCs w:val="16"/>
                <w:lang w:bidi="ar-LY"/>
              </w:rPr>
              <w:t>-3.4084 log</w:t>
            </w:r>
            <w:r w:rsidRPr="00EA010B">
              <w:rPr>
                <w:i/>
                <w:iCs/>
                <w:color w:val="7F7F7F"/>
                <w:sz w:val="16"/>
                <w:szCs w:val="16"/>
                <w:vertAlign w:val="subscript"/>
                <w:lang w:bidi="ar-LY"/>
              </w:rPr>
              <w:t>10</w:t>
            </w:r>
            <w:r w:rsidRPr="00EA010B">
              <w:rPr>
                <w:i/>
                <w:iCs/>
                <w:color w:val="7F7F7F"/>
                <w:sz w:val="16"/>
                <w:szCs w:val="16"/>
                <w:lang w:bidi="ar-LY"/>
              </w:rPr>
              <w:t>(f</w:t>
            </w:r>
            <w:r w:rsidRPr="00EA010B">
              <w:rPr>
                <w:i/>
                <w:iCs/>
                <w:color w:val="7F7F7F"/>
                <w:sz w:val="16"/>
                <w:szCs w:val="16"/>
                <w:vertAlign w:val="subscript"/>
                <w:lang w:bidi="ar-LY"/>
              </w:rPr>
              <w:t>c</w:t>
            </w:r>
            <w:r w:rsidRPr="00EA010B">
              <w:rPr>
                <w:i/>
                <w:iCs/>
                <w:color w:val="7F7F7F"/>
                <w:sz w:val="16"/>
                <w:szCs w:val="16"/>
                <w:lang w:bidi="ar-LY"/>
              </w:rPr>
              <w:t>))</w:t>
            </w:r>
          </w:p>
        </w:tc>
        <w:tc>
          <w:tcPr>
            <w:tcW w:w="408" w:type="pct"/>
            <w:vAlign w:val="center"/>
          </w:tcPr>
          <w:p w14:paraId="04506A63" w14:textId="77777777" w:rsidR="00180BE6" w:rsidRPr="00EA010B" w:rsidRDefault="00180BE6">
            <w:pPr>
              <w:pStyle w:val="TAC"/>
              <w:keepLines w:val="0"/>
              <w:rPr>
                <w:i/>
                <w:iCs/>
                <w:color w:val="7F7F7F"/>
                <w:sz w:val="16"/>
                <w:szCs w:val="16"/>
                <w:lang w:bidi="ar-LY"/>
              </w:rPr>
            </w:pPr>
            <w:r w:rsidRPr="00EA010B">
              <w:rPr>
                <w:i/>
                <w:iCs/>
                <w:color w:val="7F7F7F"/>
                <w:sz w:val="16"/>
                <w:szCs w:val="16"/>
                <w:lang w:bidi="ar-LY"/>
              </w:rPr>
              <w:t>max(0.25, 6.5622</w:t>
            </w:r>
          </w:p>
          <w:p w14:paraId="1C0E13FC" w14:textId="77777777" w:rsidR="00180BE6" w:rsidRPr="00EA010B" w:rsidRDefault="00180BE6">
            <w:pPr>
              <w:pStyle w:val="TAC"/>
              <w:contextualSpacing/>
              <w:rPr>
                <w:i/>
                <w:iCs/>
                <w:color w:val="7F7F7F"/>
                <w:sz w:val="16"/>
                <w:szCs w:val="16"/>
              </w:rPr>
            </w:pPr>
            <w:r w:rsidRPr="00EA010B">
              <w:rPr>
                <w:i/>
                <w:iCs/>
                <w:color w:val="7F7F7F"/>
                <w:sz w:val="16"/>
                <w:szCs w:val="16"/>
                <w:lang w:bidi="ar-LY"/>
              </w:rPr>
              <w:t>-3.4084 log</w:t>
            </w:r>
            <w:r w:rsidRPr="00EA010B">
              <w:rPr>
                <w:i/>
                <w:iCs/>
                <w:color w:val="7F7F7F"/>
                <w:sz w:val="16"/>
                <w:szCs w:val="16"/>
                <w:vertAlign w:val="subscript"/>
                <w:lang w:bidi="ar-LY"/>
              </w:rPr>
              <w:t>10</w:t>
            </w:r>
            <w:r w:rsidRPr="00EA010B">
              <w:rPr>
                <w:i/>
                <w:iCs/>
                <w:color w:val="7F7F7F"/>
                <w:sz w:val="16"/>
                <w:szCs w:val="16"/>
                <w:lang w:bidi="ar-LY"/>
              </w:rPr>
              <w:t>(f</w:t>
            </w:r>
            <w:r w:rsidRPr="00EA010B">
              <w:rPr>
                <w:i/>
                <w:iCs/>
                <w:color w:val="7F7F7F"/>
                <w:sz w:val="16"/>
                <w:szCs w:val="16"/>
                <w:vertAlign w:val="subscript"/>
                <w:lang w:bidi="ar-LY"/>
              </w:rPr>
              <w:t>c</w:t>
            </w:r>
            <w:r w:rsidRPr="00EA010B">
              <w:rPr>
                <w:i/>
                <w:iCs/>
                <w:color w:val="7F7F7F"/>
                <w:sz w:val="16"/>
                <w:szCs w:val="16"/>
                <w:lang w:bidi="ar-LY"/>
              </w:rPr>
              <w:t>))</w:t>
            </w:r>
          </w:p>
        </w:tc>
        <w:tc>
          <w:tcPr>
            <w:tcW w:w="269" w:type="pct"/>
            <w:vAlign w:val="center"/>
          </w:tcPr>
          <w:p w14:paraId="632170FA" w14:textId="77777777" w:rsidR="00180BE6" w:rsidRPr="00EA010B" w:rsidRDefault="00180BE6">
            <w:pPr>
              <w:pStyle w:val="TAC"/>
              <w:contextualSpacing/>
              <w:rPr>
                <w:i/>
                <w:iCs/>
                <w:color w:val="7F7F7F"/>
                <w:sz w:val="16"/>
                <w:szCs w:val="16"/>
              </w:rPr>
            </w:pPr>
            <w:r w:rsidRPr="00EA010B">
              <w:rPr>
                <w:i/>
                <w:iCs/>
                <w:color w:val="7F7F7F"/>
                <w:sz w:val="16"/>
                <w:szCs w:val="16"/>
              </w:rPr>
              <w:t>11</w:t>
            </w:r>
          </w:p>
        </w:tc>
      </w:tr>
      <w:tr w:rsidR="00180BE6" w14:paraId="36BA0041" w14:textId="77777777">
        <w:trPr>
          <w:cantSplit/>
          <w:trHeight w:val="38"/>
          <w:jc w:val="center"/>
        </w:trPr>
        <w:tc>
          <w:tcPr>
            <w:tcW w:w="1411" w:type="pct"/>
            <w:gridSpan w:val="2"/>
            <w:vAlign w:val="center"/>
          </w:tcPr>
          <w:p w14:paraId="0D8273ED" w14:textId="77777777" w:rsidR="00180BE6" w:rsidRDefault="00180BE6">
            <w:pPr>
              <w:pStyle w:val="TAC"/>
              <w:contextualSpacing/>
              <w:rPr>
                <w:sz w:val="16"/>
                <w:szCs w:val="16"/>
              </w:rPr>
            </w:pPr>
            <w:r>
              <w:rPr>
                <w:sz w:val="16"/>
                <w:szCs w:val="16"/>
              </w:rPr>
              <w:t xml:space="preserve">Cluster </w:t>
            </w:r>
            <w:r>
              <w:rPr>
                <w:i/>
                <w:sz w:val="16"/>
                <w:szCs w:val="16"/>
              </w:rPr>
              <w:t xml:space="preserve">ASD </w:t>
            </w:r>
            <w:r>
              <w:rPr>
                <w:rFonts w:eastAsia="MS Mincho"/>
                <w:sz w:val="16"/>
                <w:szCs w:val="16"/>
                <w:lang w:eastAsia="ja-JP"/>
              </w:rPr>
              <w:t>(</w:t>
            </w:r>
            <w:r>
              <w:rPr>
                <w:sz w:val="16"/>
                <w:szCs w:val="16"/>
              </w:rPr>
              <w:t>c</w:t>
            </w:r>
            <w:r>
              <w:rPr>
                <w:sz w:val="16"/>
                <w:szCs w:val="16"/>
                <w:vertAlign w:val="subscript"/>
              </w:rPr>
              <w:t>ASD</w:t>
            </w:r>
            <w:r>
              <w:rPr>
                <w:rFonts w:eastAsia="MS Mincho"/>
                <w:sz w:val="16"/>
                <w:szCs w:val="16"/>
                <w:lang w:eastAsia="ja-JP"/>
              </w:rPr>
              <w:t>) in [deg]</w:t>
            </w:r>
          </w:p>
        </w:tc>
        <w:tc>
          <w:tcPr>
            <w:tcW w:w="609" w:type="pct"/>
            <w:vAlign w:val="center"/>
          </w:tcPr>
          <w:p w14:paraId="60A60504" w14:textId="77777777" w:rsidR="00180BE6" w:rsidRDefault="00180BE6">
            <w:pPr>
              <w:pStyle w:val="TAC"/>
              <w:contextualSpacing/>
              <w:rPr>
                <w:sz w:val="16"/>
                <w:szCs w:val="16"/>
              </w:rPr>
            </w:pPr>
            <w:r>
              <w:rPr>
                <w:sz w:val="16"/>
                <w:szCs w:val="16"/>
              </w:rPr>
              <w:t>Option 1) 5</w:t>
            </w:r>
          </w:p>
          <w:p w14:paraId="5C1B53F3" w14:textId="77777777" w:rsidR="00180BE6" w:rsidRDefault="00180BE6">
            <w:pPr>
              <w:pStyle w:val="TAC"/>
              <w:contextualSpacing/>
              <w:rPr>
                <w:sz w:val="16"/>
                <w:szCs w:val="16"/>
              </w:rPr>
            </w:pPr>
            <w:r>
              <w:rPr>
                <w:color w:val="00B050"/>
                <w:sz w:val="16"/>
                <w:szCs w:val="16"/>
              </w:rPr>
              <w:t>Option 2) 1.5</w:t>
            </w:r>
          </w:p>
        </w:tc>
        <w:tc>
          <w:tcPr>
            <w:tcW w:w="619" w:type="pct"/>
            <w:vAlign w:val="center"/>
          </w:tcPr>
          <w:p w14:paraId="1F7087E4" w14:textId="77777777" w:rsidR="00180BE6" w:rsidRDefault="00180BE6">
            <w:pPr>
              <w:pStyle w:val="TAC"/>
              <w:contextualSpacing/>
              <w:rPr>
                <w:sz w:val="16"/>
                <w:szCs w:val="16"/>
              </w:rPr>
            </w:pPr>
            <w:r>
              <w:rPr>
                <w:sz w:val="16"/>
                <w:szCs w:val="16"/>
              </w:rPr>
              <w:t>Option 1) 2</w:t>
            </w:r>
          </w:p>
          <w:p w14:paraId="3B19FDE9" w14:textId="77777777" w:rsidR="00180BE6" w:rsidRDefault="00180BE6">
            <w:pPr>
              <w:pStyle w:val="TAC"/>
              <w:contextualSpacing/>
              <w:rPr>
                <w:sz w:val="16"/>
                <w:szCs w:val="16"/>
              </w:rPr>
            </w:pPr>
            <w:r>
              <w:rPr>
                <w:color w:val="00B050"/>
                <w:sz w:val="16"/>
                <w:szCs w:val="16"/>
              </w:rPr>
              <w:t>Option 2) 1.5</w:t>
            </w:r>
          </w:p>
        </w:tc>
        <w:tc>
          <w:tcPr>
            <w:tcW w:w="406" w:type="pct"/>
            <w:vAlign w:val="center"/>
          </w:tcPr>
          <w:p w14:paraId="6F2EA371" w14:textId="77777777" w:rsidR="00180BE6" w:rsidRPr="00EA010B" w:rsidRDefault="00180BE6">
            <w:pPr>
              <w:pStyle w:val="TAC"/>
              <w:contextualSpacing/>
              <w:rPr>
                <w:color w:val="000000"/>
                <w:sz w:val="16"/>
                <w:szCs w:val="16"/>
              </w:rPr>
            </w:pPr>
            <w:r w:rsidRPr="00EA010B">
              <w:rPr>
                <w:color w:val="000000"/>
                <w:sz w:val="16"/>
                <w:szCs w:val="16"/>
              </w:rPr>
              <w:t>1.5</w:t>
            </w:r>
          </w:p>
        </w:tc>
        <w:tc>
          <w:tcPr>
            <w:tcW w:w="277" w:type="pct"/>
            <w:vAlign w:val="center"/>
          </w:tcPr>
          <w:p w14:paraId="6B41110C" w14:textId="77777777" w:rsidR="00180BE6" w:rsidRPr="00EA010B" w:rsidRDefault="00180BE6">
            <w:pPr>
              <w:pStyle w:val="TAC"/>
              <w:contextualSpacing/>
              <w:rPr>
                <w:i/>
                <w:iCs/>
                <w:color w:val="7F7F7F"/>
                <w:sz w:val="16"/>
                <w:szCs w:val="16"/>
              </w:rPr>
            </w:pPr>
            <w:r w:rsidRPr="00EA010B">
              <w:rPr>
                <w:i/>
                <w:iCs/>
                <w:color w:val="7F7F7F"/>
                <w:sz w:val="16"/>
                <w:szCs w:val="16"/>
              </w:rPr>
              <w:t>5</w:t>
            </w:r>
          </w:p>
        </w:tc>
        <w:tc>
          <w:tcPr>
            <w:tcW w:w="317" w:type="pct"/>
            <w:vAlign w:val="center"/>
          </w:tcPr>
          <w:p w14:paraId="3A37E1E3" w14:textId="77777777" w:rsidR="00180BE6" w:rsidRPr="00EA010B" w:rsidRDefault="00180BE6">
            <w:pPr>
              <w:pStyle w:val="TAC"/>
              <w:contextualSpacing/>
              <w:rPr>
                <w:i/>
                <w:iCs/>
                <w:color w:val="7F7F7F"/>
                <w:sz w:val="16"/>
                <w:szCs w:val="16"/>
              </w:rPr>
            </w:pPr>
            <w:r w:rsidRPr="00EA010B">
              <w:rPr>
                <w:i/>
                <w:iCs/>
                <w:color w:val="7F7F7F"/>
                <w:sz w:val="16"/>
                <w:szCs w:val="16"/>
              </w:rPr>
              <w:t>2</w:t>
            </w:r>
          </w:p>
        </w:tc>
        <w:tc>
          <w:tcPr>
            <w:tcW w:w="275" w:type="pct"/>
            <w:vAlign w:val="center"/>
          </w:tcPr>
          <w:p w14:paraId="0CE183EE"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428EF95C" w14:textId="77777777" w:rsidR="00180BE6" w:rsidRPr="00EA010B" w:rsidRDefault="00180BE6">
            <w:pPr>
              <w:pStyle w:val="TAC"/>
              <w:contextualSpacing/>
              <w:rPr>
                <w:i/>
                <w:iCs/>
                <w:color w:val="7F7F7F"/>
                <w:sz w:val="16"/>
                <w:szCs w:val="16"/>
              </w:rPr>
            </w:pPr>
            <w:r w:rsidRPr="00EA010B">
              <w:rPr>
                <w:i/>
                <w:iCs/>
                <w:color w:val="7F7F7F"/>
                <w:sz w:val="16"/>
                <w:szCs w:val="16"/>
                <w:lang w:bidi="ar-LY"/>
              </w:rPr>
              <w:t>5</w:t>
            </w:r>
          </w:p>
        </w:tc>
        <w:tc>
          <w:tcPr>
            <w:tcW w:w="408" w:type="pct"/>
            <w:vAlign w:val="center"/>
          </w:tcPr>
          <w:p w14:paraId="0201053C" w14:textId="77777777" w:rsidR="00180BE6" w:rsidRPr="00EA010B" w:rsidRDefault="00180BE6">
            <w:pPr>
              <w:pStyle w:val="TAC"/>
              <w:contextualSpacing/>
              <w:rPr>
                <w:i/>
                <w:iCs/>
                <w:color w:val="7F7F7F"/>
                <w:sz w:val="16"/>
                <w:szCs w:val="16"/>
              </w:rPr>
            </w:pPr>
            <w:r w:rsidRPr="00EA010B">
              <w:rPr>
                <w:i/>
                <w:iCs/>
                <w:color w:val="7F7F7F"/>
                <w:sz w:val="16"/>
                <w:szCs w:val="16"/>
                <w:lang w:bidi="ar-LY"/>
              </w:rPr>
              <w:t>2</w:t>
            </w:r>
          </w:p>
        </w:tc>
        <w:tc>
          <w:tcPr>
            <w:tcW w:w="269" w:type="pct"/>
            <w:vAlign w:val="center"/>
          </w:tcPr>
          <w:p w14:paraId="7C3274DB" w14:textId="77777777" w:rsidR="00180BE6" w:rsidRPr="00EA010B" w:rsidRDefault="00180BE6">
            <w:pPr>
              <w:pStyle w:val="TAC"/>
              <w:contextualSpacing/>
              <w:rPr>
                <w:i/>
                <w:iCs/>
                <w:color w:val="7F7F7F"/>
                <w:sz w:val="16"/>
                <w:szCs w:val="16"/>
              </w:rPr>
            </w:pPr>
            <w:r w:rsidRPr="00EA010B">
              <w:rPr>
                <w:i/>
                <w:iCs/>
                <w:color w:val="7F7F7F"/>
                <w:sz w:val="16"/>
                <w:szCs w:val="16"/>
              </w:rPr>
              <w:t>5</w:t>
            </w:r>
          </w:p>
        </w:tc>
      </w:tr>
      <w:tr w:rsidR="00180BE6" w14:paraId="6BBB574B" w14:textId="77777777">
        <w:trPr>
          <w:cantSplit/>
          <w:trHeight w:val="38"/>
          <w:jc w:val="center"/>
        </w:trPr>
        <w:tc>
          <w:tcPr>
            <w:tcW w:w="1411" w:type="pct"/>
            <w:gridSpan w:val="2"/>
            <w:vAlign w:val="center"/>
          </w:tcPr>
          <w:p w14:paraId="18A89069" w14:textId="77777777" w:rsidR="00180BE6" w:rsidRDefault="00180BE6">
            <w:pPr>
              <w:pStyle w:val="TAC"/>
              <w:contextualSpacing/>
              <w:rPr>
                <w:sz w:val="16"/>
                <w:szCs w:val="16"/>
                <w:lang w:val="pt-BR"/>
              </w:rPr>
            </w:pPr>
            <w:r>
              <w:rPr>
                <w:sz w:val="16"/>
                <w:szCs w:val="16"/>
                <w:lang w:val="pt-BR"/>
              </w:rPr>
              <w:t xml:space="preserve">Cluster </w:t>
            </w:r>
            <w:r>
              <w:rPr>
                <w:i/>
                <w:sz w:val="16"/>
                <w:szCs w:val="16"/>
                <w:lang w:val="pt-BR"/>
              </w:rPr>
              <w:t xml:space="preserve">ASA </w:t>
            </w:r>
            <w:r>
              <w:rPr>
                <w:rFonts w:eastAsia="MS Mincho"/>
                <w:sz w:val="16"/>
                <w:szCs w:val="16"/>
                <w:lang w:val="pt-BR" w:eastAsia="ja-JP"/>
              </w:rPr>
              <w:t>(</w:t>
            </w:r>
            <w:r>
              <w:rPr>
                <w:sz w:val="16"/>
                <w:szCs w:val="16"/>
                <w:lang w:val="pt-BR"/>
              </w:rPr>
              <w:t>c</w:t>
            </w:r>
            <w:r>
              <w:rPr>
                <w:sz w:val="16"/>
                <w:szCs w:val="16"/>
                <w:vertAlign w:val="subscript"/>
                <w:lang w:val="pt-BR"/>
              </w:rPr>
              <w:t>ASA</w:t>
            </w:r>
            <w:r>
              <w:rPr>
                <w:rFonts w:eastAsia="MS Mincho"/>
                <w:sz w:val="16"/>
                <w:szCs w:val="16"/>
                <w:lang w:val="pt-BR" w:eastAsia="ja-JP"/>
              </w:rPr>
              <w:t>) in [deg]</w:t>
            </w:r>
          </w:p>
        </w:tc>
        <w:tc>
          <w:tcPr>
            <w:tcW w:w="609" w:type="pct"/>
            <w:vAlign w:val="center"/>
          </w:tcPr>
          <w:p w14:paraId="15B8DAF9" w14:textId="77777777" w:rsidR="00180BE6" w:rsidRDefault="00180BE6">
            <w:pPr>
              <w:pStyle w:val="TAC"/>
              <w:contextualSpacing/>
              <w:rPr>
                <w:sz w:val="16"/>
                <w:szCs w:val="16"/>
              </w:rPr>
            </w:pPr>
            <w:r>
              <w:rPr>
                <w:sz w:val="16"/>
                <w:szCs w:val="16"/>
              </w:rPr>
              <w:t>5</w:t>
            </w:r>
          </w:p>
        </w:tc>
        <w:tc>
          <w:tcPr>
            <w:tcW w:w="619" w:type="pct"/>
            <w:vAlign w:val="center"/>
          </w:tcPr>
          <w:p w14:paraId="6FB5393A" w14:textId="77777777" w:rsidR="00180BE6" w:rsidRDefault="00180BE6">
            <w:pPr>
              <w:pStyle w:val="TAC"/>
              <w:contextualSpacing/>
              <w:rPr>
                <w:sz w:val="16"/>
                <w:szCs w:val="16"/>
              </w:rPr>
            </w:pPr>
            <w:r>
              <w:rPr>
                <w:sz w:val="16"/>
                <w:szCs w:val="16"/>
              </w:rPr>
              <w:t>10</w:t>
            </w:r>
          </w:p>
        </w:tc>
        <w:tc>
          <w:tcPr>
            <w:tcW w:w="406" w:type="pct"/>
            <w:vAlign w:val="center"/>
          </w:tcPr>
          <w:p w14:paraId="16615DCF" w14:textId="77777777" w:rsidR="00180BE6" w:rsidRPr="00EA010B" w:rsidRDefault="00180BE6">
            <w:pPr>
              <w:pStyle w:val="TAC"/>
              <w:contextualSpacing/>
              <w:rPr>
                <w:color w:val="000000"/>
                <w:sz w:val="16"/>
                <w:szCs w:val="16"/>
              </w:rPr>
            </w:pPr>
            <w:r w:rsidRPr="00EA010B">
              <w:rPr>
                <w:color w:val="000000"/>
                <w:sz w:val="16"/>
                <w:szCs w:val="16"/>
              </w:rPr>
              <w:t>8</w:t>
            </w:r>
          </w:p>
        </w:tc>
        <w:tc>
          <w:tcPr>
            <w:tcW w:w="277" w:type="pct"/>
            <w:vAlign w:val="center"/>
          </w:tcPr>
          <w:p w14:paraId="30588BDE" w14:textId="77777777" w:rsidR="00180BE6" w:rsidRPr="00EA010B" w:rsidRDefault="00180BE6">
            <w:pPr>
              <w:pStyle w:val="TAC"/>
              <w:contextualSpacing/>
              <w:rPr>
                <w:i/>
                <w:iCs/>
                <w:color w:val="7F7F7F"/>
                <w:sz w:val="16"/>
                <w:szCs w:val="16"/>
              </w:rPr>
            </w:pPr>
            <w:r w:rsidRPr="00EA010B">
              <w:rPr>
                <w:i/>
                <w:iCs/>
                <w:color w:val="7F7F7F"/>
                <w:sz w:val="16"/>
                <w:szCs w:val="16"/>
              </w:rPr>
              <w:t>5</w:t>
            </w:r>
          </w:p>
        </w:tc>
        <w:tc>
          <w:tcPr>
            <w:tcW w:w="317" w:type="pct"/>
            <w:vAlign w:val="center"/>
          </w:tcPr>
          <w:p w14:paraId="4FFA89EE" w14:textId="77777777" w:rsidR="00180BE6" w:rsidRPr="00EA010B" w:rsidRDefault="00180BE6">
            <w:pPr>
              <w:pStyle w:val="TAC"/>
              <w:contextualSpacing/>
              <w:rPr>
                <w:i/>
                <w:iCs/>
                <w:color w:val="7F7F7F"/>
                <w:sz w:val="16"/>
                <w:szCs w:val="16"/>
              </w:rPr>
            </w:pPr>
            <w:r w:rsidRPr="00EA010B">
              <w:rPr>
                <w:i/>
                <w:iCs/>
                <w:color w:val="7F7F7F"/>
                <w:sz w:val="16"/>
                <w:szCs w:val="16"/>
              </w:rPr>
              <w:t>10</w:t>
            </w:r>
          </w:p>
        </w:tc>
        <w:tc>
          <w:tcPr>
            <w:tcW w:w="275" w:type="pct"/>
            <w:vAlign w:val="center"/>
          </w:tcPr>
          <w:p w14:paraId="598A57D6"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2B58878F" w14:textId="77777777" w:rsidR="00180BE6" w:rsidRPr="00EA010B" w:rsidRDefault="00180BE6">
            <w:pPr>
              <w:pStyle w:val="TAC"/>
              <w:contextualSpacing/>
              <w:rPr>
                <w:i/>
                <w:iCs/>
                <w:color w:val="7F7F7F"/>
                <w:sz w:val="16"/>
                <w:szCs w:val="16"/>
              </w:rPr>
            </w:pPr>
            <w:r w:rsidRPr="00EA010B">
              <w:rPr>
                <w:i/>
                <w:iCs/>
                <w:color w:val="7F7F7F"/>
                <w:sz w:val="16"/>
                <w:szCs w:val="16"/>
                <w:lang w:bidi="ar-LY"/>
              </w:rPr>
              <w:t>11</w:t>
            </w:r>
          </w:p>
        </w:tc>
        <w:tc>
          <w:tcPr>
            <w:tcW w:w="408" w:type="pct"/>
            <w:vAlign w:val="center"/>
          </w:tcPr>
          <w:p w14:paraId="7E55321E" w14:textId="77777777" w:rsidR="00180BE6" w:rsidRPr="00EA010B" w:rsidRDefault="00180BE6">
            <w:pPr>
              <w:pStyle w:val="TAC"/>
              <w:contextualSpacing/>
              <w:rPr>
                <w:i/>
                <w:iCs/>
                <w:color w:val="7F7F7F"/>
                <w:sz w:val="16"/>
                <w:szCs w:val="16"/>
              </w:rPr>
            </w:pPr>
            <w:r w:rsidRPr="00EA010B">
              <w:rPr>
                <w:i/>
                <w:iCs/>
                <w:color w:val="7F7F7F"/>
                <w:sz w:val="16"/>
                <w:szCs w:val="16"/>
                <w:lang w:bidi="ar-LY"/>
              </w:rPr>
              <w:t>15</w:t>
            </w:r>
          </w:p>
        </w:tc>
        <w:tc>
          <w:tcPr>
            <w:tcW w:w="269" w:type="pct"/>
            <w:vAlign w:val="center"/>
          </w:tcPr>
          <w:p w14:paraId="25709971" w14:textId="77777777" w:rsidR="00180BE6" w:rsidRPr="00EA010B" w:rsidRDefault="00180BE6">
            <w:pPr>
              <w:pStyle w:val="TAC"/>
              <w:contextualSpacing/>
              <w:rPr>
                <w:i/>
                <w:iCs/>
                <w:color w:val="7F7F7F"/>
                <w:sz w:val="16"/>
                <w:szCs w:val="16"/>
              </w:rPr>
            </w:pPr>
            <w:r w:rsidRPr="00EA010B">
              <w:rPr>
                <w:i/>
                <w:iCs/>
                <w:color w:val="7F7F7F"/>
                <w:sz w:val="16"/>
                <w:szCs w:val="16"/>
              </w:rPr>
              <w:t>8</w:t>
            </w:r>
          </w:p>
        </w:tc>
      </w:tr>
      <w:tr w:rsidR="00180BE6" w14:paraId="3FBEB656" w14:textId="77777777">
        <w:trPr>
          <w:cantSplit/>
          <w:trHeight w:val="38"/>
          <w:jc w:val="center"/>
        </w:trPr>
        <w:tc>
          <w:tcPr>
            <w:tcW w:w="1411" w:type="pct"/>
            <w:gridSpan w:val="2"/>
            <w:vAlign w:val="center"/>
          </w:tcPr>
          <w:p w14:paraId="0D10D0E2" w14:textId="77777777" w:rsidR="00180BE6" w:rsidRDefault="00180BE6">
            <w:pPr>
              <w:pStyle w:val="TAC"/>
              <w:contextualSpacing/>
              <w:rPr>
                <w:sz w:val="16"/>
                <w:szCs w:val="16"/>
                <w:lang w:val="de-DE"/>
              </w:rPr>
            </w:pPr>
            <w:r>
              <w:rPr>
                <w:sz w:val="16"/>
                <w:szCs w:val="16"/>
                <w:lang w:val="de-DE"/>
              </w:rPr>
              <w:t xml:space="preserve">Cluster </w:t>
            </w:r>
            <w:r>
              <w:rPr>
                <w:i/>
                <w:sz w:val="16"/>
                <w:szCs w:val="16"/>
                <w:lang w:val="de-DE"/>
              </w:rPr>
              <w:t xml:space="preserve">ZSA </w:t>
            </w:r>
            <w:r>
              <w:rPr>
                <w:rFonts w:eastAsia="MS Mincho"/>
                <w:sz w:val="16"/>
                <w:szCs w:val="16"/>
                <w:lang w:val="de-DE" w:eastAsia="ja-JP"/>
              </w:rPr>
              <w:t>(</w:t>
            </w:r>
            <w:r>
              <w:rPr>
                <w:sz w:val="16"/>
                <w:szCs w:val="16"/>
                <w:lang w:val="de-DE"/>
              </w:rPr>
              <w:t>c</w:t>
            </w:r>
            <w:r>
              <w:rPr>
                <w:sz w:val="16"/>
                <w:szCs w:val="16"/>
                <w:vertAlign w:val="subscript"/>
                <w:lang w:val="de-DE"/>
              </w:rPr>
              <w:t>ZSA</w:t>
            </w:r>
            <w:r>
              <w:rPr>
                <w:rFonts w:eastAsia="MS Mincho"/>
                <w:sz w:val="16"/>
                <w:szCs w:val="16"/>
                <w:lang w:val="de-DE" w:eastAsia="ja-JP"/>
              </w:rPr>
              <w:t>) in [deg]</w:t>
            </w:r>
          </w:p>
        </w:tc>
        <w:tc>
          <w:tcPr>
            <w:tcW w:w="609" w:type="pct"/>
            <w:vAlign w:val="center"/>
          </w:tcPr>
          <w:p w14:paraId="592A32A9" w14:textId="77777777" w:rsidR="00180BE6" w:rsidRDefault="00180BE6">
            <w:pPr>
              <w:pStyle w:val="TAC"/>
              <w:contextualSpacing/>
              <w:rPr>
                <w:sz w:val="16"/>
                <w:szCs w:val="16"/>
                <w:lang w:bidi="ar-LY"/>
              </w:rPr>
            </w:pPr>
            <w:r>
              <w:rPr>
                <w:sz w:val="16"/>
                <w:szCs w:val="16"/>
              </w:rPr>
              <w:t>N/A</w:t>
            </w:r>
          </w:p>
        </w:tc>
        <w:tc>
          <w:tcPr>
            <w:tcW w:w="619" w:type="pct"/>
            <w:vAlign w:val="center"/>
          </w:tcPr>
          <w:p w14:paraId="42E65EF4" w14:textId="77777777" w:rsidR="00180BE6" w:rsidRDefault="00180BE6">
            <w:pPr>
              <w:pStyle w:val="TAC"/>
              <w:contextualSpacing/>
              <w:rPr>
                <w:sz w:val="16"/>
                <w:szCs w:val="16"/>
                <w:lang w:bidi="ar-LY"/>
              </w:rPr>
            </w:pPr>
            <w:r>
              <w:rPr>
                <w:sz w:val="16"/>
                <w:szCs w:val="16"/>
              </w:rPr>
              <w:t>N/A</w:t>
            </w:r>
          </w:p>
        </w:tc>
        <w:tc>
          <w:tcPr>
            <w:tcW w:w="406" w:type="pct"/>
            <w:vAlign w:val="center"/>
          </w:tcPr>
          <w:p w14:paraId="1AD57D27" w14:textId="77777777" w:rsidR="00180BE6" w:rsidRPr="00EA010B" w:rsidRDefault="00180BE6">
            <w:pPr>
              <w:pStyle w:val="TAC"/>
              <w:contextualSpacing/>
              <w:rPr>
                <w:color w:val="000000"/>
                <w:sz w:val="16"/>
                <w:szCs w:val="16"/>
              </w:rPr>
            </w:pPr>
            <w:r w:rsidRPr="00EA010B">
              <w:rPr>
                <w:color w:val="000000"/>
                <w:sz w:val="16"/>
                <w:szCs w:val="16"/>
              </w:rPr>
              <w:t>3</w:t>
            </w:r>
          </w:p>
        </w:tc>
        <w:tc>
          <w:tcPr>
            <w:tcW w:w="277" w:type="pct"/>
            <w:vAlign w:val="center"/>
          </w:tcPr>
          <w:p w14:paraId="0B2EF1BA"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317" w:type="pct"/>
            <w:vAlign w:val="center"/>
          </w:tcPr>
          <w:p w14:paraId="22FC14A9"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275" w:type="pct"/>
            <w:vAlign w:val="center"/>
          </w:tcPr>
          <w:p w14:paraId="3BB151B0"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1C97B2EB" w14:textId="77777777" w:rsidR="00180BE6" w:rsidRPr="00EA010B" w:rsidRDefault="00180BE6">
            <w:pPr>
              <w:pStyle w:val="TAC"/>
              <w:contextualSpacing/>
              <w:rPr>
                <w:i/>
                <w:iCs/>
                <w:color w:val="7F7F7F"/>
                <w:sz w:val="16"/>
                <w:szCs w:val="16"/>
              </w:rPr>
            </w:pPr>
            <w:r w:rsidRPr="00EA010B">
              <w:rPr>
                <w:i/>
                <w:iCs/>
                <w:color w:val="7F7F7F"/>
                <w:sz w:val="16"/>
                <w:szCs w:val="16"/>
                <w:lang w:bidi="ar-LY"/>
              </w:rPr>
              <w:t>7</w:t>
            </w:r>
          </w:p>
        </w:tc>
        <w:tc>
          <w:tcPr>
            <w:tcW w:w="408" w:type="pct"/>
            <w:vAlign w:val="center"/>
          </w:tcPr>
          <w:p w14:paraId="02B79D05" w14:textId="77777777" w:rsidR="00180BE6" w:rsidRPr="00EA010B" w:rsidRDefault="00180BE6">
            <w:pPr>
              <w:pStyle w:val="TAC"/>
              <w:contextualSpacing/>
              <w:rPr>
                <w:i/>
                <w:iCs/>
                <w:color w:val="7F7F7F"/>
                <w:sz w:val="16"/>
                <w:szCs w:val="16"/>
              </w:rPr>
            </w:pPr>
            <w:r w:rsidRPr="00EA010B">
              <w:rPr>
                <w:i/>
                <w:iCs/>
                <w:color w:val="7F7F7F"/>
                <w:sz w:val="16"/>
                <w:szCs w:val="16"/>
                <w:lang w:bidi="ar-LY"/>
              </w:rPr>
              <w:t>7</w:t>
            </w:r>
          </w:p>
        </w:tc>
        <w:tc>
          <w:tcPr>
            <w:tcW w:w="269" w:type="pct"/>
            <w:vAlign w:val="center"/>
          </w:tcPr>
          <w:p w14:paraId="590F6C68" w14:textId="77777777" w:rsidR="00180BE6" w:rsidRPr="00EA010B" w:rsidRDefault="00180BE6">
            <w:pPr>
              <w:pStyle w:val="TAC"/>
              <w:contextualSpacing/>
              <w:rPr>
                <w:i/>
                <w:iCs/>
                <w:color w:val="7F7F7F"/>
                <w:sz w:val="16"/>
                <w:szCs w:val="16"/>
              </w:rPr>
            </w:pPr>
            <w:r w:rsidRPr="00EA010B">
              <w:rPr>
                <w:i/>
                <w:iCs/>
                <w:color w:val="7F7F7F"/>
                <w:sz w:val="16"/>
                <w:szCs w:val="16"/>
              </w:rPr>
              <w:t>3</w:t>
            </w:r>
          </w:p>
        </w:tc>
      </w:tr>
      <w:tr w:rsidR="00180BE6" w14:paraId="02F26797" w14:textId="77777777">
        <w:trPr>
          <w:cantSplit/>
          <w:trHeight w:val="38"/>
          <w:jc w:val="center"/>
        </w:trPr>
        <w:tc>
          <w:tcPr>
            <w:tcW w:w="1411" w:type="pct"/>
            <w:gridSpan w:val="2"/>
            <w:vAlign w:val="center"/>
          </w:tcPr>
          <w:p w14:paraId="1265E8F2" w14:textId="77777777" w:rsidR="00180BE6" w:rsidRDefault="00180BE6">
            <w:pPr>
              <w:pStyle w:val="TAC"/>
              <w:contextualSpacing/>
              <w:rPr>
                <w:sz w:val="16"/>
                <w:szCs w:val="16"/>
              </w:rPr>
            </w:pPr>
            <w:r>
              <w:rPr>
                <w:sz w:val="16"/>
                <w:szCs w:val="16"/>
              </w:rPr>
              <w:t xml:space="preserve">Per cluster shadowing std </w:t>
            </w:r>
            <w:r>
              <w:rPr>
                <w:rFonts w:ascii="Cambria Math" w:hAnsi="Cambria Math"/>
                <w:sz w:val="16"/>
                <w:szCs w:val="16"/>
              </w:rPr>
              <w:t>ξ</w:t>
            </w:r>
            <w:r>
              <w:rPr>
                <w:sz w:val="16"/>
                <w:szCs w:val="16"/>
              </w:rPr>
              <w:t xml:space="preserve"> [dB]</w:t>
            </w:r>
          </w:p>
        </w:tc>
        <w:tc>
          <w:tcPr>
            <w:tcW w:w="609" w:type="pct"/>
            <w:vAlign w:val="center"/>
          </w:tcPr>
          <w:p w14:paraId="6AA64E60" w14:textId="77777777" w:rsidR="00180BE6" w:rsidRDefault="00180BE6">
            <w:pPr>
              <w:pStyle w:val="TAC"/>
              <w:contextualSpacing/>
              <w:rPr>
                <w:sz w:val="16"/>
                <w:szCs w:val="16"/>
              </w:rPr>
            </w:pPr>
            <w:r>
              <w:rPr>
                <w:sz w:val="16"/>
                <w:szCs w:val="16"/>
              </w:rPr>
              <w:t>3</w:t>
            </w:r>
          </w:p>
        </w:tc>
        <w:tc>
          <w:tcPr>
            <w:tcW w:w="619" w:type="pct"/>
            <w:vAlign w:val="center"/>
          </w:tcPr>
          <w:p w14:paraId="09199723" w14:textId="77777777" w:rsidR="00180BE6" w:rsidRDefault="00180BE6">
            <w:pPr>
              <w:pStyle w:val="TAC"/>
              <w:contextualSpacing/>
              <w:rPr>
                <w:sz w:val="16"/>
                <w:szCs w:val="16"/>
              </w:rPr>
            </w:pPr>
            <w:r>
              <w:rPr>
                <w:sz w:val="16"/>
                <w:szCs w:val="16"/>
              </w:rPr>
              <w:t>3</w:t>
            </w:r>
          </w:p>
        </w:tc>
        <w:tc>
          <w:tcPr>
            <w:tcW w:w="406" w:type="pct"/>
            <w:vAlign w:val="center"/>
          </w:tcPr>
          <w:p w14:paraId="35C7E086" w14:textId="77777777" w:rsidR="00180BE6" w:rsidRPr="00EA010B" w:rsidRDefault="00180BE6">
            <w:pPr>
              <w:pStyle w:val="TAC"/>
              <w:contextualSpacing/>
              <w:rPr>
                <w:color w:val="000000"/>
                <w:sz w:val="16"/>
                <w:szCs w:val="16"/>
              </w:rPr>
            </w:pPr>
            <w:r w:rsidRPr="00EA010B">
              <w:rPr>
                <w:color w:val="000000"/>
                <w:sz w:val="16"/>
                <w:szCs w:val="16"/>
              </w:rPr>
              <w:t>4</w:t>
            </w:r>
          </w:p>
        </w:tc>
        <w:tc>
          <w:tcPr>
            <w:tcW w:w="277" w:type="pct"/>
            <w:vAlign w:val="center"/>
          </w:tcPr>
          <w:p w14:paraId="4FFD411B" w14:textId="77777777" w:rsidR="00180BE6" w:rsidRPr="00EA010B" w:rsidRDefault="00180BE6">
            <w:pPr>
              <w:pStyle w:val="TAC"/>
              <w:contextualSpacing/>
              <w:rPr>
                <w:i/>
                <w:iCs/>
                <w:color w:val="7F7F7F"/>
                <w:sz w:val="16"/>
                <w:szCs w:val="16"/>
              </w:rPr>
            </w:pPr>
            <w:r w:rsidRPr="00EA010B">
              <w:rPr>
                <w:i/>
                <w:iCs/>
                <w:color w:val="7F7F7F"/>
                <w:sz w:val="16"/>
                <w:szCs w:val="16"/>
              </w:rPr>
              <w:t>3</w:t>
            </w:r>
          </w:p>
        </w:tc>
        <w:tc>
          <w:tcPr>
            <w:tcW w:w="317" w:type="pct"/>
            <w:vAlign w:val="center"/>
          </w:tcPr>
          <w:p w14:paraId="41B78D23" w14:textId="77777777" w:rsidR="00180BE6" w:rsidRPr="00EA010B" w:rsidRDefault="00180BE6">
            <w:pPr>
              <w:pStyle w:val="TAC"/>
              <w:contextualSpacing/>
              <w:rPr>
                <w:i/>
                <w:iCs/>
                <w:color w:val="7F7F7F"/>
                <w:sz w:val="16"/>
                <w:szCs w:val="16"/>
              </w:rPr>
            </w:pPr>
            <w:r w:rsidRPr="00EA010B">
              <w:rPr>
                <w:i/>
                <w:iCs/>
                <w:color w:val="7F7F7F"/>
                <w:sz w:val="16"/>
                <w:szCs w:val="16"/>
              </w:rPr>
              <w:t>3</w:t>
            </w:r>
          </w:p>
        </w:tc>
        <w:tc>
          <w:tcPr>
            <w:tcW w:w="275" w:type="pct"/>
            <w:vAlign w:val="center"/>
          </w:tcPr>
          <w:p w14:paraId="39AE59DF"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70BA97E6" w14:textId="77777777" w:rsidR="00180BE6" w:rsidRPr="00EA010B" w:rsidRDefault="00180BE6">
            <w:pPr>
              <w:pStyle w:val="TAC"/>
              <w:contextualSpacing/>
              <w:rPr>
                <w:i/>
                <w:iCs/>
                <w:color w:val="7F7F7F"/>
                <w:sz w:val="16"/>
                <w:szCs w:val="16"/>
              </w:rPr>
            </w:pPr>
            <w:r w:rsidRPr="00EA010B">
              <w:rPr>
                <w:i/>
                <w:iCs/>
                <w:color w:val="7F7F7F"/>
                <w:sz w:val="16"/>
                <w:szCs w:val="16"/>
                <w:lang w:bidi="ar-LY"/>
              </w:rPr>
              <w:t>3</w:t>
            </w:r>
          </w:p>
        </w:tc>
        <w:tc>
          <w:tcPr>
            <w:tcW w:w="408" w:type="pct"/>
            <w:vAlign w:val="center"/>
          </w:tcPr>
          <w:p w14:paraId="4162553B" w14:textId="77777777" w:rsidR="00180BE6" w:rsidRPr="00EA010B" w:rsidRDefault="00180BE6">
            <w:pPr>
              <w:pStyle w:val="TAC"/>
              <w:contextualSpacing/>
              <w:rPr>
                <w:i/>
                <w:iCs/>
                <w:color w:val="7F7F7F"/>
                <w:sz w:val="16"/>
                <w:szCs w:val="16"/>
              </w:rPr>
            </w:pPr>
            <w:r w:rsidRPr="00EA010B">
              <w:rPr>
                <w:i/>
                <w:iCs/>
                <w:color w:val="7F7F7F"/>
                <w:sz w:val="16"/>
                <w:szCs w:val="16"/>
                <w:lang w:bidi="ar-LY"/>
              </w:rPr>
              <w:t>3</w:t>
            </w:r>
          </w:p>
        </w:tc>
        <w:tc>
          <w:tcPr>
            <w:tcW w:w="269" w:type="pct"/>
            <w:vAlign w:val="center"/>
          </w:tcPr>
          <w:p w14:paraId="746C89E1" w14:textId="77777777" w:rsidR="00180BE6" w:rsidRPr="00EA010B" w:rsidRDefault="00180BE6">
            <w:pPr>
              <w:pStyle w:val="TAC"/>
              <w:contextualSpacing/>
              <w:rPr>
                <w:i/>
                <w:iCs/>
                <w:color w:val="7F7F7F"/>
                <w:sz w:val="16"/>
                <w:szCs w:val="16"/>
              </w:rPr>
            </w:pPr>
            <w:r w:rsidRPr="00EA010B">
              <w:rPr>
                <w:i/>
                <w:iCs/>
                <w:color w:val="7F7F7F"/>
                <w:sz w:val="16"/>
                <w:szCs w:val="16"/>
              </w:rPr>
              <w:t>4</w:t>
            </w:r>
          </w:p>
        </w:tc>
      </w:tr>
      <w:tr w:rsidR="00180BE6" w14:paraId="570419FA" w14:textId="77777777">
        <w:trPr>
          <w:cantSplit/>
          <w:trHeight w:val="38"/>
          <w:jc w:val="center"/>
        </w:trPr>
        <w:tc>
          <w:tcPr>
            <w:tcW w:w="941" w:type="pct"/>
            <w:vMerge w:val="restart"/>
            <w:vAlign w:val="center"/>
          </w:tcPr>
          <w:p w14:paraId="287CC03B" w14:textId="77777777" w:rsidR="00180BE6" w:rsidRDefault="00180BE6">
            <w:pPr>
              <w:pStyle w:val="TAC"/>
              <w:contextualSpacing/>
              <w:rPr>
                <w:sz w:val="16"/>
                <w:szCs w:val="16"/>
              </w:rPr>
            </w:pPr>
            <w:r>
              <w:rPr>
                <w:sz w:val="16"/>
                <w:szCs w:val="16"/>
              </w:rPr>
              <w:t>Correlation distance in the horizontal plane [m]</w:t>
            </w:r>
          </w:p>
        </w:tc>
        <w:tc>
          <w:tcPr>
            <w:tcW w:w="471" w:type="pct"/>
            <w:vAlign w:val="center"/>
          </w:tcPr>
          <w:p w14:paraId="54E77000" w14:textId="77777777" w:rsidR="00180BE6" w:rsidRDefault="00180BE6">
            <w:pPr>
              <w:pStyle w:val="TAC"/>
              <w:contextualSpacing/>
              <w:rPr>
                <w:sz w:val="16"/>
                <w:szCs w:val="16"/>
              </w:rPr>
            </w:pPr>
            <w:r>
              <w:rPr>
                <w:i/>
                <w:sz w:val="16"/>
                <w:szCs w:val="16"/>
              </w:rPr>
              <w:t>DS</w:t>
            </w:r>
          </w:p>
        </w:tc>
        <w:tc>
          <w:tcPr>
            <w:tcW w:w="609" w:type="pct"/>
            <w:vAlign w:val="center"/>
          </w:tcPr>
          <w:p w14:paraId="4DC0954D" w14:textId="77777777" w:rsidR="00180BE6" w:rsidRPr="00EA010B" w:rsidRDefault="00180BE6">
            <w:pPr>
              <w:pStyle w:val="TAC"/>
              <w:contextualSpacing/>
              <w:rPr>
                <w:color w:val="000000"/>
                <w:sz w:val="16"/>
                <w:szCs w:val="16"/>
                <w:lang w:bidi="ar-LY"/>
              </w:rPr>
            </w:pPr>
            <w:r w:rsidRPr="00EA010B">
              <w:rPr>
                <w:color w:val="000000"/>
                <w:sz w:val="16"/>
                <w:szCs w:val="16"/>
              </w:rPr>
              <w:t>6</w:t>
            </w:r>
          </w:p>
        </w:tc>
        <w:tc>
          <w:tcPr>
            <w:tcW w:w="619" w:type="pct"/>
            <w:vAlign w:val="center"/>
          </w:tcPr>
          <w:p w14:paraId="702C9AFD" w14:textId="77777777" w:rsidR="00180BE6" w:rsidRPr="00EA010B" w:rsidRDefault="00180BE6">
            <w:pPr>
              <w:pStyle w:val="TAC"/>
              <w:contextualSpacing/>
              <w:rPr>
                <w:color w:val="000000"/>
                <w:sz w:val="16"/>
                <w:szCs w:val="16"/>
              </w:rPr>
            </w:pPr>
            <w:r w:rsidRPr="00EA010B">
              <w:rPr>
                <w:color w:val="000000"/>
                <w:sz w:val="16"/>
                <w:szCs w:val="16"/>
              </w:rPr>
              <w:t>40</w:t>
            </w:r>
          </w:p>
        </w:tc>
        <w:tc>
          <w:tcPr>
            <w:tcW w:w="406" w:type="pct"/>
            <w:vAlign w:val="center"/>
          </w:tcPr>
          <w:p w14:paraId="7A42CAF3" w14:textId="77777777" w:rsidR="00180BE6" w:rsidRPr="00EA010B" w:rsidRDefault="00180BE6">
            <w:pPr>
              <w:pStyle w:val="TAC"/>
              <w:contextualSpacing/>
              <w:rPr>
                <w:color w:val="000000"/>
                <w:sz w:val="16"/>
                <w:szCs w:val="16"/>
              </w:rPr>
            </w:pPr>
            <w:r w:rsidRPr="00EA010B">
              <w:rPr>
                <w:color w:val="000000"/>
                <w:sz w:val="16"/>
                <w:szCs w:val="16"/>
              </w:rPr>
              <w:t>10</w:t>
            </w:r>
          </w:p>
        </w:tc>
        <w:tc>
          <w:tcPr>
            <w:tcW w:w="277" w:type="pct"/>
            <w:vAlign w:val="center"/>
          </w:tcPr>
          <w:p w14:paraId="6F70D3F8" w14:textId="77777777" w:rsidR="00180BE6" w:rsidRPr="00EA010B" w:rsidRDefault="00180BE6">
            <w:pPr>
              <w:pStyle w:val="TAC"/>
              <w:contextualSpacing/>
              <w:rPr>
                <w:i/>
                <w:iCs/>
                <w:color w:val="7F7F7F"/>
                <w:sz w:val="16"/>
                <w:szCs w:val="16"/>
              </w:rPr>
            </w:pPr>
            <w:r w:rsidRPr="00EA010B">
              <w:rPr>
                <w:i/>
                <w:iCs/>
                <w:color w:val="7F7F7F"/>
                <w:sz w:val="16"/>
                <w:szCs w:val="16"/>
              </w:rPr>
              <w:t>6</w:t>
            </w:r>
          </w:p>
        </w:tc>
        <w:tc>
          <w:tcPr>
            <w:tcW w:w="317" w:type="pct"/>
            <w:vAlign w:val="center"/>
          </w:tcPr>
          <w:p w14:paraId="5680CF7F" w14:textId="77777777" w:rsidR="00180BE6" w:rsidRPr="00EA010B" w:rsidRDefault="00180BE6">
            <w:pPr>
              <w:pStyle w:val="TAC"/>
              <w:contextualSpacing/>
              <w:rPr>
                <w:i/>
                <w:iCs/>
                <w:color w:val="7F7F7F"/>
                <w:sz w:val="16"/>
                <w:szCs w:val="16"/>
              </w:rPr>
            </w:pPr>
            <w:r w:rsidRPr="00EA010B">
              <w:rPr>
                <w:i/>
                <w:iCs/>
                <w:color w:val="7F7F7F"/>
                <w:sz w:val="16"/>
                <w:szCs w:val="16"/>
              </w:rPr>
              <w:t>40</w:t>
            </w:r>
          </w:p>
        </w:tc>
        <w:tc>
          <w:tcPr>
            <w:tcW w:w="275" w:type="pct"/>
            <w:vAlign w:val="center"/>
          </w:tcPr>
          <w:p w14:paraId="26A52576"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289AF00B" w14:textId="77777777" w:rsidR="00180BE6" w:rsidRPr="00EA010B" w:rsidRDefault="00180BE6">
            <w:pPr>
              <w:pStyle w:val="TAC"/>
              <w:contextualSpacing/>
              <w:rPr>
                <w:i/>
                <w:iCs/>
                <w:color w:val="7F7F7F"/>
                <w:sz w:val="16"/>
                <w:szCs w:val="16"/>
              </w:rPr>
            </w:pPr>
            <w:r w:rsidRPr="00EA010B">
              <w:rPr>
                <w:i/>
                <w:iCs/>
                <w:color w:val="7F7F7F"/>
                <w:sz w:val="16"/>
                <w:szCs w:val="16"/>
                <w:lang w:bidi="ar-LY"/>
              </w:rPr>
              <w:t>30</w:t>
            </w:r>
          </w:p>
        </w:tc>
        <w:tc>
          <w:tcPr>
            <w:tcW w:w="408" w:type="pct"/>
            <w:vAlign w:val="center"/>
          </w:tcPr>
          <w:p w14:paraId="5AF7971C" w14:textId="77777777" w:rsidR="00180BE6" w:rsidRPr="00EA010B" w:rsidRDefault="00180BE6">
            <w:pPr>
              <w:pStyle w:val="TAC"/>
              <w:contextualSpacing/>
              <w:rPr>
                <w:i/>
                <w:iCs/>
                <w:color w:val="7F7F7F"/>
                <w:sz w:val="16"/>
                <w:szCs w:val="16"/>
              </w:rPr>
            </w:pPr>
            <w:r w:rsidRPr="00EA010B">
              <w:rPr>
                <w:i/>
                <w:iCs/>
                <w:color w:val="7F7F7F"/>
                <w:sz w:val="16"/>
                <w:szCs w:val="16"/>
              </w:rPr>
              <w:t>40</w:t>
            </w:r>
          </w:p>
        </w:tc>
        <w:tc>
          <w:tcPr>
            <w:tcW w:w="269" w:type="pct"/>
            <w:vAlign w:val="center"/>
          </w:tcPr>
          <w:p w14:paraId="676CE117" w14:textId="77777777" w:rsidR="00180BE6" w:rsidRPr="00EA010B" w:rsidRDefault="00180BE6">
            <w:pPr>
              <w:pStyle w:val="TAC"/>
              <w:contextualSpacing/>
              <w:rPr>
                <w:i/>
                <w:iCs/>
                <w:color w:val="7F7F7F"/>
                <w:sz w:val="16"/>
                <w:szCs w:val="16"/>
              </w:rPr>
            </w:pPr>
            <w:r w:rsidRPr="00EA010B">
              <w:rPr>
                <w:i/>
                <w:iCs/>
                <w:color w:val="7F7F7F"/>
                <w:sz w:val="16"/>
                <w:szCs w:val="16"/>
              </w:rPr>
              <w:t>10</w:t>
            </w:r>
          </w:p>
        </w:tc>
      </w:tr>
      <w:tr w:rsidR="00180BE6" w14:paraId="34361CCC" w14:textId="77777777">
        <w:trPr>
          <w:cantSplit/>
          <w:trHeight w:val="38"/>
          <w:jc w:val="center"/>
        </w:trPr>
        <w:tc>
          <w:tcPr>
            <w:tcW w:w="941" w:type="pct"/>
            <w:vMerge/>
            <w:vAlign w:val="center"/>
          </w:tcPr>
          <w:p w14:paraId="536577DE" w14:textId="77777777" w:rsidR="00180BE6" w:rsidRDefault="00180BE6">
            <w:pPr>
              <w:pStyle w:val="TAC"/>
              <w:contextualSpacing/>
              <w:rPr>
                <w:sz w:val="16"/>
                <w:szCs w:val="16"/>
              </w:rPr>
            </w:pPr>
          </w:p>
        </w:tc>
        <w:tc>
          <w:tcPr>
            <w:tcW w:w="471" w:type="pct"/>
            <w:vAlign w:val="center"/>
          </w:tcPr>
          <w:p w14:paraId="76B456A3" w14:textId="77777777" w:rsidR="00180BE6" w:rsidRDefault="00180BE6">
            <w:pPr>
              <w:pStyle w:val="TAC"/>
              <w:contextualSpacing/>
              <w:rPr>
                <w:sz w:val="16"/>
                <w:szCs w:val="16"/>
              </w:rPr>
            </w:pPr>
            <w:r>
              <w:rPr>
                <w:i/>
                <w:sz w:val="16"/>
                <w:szCs w:val="16"/>
              </w:rPr>
              <w:t>ASD</w:t>
            </w:r>
          </w:p>
        </w:tc>
        <w:tc>
          <w:tcPr>
            <w:tcW w:w="609" w:type="pct"/>
            <w:vAlign w:val="center"/>
          </w:tcPr>
          <w:p w14:paraId="7F6CA6FE" w14:textId="77777777" w:rsidR="00180BE6" w:rsidRPr="00EA010B" w:rsidRDefault="00180BE6">
            <w:pPr>
              <w:pStyle w:val="TAC"/>
              <w:contextualSpacing/>
              <w:rPr>
                <w:color w:val="000000"/>
                <w:sz w:val="16"/>
                <w:szCs w:val="16"/>
                <w:lang w:bidi="ar-LY"/>
              </w:rPr>
            </w:pPr>
            <w:r w:rsidRPr="00EA010B">
              <w:rPr>
                <w:color w:val="000000"/>
                <w:sz w:val="16"/>
                <w:szCs w:val="16"/>
              </w:rPr>
              <w:t>15</w:t>
            </w:r>
          </w:p>
        </w:tc>
        <w:tc>
          <w:tcPr>
            <w:tcW w:w="619" w:type="pct"/>
            <w:vAlign w:val="center"/>
          </w:tcPr>
          <w:p w14:paraId="064F612D" w14:textId="77777777" w:rsidR="00180BE6" w:rsidRPr="00EA010B" w:rsidRDefault="00180BE6">
            <w:pPr>
              <w:pStyle w:val="TAC"/>
              <w:contextualSpacing/>
              <w:rPr>
                <w:color w:val="000000"/>
                <w:sz w:val="16"/>
                <w:szCs w:val="16"/>
              </w:rPr>
            </w:pPr>
            <w:r w:rsidRPr="00EA010B">
              <w:rPr>
                <w:color w:val="000000"/>
                <w:sz w:val="16"/>
                <w:szCs w:val="16"/>
              </w:rPr>
              <w:t>30</w:t>
            </w:r>
          </w:p>
        </w:tc>
        <w:tc>
          <w:tcPr>
            <w:tcW w:w="406" w:type="pct"/>
            <w:vAlign w:val="center"/>
          </w:tcPr>
          <w:p w14:paraId="2E4FBB6A" w14:textId="77777777" w:rsidR="00180BE6" w:rsidRPr="00EA010B" w:rsidRDefault="00180BE6">
            <w:pPr>
              <w:pStyle w:val="TAC"/>
              <w:contextualSpacing/>
              <w:rPr>
                <w:color w:val="000000"/>
                <w:sz w:val="16"/>
                <w:szCs w:val="16"/>
              </w:rPr>
            </w:pPr>
            <w:r w:rsidRPr="00EA010B">
              <w:rPr>
                <w:color w:val="000000"/>
                <w:sz w:val="16"/>
                <w:szCs w:val="16"/>
              </w:rPr>
              <w:t>11</w:t>
            </w:r>
          </w:p>
        </w:tc>
        <w:tc>
          <w:tcPr>
            <w:tcW w:w="277" w:type="pct"/>
            <w:vAlign w:val="center"/>
          </w:tcPr>
          <w:p w14:paraId="43D59099" w14:textId="77777777" w:rsidR="00180BE6" w:rsidRPr="00EA010B" w:rsidRDefault="00180BE6">
            <w:pPr>
              <w:pStyle w:val="TAC"/>
              <w:contextualSpacing/>
              <w:rPr>
                <w:i/>
                <w:iCs/>
                <w:color w:val="7F7F7F"/>
                <w:sz w:val="16"/>
                <w:szCs w:val="16"/>
              </w:rPr>
            </w:pPr>
            <w:r w:rsidRPr="00EA010B">
              <w:rPr>
                <w:i/>
                <w:iCs/>
                <w:color w:val="7F7F7F"/>
                <w:sz w:val="16"/>
                <w:szCs w:val="16"/>
              </w:rPr>
              <w:t>15</w:t>
            </w:r>
          </w:p>
        </w:tc>
        <w:tc>
          <w:tcPr>
            <w:tcW w:w="317" w:type="pct"/>
            <w:vAlign w:val="center"/>
          </w:tcPr>
          <w:p w14:paraId="7319152C" w14:textId="77777777" w:rsidR="00180BE6" w:rsidRPr="00EA010B" w:rsidRDefault="00180BE6">
            <w:pPr>
              <w:pStyle w:val="TAC"/>
              <w:contextualSpacing/>
              <w:rPr>
                <w:i/>
                <w:iCs/>
                <w:color w:val="7F7F7F"/>
                <w:sz w:val="16"/>
                <w:szCs w:val="16"/>
              </w:rPr>
            </w:pPr>
            <w:r w:rsidRPr="00EA010B">
              <w:rPr>
                <w:i/>
                <w:iCs/>
                <w:color w:val="7F7F7F"/>
                <w:sz w:val="16"/>
                <w:szCs w:val="16"/>
              </w:rPr>
              <w:t>30</w:t>
            </w:r>
          </w:p>
        </w:tc>
        <w:tc>
          <w:tcPr>
            <w:tcW w:w="275" w:type="pct"/>
            <w:vAlign w:val="center"/>
          </w:tcPr>
          <w:p w14:paraId="244E1FCA"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642643F3" w14:textId="77777777" w:rsidR="00180BE6" w:rsidRPr="00EA010B" w:rsidRDefault="00180BE6">
            <w:pPr>
              <w:pStyle w:val="TAC"/>
              <w:contextualSpacing/>
              <w:rPr>
                <w:i/>
                <w:iCs/>
                <w:color w:val="7F7F7F"/>
                <w:sz w:val="16"/>
                <w:szCs w:val="16"/>
              </w:rPr>
            </w:pPr>
            <w:r w:rsidRPr="00EA010B">
              <w:rPr>
                <w:i/>
                <w:iCs/>
                <w:color w:val="7F7F7F"/>
                <w:sz w:val="16"/>
                <w:szCs w:val="16"/>
                <w:lang w:bidi="ar-LY"/>
              </w:rPr>
              <w:t>18</w:t>
            </w:r>
          </w:p>
        </w:tc>
        <w:tc>
          <w:tcPr>
            <w:tcW w:w="408" w:type="pct"/>
            <w:vAlign w:val="center"/>
          </w:tcPr>
          <w:p w14:paraId="2B09AAA1" w14:textId="77777777" w:rsidR="00180BE6" w:rsidRPr="00EA010B" w:rsidRDefault="00180BE6">
            <w:pPr>
              <w:pStyle w:val="TAC"/>
              <w:contextualSpacing/>
              <w:rPr>
                <w:i/>
                <w:iCs/>
                <w:color w:val="7F7F7F"/>
                <w:sz w:val="16"/>
                <w:szCs w:val="16"/>
              </w:rPr>
            </w:pPr>
            <w:r w:rsidRPr="00EA010B">
              <w:rPr>
                <w:i/>
                <w:iCs/>
                <w:color w:val="7F7F7F"/>
                <w:sz w:val="16"/>
                <w:szCs w:val="16"/>
              </w:rPr>
              <w:t>50</w:t>
            </w:r>
          </w:p>
        </w:tc>
        <w:tc>
          <w:tcPr>
            <w:tcW w:w="269" w:type="pct"/>
            <w:vAlign w:val="center"/>
          </w:tcPr>
          <w:p w14:paraId="2CE3A4CD" w14:textId="77777777" w:rsidR="00180BE6" w:rsidRPr="00EA010B" w:rsidRDefault="00180BE6">
            <w:pPr>
              <w:pStyle w:val="TAC"/>
              <w:contextualSpacing/>
              <w:rPr>
                <w:i/>
                <w:iCs/>
                <w:color w:val="7F7F7F"/>
                <w:sz w:val="16"/>
                <w:szCs w:val="16"/>
              </w:rPr>
            </w:pPr>
            <w:r w:rsidRPr="00EA010B">
              <w:rPr>
                <w:i/>
                <w:iCs/>
                <w:color w:val="7F7F7F"/>
                <w:sz w:val="16"/>
                <w:szCs w:val="16"/>
              </w:rPr>
              <w:t>11</w:t>
            </w:r>
          </w:p>
        </w:tc>
      </w:tr>
      <w:tr w:rsidR="00180BE6" w14:paraId="14F3E4CA" w14:textId="77777777">
        <w:trPr>
          <w:cantSplit/>
          <w:trHeight w:val="38"/>
          <w:jc w:val="center"/>
        </w:trPr>
        <w:tc>
          <w:tcPr>
            <w:tcW w:w="941" w:type="pct"/>
            <w:vMerge/>
            <w:vAlign w:val="center"/>
          </w:tcPr>
          <w:p w14:paraId="1AFB8D29" w14:textId="77777777" w:rsidR="00180BE6" w:rsidRDefault="00180BE6">
            <w:pPr>
              <w:pStyle w:val="TAC"/>
              <w:contextualSpacing/>
              <w:rPr>
                <w:sz w:val="16"/>
                <w:szCs w:val="16"/>
              </w:rPr>
            </w:pPr>
          </w:p>
        </w:tc>
        <w:tc>
          <w:tcPr>
            <w:tcW w:w="471" w:type="pct"/>
            <w:vAlign w:val="center"/>
          </w:tcPr>
          <w:p w14:paraId="3F632993" w14:textId="77777777" w:rsidR="00180BE6" w:rsidRDefault="00180BE6">
            <w:pPr>
              <w:pStyle w:val="TAC"/>
              <w:contextualSpacing/>
              <w:rPr>
                <w:sz w:val="16"/>
                <w:szCs w:val="16"/>
              </w:rPr>
            </w:pPr>
            <w:r>
              <w:rPr>
                <w:i/>
                <w:sz w:val="16"/>
                <w:szCs w:val="16"/>
              </w:rPr>
              <w:t>ASA</w:t>
            </w:r>
          </w:p>
        </w:tc>
        <w:tc>
          <w:tcPr>
            <w:tcW w:w="609" w:type="pct"/>
            <w:vAlign w:val="center"/>
          </w:tcPr>
          <w:p w14:paraId="5A3EB169" w14:textId="77777777" w:rsidR="00180BE6" w:rsidRPr="00EA010B" w:rsidRDefault="00180BE6">
            <w:pPr>
              <w:pStyle w:val="TAC"/>
              <w:contextualSpacing/>
              <w:rPr>
                <w:color w:val="000000"/>
                <w:sz w:val="16"/>
                <w:szCs w:val="16"/>
                <w:lang w:bidi="ar-LY"/>
              </w:rPr>
            </w:pPr>
            <w:r w:rsidRPr="00EA010B">
              <w:rPr>
                <w:color w:val="000000"/>
                <w:sz w:val="16"/>
                <w:szCs w:val="16"/>
              </w:rPr>
              <w:t>20</w:t>
            </w:r>
          </w:p>
        </w:tc>
        <w:tc>
          <w:tcPr>
            <w:tcW w:w="619" w:type="pct"/>
            <w:vAlign w:val="center"/>
          </w:tcPr>
          <w:p w14:paraId="3228EE26" w14:textId="77777777" w:rsidR="00180BE6" w:rsidRPr="00EA010B" w:rsidRDefault="00180BE6">
            <w:pPr>
              <w:pStyle w:val="TAC"/>
              <w:contextualSpacing/>
              <w:rPr>
                <w:color w:val="000000"/>
                <w:sz w:val="16"/>
                <w:szCs w:val="16"/>
              </w:rPr>
            </w:pPr>
            <w:r w:rsidRPr="00EA010B">
              <w:rPr>
                <w:color w:val="000000"/>
                <w:sz w:val="16"/>
                <w:szCs w:val="16"/>
              </w:rPr>
              <w:t>30</w:t>
            </w:r>
          </w:p>
        </w:tc>
        <w:tc>
          <w:tcPr>
            <w:tcW w:w="406" w:type="pct"/>
            <w:vAlign w:val="center"/>
          </w:tcPr>
          <w:p w14:paraId="6744FBF2" w14:textId="77777777" w:rsidR="00180BE6" w:rsidRPr="00EA010B" w:rsidRDefault="00180BE6">
            <w:pPr>
              <w:pStyle w:val="TAC"/>
              <w:contextualSpacing/>
              <w:rPr>
                <w:color w:val="000000"/>
                <w:sz w:val="16"/>
                <w:szCs w:val="16"/>
              </w:rPr>
            </w:pPr>
            <w:r w:rsidRPr="00EA010B">
              <w:rPr>
                <w:color w:val="000000"/>
                <w:sz w:val="16"/>
                <w:szCs w:val="16"/>
              </w:rPr>
              <w:t>17</w:t>
            </w:r>
          </w:p>
        </w:tc>
        <w:tc>
          <w:tcPr>
            <w:tcW w:w="277" w:type="pct"/>
            <w:vAlign w:val="center"/>
          </w:tcPr>
          <w:p w14:paraId="5C827271" w14:textId="77777777" w:rsidR="00180BE6" w:rsidRPr="00EA010B" w:rsidRDefault="00180BE6">
            <w:pPr>
              <w:pStyle w:val="TAC"/>
              <w:contextualSpacing/>
              <w:rPr>
                <w:i/>
                <w:iCs/>
                <w:color w:val="7F7F7F"/>
                <w:sz w:val="16"/>
                <w:szCs w:val="16"/>
              </w:rPr>
            </w:pPr>
            <w:r w:rsidRPr="00EA010B">
              <w:rPr>
                <w:i/>
                <w:iCs/>
                <w:color w:val="7F7F7F"/>
                <w:sz w:val="16"/>
                <w:szCs w:val="16"/>
              </w:rPr>
              <w:t>20</w:t>
            </w:r>
          </w:p>
        </w:tc>
        <w:tc>
          <w:tcPr>
            <w:tcW w:w="317" w:type="pct"/>
            <w:vAlign w:val="center"/>
          </w:tcPr>
          <w:p w14:paraId="136D38BD" w14:textId="77777777" w:rsidR="00180BE6" w:rsidRPr="00EA010B" w:rsidRDefault="00180BE6">
            <w:pPr>
              <w:pStyle w:val="TAC"/>
              <w:contextualSpacing/>
              <w:rPr>
                <w:i/>
                <w:iCs/>
                <w:color w:val="7F7F7F"/>
                <w:sz w:val="16"/>
                <w:szCs w:val="16"/>
              </w:rPr>
            </w:pPr>
            <w:r w:rsidRPr="00EA010B">
              <w:rPr>
                <w:i/>
                <w:iCs/>
                <w:color w:val="7F7F7F"/>
                <w:sz w:val="16"/>
                <w:szCs w:val="16"/>
              </w:rPr>
              <w:t>30</w:t>
            </w:r>
          </w:p>
        </w:tc>
        <w:tc>
          <w:tcPr>
            <w:tcW w:w="275" w:type="pct"/>
            <w:vAlign w:val="center"/>
          </w:tcPr>
          <w:p w14:paraId="60265C69"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3AB4195D" w14:textId="77777777" w:rsidR="00180BE6" w:rsidRPr="00EA010B" w:rsidRDefault="00180BE6">
            <w:pPr>
              <w:pStyle w:val="TAC"/>
              <w:contextualSpacing/>
              <w:rPr>
                <w:i/>
                <w:iCs/>
                <w:color w:val="7F7F7F"/>
                <w:sz w:val="16"/>
                <w:szCs w:val="16"/>
              </w:rPr>
            </w:pPr>
            <w:r w:rsidRPr="00EA010B">
              <w:rPr>
                <w:i/>
                <w:iCs/>
                <w:color w:val="7F7F7F"/>
                <w:sz w:val="16"/>
                <w:szCs w:val="16"/>
                <w:lang w:bidi="ar-LY"/>
              </w:rPr>
              <w:t>15</w:t>
            </w:r>
          </w:p>
        </w:tc>
        <w:tc>
          <w:tcPr>
            <w:tcW w:w="408" w:type="pct"/>
            <w:vAlign w:val="center"/>
          </w:tcPr>
          <w:p w14:paraId="2A3DC9DF" w14:textId="77777777" w:rsidR="00180BE6" w:rsidRPr="00EA010B" w:rsidRDefault="00180BE6">
            <w:pPr>
              <w:pStyle w:val="TAC"/>
              <w:contextualSpacing/>
              <w:rPr>
                <w:i/>
                <w:iCs/>
                <w:color w:val="7F7F7F"/>
                <w:sz w:val="16"/>
                <w:szCs w:val="16"/>
              </w:rPr>
            </w:pPr>
            <w:r w:rsidRPr="00EA010B">
              <w:rPr>
                <w:i/>
                <w:iCs/>
                <w:color w:val="7F7F7F"/>
                <w:sz w:val="16"/>
                <w:szCs w:val="16"/>
              </w:rPr>
              <w:t>50</w:t>
            </w:r>
          </w:p>
        </w:tc>
        <w:tc>
          <w:tcPr>
            <w:tcW w:w="269" w:type="pct"/>
            <w:vAlign w:val="center"/>
          </w:tcPr>
          <w:p w14:paraId="1F76359F" w14:textId="77777777" w:rsidR="00180BE6" w:rsidRPr="00EA010B" w:rsidRDefault="00180BE6">
            <w:pPr>
              <w:pStyle w:val="TAC"/>
              <w:contextualSpacing/>
              <w:rPr>
                <w:i/>
                <w:iCs/>
                <w:color w:val="7F7F7F"/>
                <w:sz w:val="16"/>
                <w:szCs w:val="16"/>
              </w:rPr>
            </w:pPr>
            <w:r w:rsidRPr="00EA010B">
              <w:rPr>
                <w:i/>
                <w:iCs/>
                <w:color w:val="7F7F7F"/>
                <w:sz w:val="16"/>
                <w:szCs w:val="16"/>
              </w:rPr>
              <w:t>17</w:t>
            </w:r>
          </w:p>
        </w:tc>
      </w:tr>
      <w:tr w:rsidR="00180BE6" w14:paraId="494D0091" w14:textId="77777777">
        <w:trPr>
          <w:cantSplit/>
          <w:trHeight w:val="38"/>
          <w:jc w:val="center"/>
        </w:trPr>
        <w:tc>
          <w:tcPr>
            <w:tcW w:w="941" w:type="pct"/>
            <w:vMerge/>
            <w:vAlign w:val="center"/>
          </w:tcPr>
          <w:p w14:paraId="6B9CCC8E" w14:textId="77777777" w:rsidR="00180BE6" w:rsidRDefault="00180BE6">
            <w:pPr>
              <w:pStyle w:val="TAC"/>
              <w:contextualSpacing/>
              <w:rPr>
                <w:sz w:val="16"/>
                <w:szCs w:val="16"/>
              </w:rPr>
            </w:pPr>
          </w:p>
        </w:tc>
        <w:tc>
          <w:tcPr>
            <w:tcW w:w="471" w:type="pct"/>
            <w:vAlign w:val="center"/>
          </w:tcPr>
          <w:p w14:paraId="7960661C" w14:textId="77777777" w:rsidR="00180BE6" w:rsidRDefault="00180BE6">
            <w:pPr>
              <w:pStyle w:val="TAC"/>
              <w:contextualSpacing/>
              <w:rPr>
                <w:sz w:val="16"/>
                <w:szCs w:val="16"/>
              </w:rPr>
            </w:pPr>
            <w:r>
              <w:rPr>
                <w:i/>
                <w:sz w:val="16"/>
                <w:szCs w:val="16"/>
              </w:rPr>
              <w:t>SF</w:t>
            </w:r>
          </w:p>
        </w:tc>
        <w:tc>
          <w:tcPr>
            <w:tcW w:w="609" w:type="pct"/>
            <w:vAlign w:val="center"/>
          </w:tcPr>
          <w:p w14:paraId="023A2A33" w14:textId="77777777" w:rsidR="00180BE6" w:rsidRPr="00EA010B" w:rsidRDefault="00180BE6">
            <w:pPr>
              <w:pStyle w:val="TAC"/>
              <w:contextualSpacing/>
              <w:rPr>
                <w:color w:val="000000"/>
                <w:sz w:val="16"/>
                <w:szCs w:val="16"/>
                <w:lang w:bidi="ar-LY"/>
              </w:rPr>
            </w:pPr>
            <w:r w:rsidRPr="00EA010B">
              <w:rPr>
                <w:color w:val="000000"/>
                <w:sz w:val="16"/>
                <w:szCs w:val="16"/>
              </w:rPr>
              <w:t>40</w:t>
            </w:r>
          </w:p>
        </w:tc>
        <w:tc>
          <w:tcPr>
            <w:tcW w:w="619" w:type="pct"/>
            <w:vAlign w:val="center"/>
          </w:tcPr>
          <w:p w14:paraId="0C719AE8" w14:textId="77777777" w:rsidR="00180BE6" w:rsidRPr="00EA010B" w:rsidRDefault="00180BE6">
            <w:pPr>
              <w:pStyle w:val="TAC"/>
              <w:contextualSpacing/>
              <w:rPr>
                <w:color w:val="000000"/>
                <w:sz w:val="16"/>
                <w:szCs w:val="16"/>
              </w:rPr>
            </w:pPr>
            <w:r w:rsidRPr="00EA010B">
              <w:rPr>
                <w:color w:val="000000"/>
                <w:sz w:val="16"/>
                <w:szCs w:val="16"/>
              </w:rPr>
              <w:t>50</w:t>
            </w:r>
          </w:p>
        </w:tc>
        <w:tc>
          <w:tcPr>
            <w:tcW w:w="406" w:type="pct"/>
            <w:vAlign w:val="center"/>
          </w:tcPr>
          <w:p w14:paraId="7D50687B" w14:textId="77777777" w:rsidR="00180BE6" w:rsidRPr="00EA010B" w:rsidRDefault="00180BE6">
            <w:pPr>
              <w:pStyle w:val="TAC"/>
              <w:contextualSpacing/>
              <w:rPr>
                <w:color w:val="000000"/>
                <w:sz w:val="16"/>
                <w:szCs w:val="16"/>
              </w:rPr>
            </w:pPr>
            <w:r w:rsidRPr="00EA010B">
              <w:rPr>
                <w:color w:val="000000"/>
                <w:sz w:val="16"/>
                <w:szCs w:val="16"/>
              </w:rPr>
              <w:t>7</w:t>
            </w:r>
          </w:p>
        </w:tc>
        <w:tc>
          <w:tcPr>
            <w:tcW w:w="277" w:type="pct"/>
            <w:vAlign w:val="center"/>
          </w:tcPr>
          <w:p w14:paraId="10C54258" w14:textId="77777777" w:rsidR="00180BE6" w:rsidRPr="00EA010B" w:rsidRDefault="00180BE6">
            <w:pPr>
              <w:pStyle w:val="TAC"/>
              <w:contextualSpacing/>
              <w:rPr>
                <w:i/>
                <w:iCs/>
                <w:color w:val="7F7F7F"/>
                <w:sz w:val="16"/>
                <w:szCs w:val="16"/>
              </w:rPr>
            </w:pPr>
            <w:r w:rsidRPr="00EA010B">
              <w:rPr>
                <w:i/>
                <w:iCs/>
                <w:color w:val="7F7F7F"/>
                <w:sz w:val="16"/>
                <w:szCs w:val="16"/>
              </w:rPr>
              <w:t>40</w:t>
            </w:r>
          </w:p>
        </w:tc>
        <w:tc>
          <w:tcPr>
            <w:tcW w:w="317" w:type="pct"/>
            <w:vAlign w:val="center"/>
          </w:tcPr>
          <w:p w14:paraId="7A8EE47C" w14:textId="77777777" w:rsidR="00180BE6" w:rsidRPr="00EA010B" w:rsidRDefault="00180BE6">
            <w:pPr>
              <w:pStyle w:val="TAC"/>
              <w:contextualSpacing/>
              <w:rPr>
                <w:i/>
                <w:iCs/>
                <w:color w:val="7F7F7F"/>
                <w:sz w:val="16"/>
                <w:szCs w:val="16"/>
              </w:rPr>
            </w:pPr>
            <w:r w:rsidRPr="00EA010B">
              <w:rPr>
                <w:i/>
                <w:iCs/>
                <w:color w:val="7F7F7F"/>
                <w:sz w:val="16"/>
                <w:szCs w:val="16"/>
              </w:rPr>
              <w:t>50</w:t>
            </w:r>
          </w:p>
        </w:tc>
        <w:tc>
          <w:tcPr>
            <w:tcW w:w="275" w:type="pct"/>
            <w:vAlign w:val="center"/>
          </w:tcPr>
          <w:p w14:paraId="56E063EE"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7966771A" w14:textId="77777777" w:rsidR="00180BE6" w:rsidRPr="00EA010B" w:rsidRDefault="00180BE6">
            <w:pPr>
              <w:pStyle w:val="TAC"/>
              <w:contextualSpacing/>
              <w:rPr>
                <w:i/>
                <w:iCs/>
                <w:color w:val="7F7F7F"/>
                <w:sz w:val="16"/>
                <w:szCs w:val="16"/>
              </w:rPr>
            </w:pPr>
            <w:r w:rsidRPr="00EA010B">
              <w:rPr>
                <w:i/>
                <w:iCs/>
                <w:color w:val="7F7F7F"/>
                <w:sz w:val="16"/>
                <w:szCs w:val="16"/>
                <w:lang w:bidi="ar-LY"/>
              </w:rPr>
              <w:t>37</w:t>
            </w:r>
          </w:p>
        </w:tc>
        <w:tc>
          <w:tcPr>
            <w:tcW w:w="408" w:type="pct"/>
            <w:vAlign w:val="center"/>
          </w:tcPr>
          <w:p w14:paraId="6AF411E2" w14:textId="77777777" w:rsidR="00180BE6" w:rsidRPr="00EA010B" w:rsidRDefault="00180BE6">
            <w:pPr>
              <w:pStyle w:val="TAC"/>
              <w:contextualSpacing/>
              <w:rPr>
                <w:i/>
                <w:iCs/>
                <w:color w:val="7F7F7F"/>
                <w:sz w:val="16"/>
                <w:szCs w:val="16"/>
              </w:rPr>
            </w:pPr>
            <w:r w:rsidRPr="00EA010B">
              <w:rPr>
                <w:i/>
                <w:iCs/>
                <w:color w:val="7F7F7F"/>
                <w:sz w:val="16"/>
                <w:szCs w:val="16"/>
              </w:rPr>
              <w:t>50</w:t>
            </w:r>
          </w:p>
        </w:tc>
        <w:tc>
          <w:tcPr>
            <w:tcW w:w="269" w:type="pct"/>
            <w:vAlign w:val="center"/>
          </w:tcPr>
          <w:p w14:paraId="305F0B9B" w14:textId="77777777" w:rsidR="00180BE6" w:rsidRPr="00EA010B" w:rsidRDefault="00180BE6">
            <w:pPr>
              <w:pStyle w:val="TAC"/>
              <w:contextualSpacing/>
              <w:rPr>
                <w:i/>
                <w:iCs/>
                <w:color w:val="7F7F7F"/>
                <w:sz w:val="16"/>
                <w:szCs w:val="16"/>
              </w:rPr>
            </w:pPr>
            <w:r w:rsidRPr="00EA010B">
              <w:rPr>
                <w:i/>
                <w:iCs/>
                <w:color w:val="7F7F7F"/>
                <w:sz w:val="16"/>
                <w:szCs w:val="16"/>
              </w:rPr>
              <w:t>7</w:t>
            </w:r>
          </w:p>
        </w:tc>
      </w:tr>
      <w:tr w:rsidR="00180BE6" w14:paraId="04E0573C" w14:textId="77777777">
        <w:trPr>
          <w:cantSplit/>
          <w:trHeight w:val="38"/>
          <w:jc w:val="center"/>
        </w:trPr>
        <w:tc>
          <w:tcPr>
            <w:tcW w:w="941" w:type="pct"/>
            <w:vMerge/>
            <w:vAlign w:val="center"/>
          </w:tcPr>
          <w:p w14:paraId="2A1B8A8D" w14:textId="77777777" w:rsidR="00180BE6" w:rsidRDefault="00180BE6">
            <w:pPr>
              <w:pStyle w:val="TAC"/>
              <w:contextualSpacing/>
              <w:rPr>
                <w:sz w:val="16"/>
                <w:szCs w:val="16"/>
              </w:rPr>
            </w:pPr>
          </w:p>
        </w:tc>
        <w:tc>
          <w:tcPr>
            <w:tcW w:w="471" w:type="pct"/>
            <w:vAlign w:val="center"/>
          </w:tcPr>
          <w:p w14:paraId="7D9F0ED2" w14:textId="77777777" w:rsidR="00180BE6" w:rsidRDefault="00180BE6">
            <w:pPr>
              <w:pStyle w:val="TAC"/>
              <w:contextualSpacing/>
              <w:rPr>
                <w:i/>
                <w:sz w:val="16"/>
                <w:szCs w:val="16"/>
              </w:rPr>
            </w:pPr>
            <w:r>
              <w:rPr>
                <w:i/>
                <w:sz w:val="16"/>
                <w:szCs w:val="16"/>
              </w:rPr>
              <w:t>K</w:t>
            </w:r>
          </w:p>
        </w:tc>
        <w:tc>
          <w:tcPr>
            <w:tcW w:w="609" w:type="pct"/>
            <w:vAlign w:val="center"/>
          </w:tcPr>
          <w:p w14:paraId="5A08990E" w14:textId="77777777" w:rsidR="00180BE6" w:rsidRPr="00EA010B" w:rsidRDefault="00180BE6">
            <w:pPr>
              <w:pStyle w:val="TAC"/>
              <w:contextualSpacing/>
              <w:rPr>
                <w:color w:val="000000"/>
                <w:sz w:val="16"/>
                <w:szCs w:val="16"/>
                <w:lang w:bidi="ar-LY"/>
              </w:rPr>
            </w:pPr>
            <w:r w:rsidRPr="00EA010B">
              <w:rPr>
                <w:color w:val="000000"/>
                <w:sz w:val="16"/>
                <w:szCs w:val="16"/>
              </w:rPr>
              <w:t>10</w:t>
            </w:r>
          </w:p>
        </w:tc>
        <w:tc>
          <w:tcPr>
            <w:tcW w:w="619" w:type="pct"/>
            <w:vAlign w:val="center"/>
          </w:tcPr>
          <w:p w14:paraId="16E49737" w14:textId="77777777" w:rsidR="00180BE6" w:rsidRPr="00EA010B" w:rsidRDefault="00180BE6">
            <w:pPr>
              <w:pStyle w:val="TAC"/>
              <w:contextualSpacing/>
              <w:rPr>
                <w:color w:val="000000"/>
                <w:sz w:val="16"/>
                <w:szCs w:val="16"/>
              </w:rPr>
            </w:pPr>
            <w:r w:rsidRPr="00EA010B">
              <w:rPr>
                <w:color w:val="000000"/>
                <w:sz w:val="16"/>
                <w:szCs w:val="16"/>
              </w:rPr>
              <w:t>N/A</w:t>
            </w:r>
          </w:p>
        </w:tc>
        <w:tc>
          <w:tcPr>
            <w:tcW w:w="406" w:type="pct"/>
            <w:vAlign w:val="center"/>
          </w:tcPr>
          <w:p w14:paraId="5A89C663" w14:textId="77777777" w:rsidR="00180BE6" w:rsidRPr="00EA010B" w:rsidRDefault="00180BE6">
            <w:pPr>
              <w:pStyle w:val="TAC"/>
              <w:contextualSpacing/>
              <w:rPr>
                <w:color w:val="000000"/>
                <w:sz w:val="16"/>
                <w:szCs w:val="16"/>
              </w:rPr>
            </w:pPr>
            <w:r w:rsidRPr="00EA010B">
              <w:rPr>
                <w:color w:val="000000"/>
                <w:sz w:val="16"/>
                <w:szCs w:val="16"/>
              </w:rPr>
              <w:t>N/A</w:t>
            </w:r>
          </w:p>
        </w:tc>
        <w:tc>
          <w:tcPr>
            <w:tcW w:w="277" w:type="pct"/>
            <w:vAlign w:val="center"/>
          </w:tcPr>
          <w:p w14:paraId="728CA0A6" w14:textId="77777777" w:rsidR="00180BE6" w:rsidRPr="00EA010B" w:rsidRDefault="00180BE6">
            <w:pPr>
              <w:pStyle w:val="TAC"/>
              <w:contextualSpacing/>
              <w:rPr>
                <w:i/>
                <w:iCs/>
                <w:color w:val="7F7F7F"/>
                <w:sz w:val="16"/>
                <w:szCs w:val="16"/>
              </w:rPr>
            </w:pPr>
            <w:r w:rsidRPr="00EA010B">
              <w:rPr>
                <w:i/>
                <w:iCs/>
                <w:color w:val="7F7F7F"/>
                <w:sz w:val="16"/>
                <w:szCs w:val="16"/>
              </w:rPr>
              <w:t>10</w:t>
            </w:r>
          </w:p>
        </w:tc>
        <w:tc>
          <w:tcPr>
            <w:tcW w:w="317" w:type="pct"/>
            <w:vAlign w:val="center"/>
          </w:tcPr>
          <w:p w14:paraId="17FBF499"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275" w:type="pct"/>
            <w:vAlign w:val="center"/>
          </w:tcPr>
          <w:p w14:paraId="37E34176"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24532855" w14:textId="77777777" w:rsidR="00180BE6" w:rsidRPr="00EA010B" w:rsidRDefault="00180BE6">
            <w:pPr>
              <w:pStyle w:val="TAC"/>
              <w:contextualSpacing/>
              <w:rPr>
                <w:i/>
                <w:iCs/>
                <w:color w:val="7F7F7F"/>
                <w:sz w:val="16"/>
                <w:szCs w:val="16"/>
              </w:rPr>
            </w:pPr>
            <w:r w:rsidRPr="00EA010B">
              <w:rPr>
                <w:i/>
                <w:iCs/>
                <w:color w:val="7F7F7F"/>
                <w:sz w:val="16"/>
                <w:szCs w:val="16"/>
                <w:lang w:bidi="ar-LY"/>
              </w:rPr>
              <w:t>12</w:t>
            </w:r>
          </w:p>
        </w:tc>
        <w:tc>
          <w:tcPr>
            <w:tcW w:w="408" w:type="pct"/>
            <w:vAlign w:val="center"/>
          </w:tcPr>
          <w:p w14:paraId="253EFDE7"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269" w:type="pct"/>
            <w:vAlign w:val="center"/>
          </w:tcPr>
          <w:p w14:paraId="7C9F4328" w14:textId="77777777" w:rsidR="00180BE6" w:rsidRPr="00EA010B" w:rsidRDefault="00180BE6">
            <w:pPr>
              <w:pStyle w:val="TAC"/>
              <w:contextualSpacing/>
              <w:rPr>
                <w:i/>
                <w:iCs/>
                <w:color w:val="7F7F7F"/>
                <w:sz w:val="16"/>
                <w:szCs w:val="16"/>
              </w:rPr>
            </w:pPr>
            <w:r w:rsidRPr="00EA010B">
              <w:rPr>
                <w:i/>
                <w:iCs/>
                <w:color w:val="7F7F7F"/>
                <w:sz w:val="16"/>
                <w:szCs w:val="16"/>
              </w:rPr>
              <w:t>N/A</w:t>
            </w:r>
          </w:p>
        </w:tc>
      </w:tr>
      <w:tr w:rsidR="00180BE6" w14:paraId="58645662" w14:textId="77777777">
        <w:trPr>
          <w:cantSplit/>
          <w:trHeight w:val="38"/>
          <w:jc w:val="center"/>
        </w:trPr>
        <w:tc>
          <w:tcPr>
            <w:tcW w:w="941" w:type="pct"/>
            <w:vMerge/>
            <w:vAlign w:val="center"/>
          </w:tcPr>
          <w:p w14:paraId="2D7F5C75" w14:textId="77777777" w:rsidR="00180BE6" w:rsidRDefault="00180BE6">
            <w:pPr>
              <w:pStyle w:val="TAC"/>
              <w:contextualSpacing/>
              <w:rPr>
                <w:sz w:val="16"/>
                <w:szCs w:val="16"/>
              </w:rPr>
            </w:pPr>
          </w:p>
        </w:tc>
        <w:tc>
          <w:tcPr>
            <w:tcW w:w="471" w:type="pct"/>
            <w:vAlign w:val="center"/>
          </w:tcPr>
          <w:p w14:paraId="0A0ACF2C" w14:textId="77777777" w:rsidR="00180BE6" w:rsidRDefault="00180BE6">
            <w:pPr>
              <w:pStyle w:val="TAC"/>
              <w:contextualSpacing/>
              <w:rPr>
                <w:i/>
                <w:sz w:val="16"/>
                <w:szCs w:val="16"/>
              </w:rPr>
            </w:pPr>
            <w:r>
              <w:rPr>
                <w:i/>
                <w:sz w:val="16"/>
                <w:szCs w:val="16"/>
              </w:rPr>
              <w:t>ZSA</w:t>
            </w:r>
          </w:p>
        </w:tc>
        <w:tc>
          <w:tcPr>
            <w:tcW w:w="609" w:type="pct"/>
            <w:vAlign w:val="center"/>
          </w:tcPr>
          <w:p w14:paraId="5BBA7637" w14:textId="77777777" w:rsidR="00180BE6" w:rsidRPr="00EA010B" w:rsidRDefault="00180BE6">
            <w:pPr>
              <w:pStyle w:val="TAC"/>
              <w:contextualSpacing/>
              <w:rPr>
                <w:color w:val="000000"/>
                <w:sz w:val="16"/>
                <w:szCs w:val="16"/>
                <w:lang w:bidi="ar-LY"/>
              </w:rPr>
            </w:pPr>
            <w:r w:rsidRPr="00EA010B">
              <w:rPr>
                <w:color w:val="000000"/>
                <w:sz w:val="16"/>
                <w:szCs w:val="16"/>
              </w:rPr>
              <w:t>N/A</w:t>
            </w:r>
          </w:p>
        </w:tc>
        <w:tc>
          <w:tcPr>
            <w:tcW w:w="619" w:type="pct"/>
            <w:vAlign w:val="center"/>
          </w:tcPr>
          <w:p w14:paraId="1B5614C4" w14:textId="77777777" w:rsidR="00180BE6" w:rsidRPr="00EA010B" w:rsidRDefault="00180BE6">
            <w:pPr>
              <w:pStyle w:val="TAC"/>
              <w:contextualSpacing/>
              <w:rPr>
                <w:color w:val="000000"/>
                <w:sz w:val="16"/>
                <w:szCs w:val="16"/>
              </w:rPr>
            </w:pPr>
            <w:r w:rsidRPr="00EA010B">
              <w:rPr>
                <w:color w:val="000000"/>
                <w:sz w:val="16"/>
                <w:szCs w:val="16"/>
              </w:rPr>
              <w:t>N/A</w:t>
            </w:r>
          </w:p>
        </w:tc>
        <w:tc>
          <w:tcPr>
            <w:tcW w:w="406" w:type="pct"/>
            <w:vAlign w:val="center"/>
          </w:tcPr>
          <w:p w14:paraId="5067758C" w14:textId="77777777" w:rsidR="00180BE6" w:rsidRPr="00EA010B" w:rsidRDefault="00180BE6">
            <w:pPr>
              <w:pStyle w:val="TAC"/>
              <w:contextualSpacing/>
              <w:rPr>
                <w:color w:val="000000"/>
                <w:sz w:val="16"/>
                <w:szCs w:val="16"/>
              </w:rPr>
            </w:pPr>
            <w:r w:rsidRPr="00EA010B">
              <w:rPr>
                <w:color w:val="000000"/>
                <w:sz w:val="16"/>
                <w:szCs w:val="16"/>
              </w:rPr>
              <w:t>25</w:t>
            </w:r>
          </w:p>
        </w:tc>
        <w:tc>
          <w:tcPr>
            <w:tcW w:w="277" w:type="pct"/>
            <w:vAlign w:val="center"/>
          </w:tcPr>
          <w:p w14:paraId="2C156D9A"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317" w:type="pct"/>
            <w:vAlign w:val="center"/>
          </w:tcPr>
          <w:p w14:paraId="4D1A7C72"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275" w:type="pct"/>
            <w:vAlign w:val="center"/>
          </w:tcPr>
          <w:p w14:paraId="0C24F08B"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002CB0C8" w14:textId="77777777" w:rsidR="00180BE6" w:rsidRPr="00EA010B" w:rsidRDefault="00180BE6">
            <w:pPr>
              <w:pStyle w:val="TAC"/>
              <w:contextualSpacing/>
              <w:rPr>
                <w:i/>
                <w:iCs/>
                <w:color w:val="7F7F7F"/>
                <w:sz w:val="16"/>
                <w:szCs w:val="16"/>
              </w:rPr>
            </w:pPr>
            <w:r w:rsidRPr="00EA010B">
              <w:rPr>
                <w:i/>
                <w:iCs/>
                <w:color w:val="7F7F7F"/>
                <w:sz w:val="16"/>
                <w:szCs w:val="16"/>
                <w:lang w:bidi="ar-LY"/>
              </w:rPr>
              <w:t>15</w:t>
            </w:r>
          </w:p>
        </w:tc>
        <w:tc>
          <w:tcPr>
            <w:tcW w:w="408" w:type="pct"/>
            <w:vAlign w:val="center"/>
          </w:tcPr>
          <w:p w14:paraId="4D86A98B" w14:textId="77777777" w:rsidR="00180BE6" w:rsidRPr="00EA010B" w:rsidRDefault="00180BE6">
            <w:pPr>
              <w:pStyle w:val="TAC"/>
              <w:contextualSpacing/>
              <w:rPr>
                <w:i/>
                <w:iCs/>
                <w:color w:val="7F7F7F"/>
                <w:sz w:val="16"/>
                <w:szCs w:val="16"/>
              </w:rPr>
            </w:pPr>
            <w:r w:rsidRPr="00EA010B">
              <w:rPr>
                <w:i/>
                <w:iCs/>
                <w:color w:val="7F7F7F"/>
                <w:sz w:val="16"/>
                <w:szCs w:val="16"/>
              </w:rPr>
              <w:t>50</w:t>
            </w:r>
          </w:p>
        </w:tc>
        <w:tc>
          <w:tcPr>
            <w:tcW w:w="269" w:type="pct"/>
            <w:vAlign w:val="center"/>
          </w:tcPr>
          <w:p w14:paraId="42231EE0" w14:textId="77777777" w:rsidR="00180BE6" w:rsidRPr="00EA010B" w:rsidRDefault="00180BE6">
            <w:pPr>
              <w:pStyle w:val="TAC"/>
              <w:contextualSpacing/>
              <w:rPr>
                <w:i/>
                <w:iCs/>
                <w:color w:val="7F7F7F"/>
                <w:sz w:val="16"/>
                <w:szCs w:val="16"/>
              </w:rPr>
            </w:pPr>
            <w:r w:rsidRPr="00EA010B">
              <w:rPr>
                <w:i/>
                <w:iCs/>
                <w:color w:val="7F7F7F"/>
                <w:sz w:val="16"/>
                <w:szCs w:val="16"/>
              </w:rPr>
              <w:t>25</w:t>
            </w:r>
          </w:p>
        </w:tc>
      </w:tr>
      <w:tr w:rsidR="00180BE6" w14:paraId="34CF3FF7" w14:textId="77777777">
        <w:trPr>
          <w:cantSplit/>
          <w:trHeight w:val="43"/>
          <w:jc w:val="center"/>
        </w:trPr>
        <w:tc>
          <w:tcPr>
            <w:tcW w:w="941" w:type="pct"/>
            <w:vMerge/>
            <w:vAlign w:val="center"/>
          </w:tcPr>
          <w:p w14:paraId="1C52D3BB" w14:textId="77777777" w:rsidR="00180BE6" w:rsidRDefault="00180BE6">
            <w:pPr>
              <w:pStyle w:val="TAC"/>
              <w:contextualSpacing/>
              <w:rPr>
                <w:sz w:val="16"/>
                <w:szCs w:val="16"/>
              </w:rPr>
            </w:pPr>
          </w:p>
        </w:tc>
        <w:tc>
          <w:tcPr>
            <w:tcW w:w="471" w:type="pct"/>
            <w:vAlign w:val="center"/>
          </w:tcPr>
          <w:p w14:paraId="30917684" w14:textId="77777777" w:rsidR="00180BE6" w:rsidRDefault="00180BE6">
            <w:pPr>
              <w:pStyle w:val="TAC"/>
              <w:contextualSpacing/>
              <w:rPr>
                <w:i/>
                <w:sz w:val="16"/>
                <w:szCs w:val="16"/>
              </w:rPr>
            </w:pPr>
            <w:r>
              <w:rPr>
                <w:i/>
                <w:sz w:val="16"/>
                <w:szCs w:val="16"/>
              </w:rPr>
              <w:t>ZSD</w:t>
            </w:r>
          </w:p>
        </w:tc>
        <w:tc>
          <w:tcPr>
            <w:tcW w:w="609" w:type="pct"/>
            <w:vAlign w:val="center"/>
          </w:tcPr>
          <w:p w14:paraId="577C67AA" w14:textId="77777777" w:rsidR="00180BE6" w:rsidRPr="00EA010B" w:rsidRDefault="00180BE6">
            <w:pPr>
              <w:pStyle w:val="TAC"/>
              <w:contextualSpacing/>
              <w:rPr>
                <w:color w:val="000000"/>
                <w:sz w:val="16"/>
                <w:szCs w:val="16"/>
                <w:lang w:bidi="ar-LY"/>
              </w:rPr>
            </w:pPr>
            <w:r w:rsidRPr="00EA010B">
              <w:rPr>
                <w:color w:val="000000"/>
                <w:sz w:val="16"/>
                <w:szCs w:val="16"/>
              </w:rPr>
              <w:t>N/A</w:t>
            </w:r>
          </w:p>
        </w:tc>
        <w:tc>
          <w:tcPr>
            <w:tcW w:w="619" w:type="pct"/>
            <w:vAlign w:val="center"/>
          </w:tcPr>
          <w:p w14:paraId="5AA1CA0F" w14:textId="77777777" w:rsidR="00180BE6" w:rsidRPr="00EA010B" w:rsidRDefault="00180BE6">
            <w:pPr>
              <w:pStyle w:val="TAC"/>
              <w:contextualSpacing/>
              <w:rPr>
                <w:color w:val="000000"/>
                <w:sz w:val="16"/>
                <w:szCs w:val="16"/>
              </w:rPr>
            </w:pPr>
            <w:r w:rsidRPr="00EA010B">
              <w:rPr>
                <w:color w:val="000000"/>
                <w:sz w:val="16"/>
                <w:szCs w:val="16"/>
              </w:rPr>
              <w:t>N/A</w:t>
            </w:r>
          </w:p>
        </w:tc>
        <w:tc>
          <w:tcPr>
            <w:tcW w:w="406" w:type="pct"/>
            <w:vAlign w:val="center"/>
          </w:tcPr>
          <w:p w14:paraId="0BD19178" w14:textId="77777777" w:rsidR="00180BE6" w:rsidRPr="00EA010B" w:rsidRDefault="00180BE6">
            <w:pPr>
              <w:pStyle w:val="TAC"/>
              <w:contextualSpacing/>
              <w:rPr>
                <w:color w:val="000000"/>
                <w:sz w:val="16"/>
                <w:szCs w:val="16"/>
              </w:rPr>
            </w:pPr>
            <w:r w:rsidRPr="00EA010B">
              <w:rPr>
                <w:color w:val="000000"/>
                <w:sz w:val="16"/>
                <w:szCs w:val="16"/>
              </w:rPr>
              <w:t>25</w:t>
            </w:r>
          </w:p>
        </w:tc>
        <w:tc>
          <w:tcPr>
            <w:tcW w:w="277" w:type="pct"/>
            <w:vAlign w:val="center"/>
          </w:tcPr>
          <w:p w14:paraId="01C67147"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317" w:type="pct"/>
            <w:vAlign w:val="center"/>
          </w:tcPr>
          <w:p w14:paraId="34F46B9D"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275" w:type="pct"/>
            <w:vAlign w:val="center"/>
          </w:tcPr>
          <w:p w14:paraId="1FD13012" w14:textId="77777777" w:rsidR="00180BE6" w:rsidRPr="00EA010B" w:rsidRDefault="00180BE6">
            <w:pPr>
              <w:pStyle w:val="TAC"/>
              <w:contextualSpacing/>
              <w:rPr>
                <w:i/>
                <w:iCs/>
                <w:color w:val="7F7F7F"/>
                <w:sz w:val="16"/>
                <w:szCs w:val="16"/>
              </w:rPr>
            </w:pPr>
            <w:r w:rsidRPr="00EA010B">
              <w:rPr>
                <w:i/>
                <w:iCs/>
                <w:color w:val="7F7F7F"/>
                <w:sz w:val="16"/>
                <w:szCs w:val="16"/>
              </w:rPr>
              <w:t>N/A</w:t>
            </w:r>
          </w:p>
        </w:tc>
        <w:tc>
          <w:tcPr>
            <w:tcW w:w="408" w:type="pct"/>
            <w:vAlign w:val="center"/>
          </w:tcPr>
          <w:p w14:paraId="372DD857" w14:textId="77777777" w:rsidR="00180BE6" w:rsidRPr="00EA010B" w:rsidRDefault="00180BE6">
            <w:pPr>
              <w:pStyle w:val="TAC"/>
              <w:contextualSpacing/>
              <w:rPr>
                <w:i/>
                <w:iCs/>
                <w:color w:val="7F7F7F"/>
                <w:sz w:val="16"/>
                <w:szCs w:val="16"/>
              </w:rPr>
            </w:pPr>
            <w:r w:rsidRPr="00EA010B">
              <w:rPr>
                <w:i/>
                <w:iCs/>
                <w:color w:val="7F7F7F"/>
                <w:sz w:val="16"/>
                <w:szCs w:val="16"/>
                <w:lang w:bidi="ar-LY"/>
              </w:rPr>
              <w:t>15</w:t>
            </w:r>
          </w:p>
        </w:tc>
        <w:tc>
          <w:tcPr>
            <w:tcW w:w="408" w:type="pct"/>
            <w:vAlign w:val="center"/>
          </w:tcPr>
          <w:p w14:paraId="74D1451D" w14:textId="77777777" w:rsidR="00180BE6" w:rsidRPr="00EA010B" w:rsidRDefault="00180BE6">
            <w:pPr>
              <w:pStyle w:val="TAC"/>
              <w:contextualSpacing/>
              <w:rPr>
                <w:i/>
                <w:iCs/>
                <w:color w:val="7F7F7F"/>
                <w:sz w:val="16"/>
                <w:szCs w:val="16"/>
              </w:rPr>
            </w:pPr>
            <w:r w:rsidRPr="00EA010B">
              <w:rPr>
                <w:i/>
                <w:iCs/>
                <w:color w:val="7F7F7F"/>
                <w:sz w:val="16"/>
                <w:szCs w:val="16"/>
              </w:rPr>
              <w:t>50</w:t>
            </w:r>
          </w:p>
        </w:tc>
        <w:tc>
          <w:tcPr>
            <w:tcW w:w="269" w:type="pct"/>
            <w:vAlign w:val="center"/>
          </w:tcPr>
          <w:p w14:paraId="1B555CA1" w14:textId="77777777" w:rsidR="00180BE6" w:rsidRPr="00EA010B" w:rsidRDefault="00180BE6">
            <w:pPr>
              <w:pStyle w:val="TAC"/>
              <w:contextualSpacing/>
              <w:rPr>
                <w:i/>
                <w:iCs/>
                <w:color w:val="7F7F7F"/>
                <w:sz w:val="16"/>
                <w:szCs w:val="16"/>
              </w:rPr>
            </w:pPr>
            <w:r w:rsidRPr="00EA010B">
              <w:rPr>
                <w:i/>
                <w:iCs/>
                <w:color w:val="7F7F7F"/>
                <w:sz w:val="16"/>
                <w:szCs w:val="16"/>
              </w:rPr>
              <w:t>25</w:t>
            </w:r>
          </w:p>
        </w:tc>
      </w:tr>
    </w:tbl>
    <w:p w14:paraId="0DD5B868" w14:textId="77777777" w:rsidR="00180BE6" w:rsidRDefault="00180BE6" w:rsidP="00180BE6">
      <w:pPr>
        <w:pStyle w:val="BodyText"/>
        <w:spacing w:after="0"/>
        <w:rPr>
          <w:rFonts w:ascii="Times New Roman" w:hAnsi="Times New Roman"/>
          <w:szCs w:val="20"/>
        </w:rPr>
      </w:pPr>
    </w:p>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6"/>
        <w:gridCol w:w="637"/>
        <w:gridCol w:w="1255"/>
        <w:gridCol w:w="1297"/>
        <w:gridCol w:w="1299"/>
        <w:gridCol w:w="1297"/>
        <w:gridCol w:w="1297"/>
        <w:gridCol w:w="1299"/>
      </w:tblGrid>
      <w:tr w:rsidR="00180BE6" w14:paraId="3D283848" w14:textId="77777777">
        <w:trPr>
          <w:cantSplit/>
          <w:trHeight w:val="64"/>
          <w:jc w:val="center"/>
        </w:trPr>
        <w:tc>
          <w:tcPr>
            <w:tcW w:w="2023" w:type="dxa"/>
            <w:gridSpan w:val="2"/>
            <w:shd w:val="clear" w:color="auto" w:fill="E0E0E0"/>
            <w:vAlign w:val="center"/>
          </w:tcPr>
          <w:p w14:paraId="5B1020CE" w14:textId="77777777" w:rsidR="00180BE6" w:rsidRDefault="00180BE6">
            <w:pPr>
              <w:pStyle w:val="TAH"/>
              <w:contextualSpacing/>
              <w:rPr>
                <w:rFonts w:ascii="Times New Roman" w:hAnsi="Times New Roman"/>
                <w:sz w:val="16"/>
                <w:szCs w:val="16"/>
              </w:rPr>
            </w:pPr>
            <w:r>
              <w:rPr>
                <w:rFonts w:ascii="Times New Roman" w:hAnsi="Times New Roman"/>
                <w:sz w:val="16"/>
                <w:szCs w:val="16"/>
              </w:rPr>
              <w:t>Scenarios</w:t>
            </w:r>
          </w:p>
        </w:tc>
        <w:tc>
          <w:tcPr>
            <w:tcW w:w="1255" w:type="dxa"/>
            <w:shd w:val="clear" w:color="auto" w:fill="E0E0E0"/>
            <w:vAlign w:val="center"/>
          </w:tcPr>
          <w:p w14:paraId="14C7736D" w14:textId="77777777" w:rsidR="00180BE6" w:rsidRDefault="00180BE6">
            <w:pPr>
              <w:pStyle w:val="TAH"/>
              <w:contextualSpacing/>
              <w:rPr>
                <w:rFonts w:ascii="Times New Roman" w:hAnsi="Times New Roman"/>
                <w:sz w:val="16"/>
                <w:szCs w:val="16"/>
              </w:rPr>
            </w:pPr>
            <w:r>
              <w:rPr>
                <w:rFonts w:ascii="Times New Roman" w:hAnsi="Times New Roman"/>
                <w:sz w:val="16"/>
                <w:szCs w:val="16"/>
              </w:rPr>
              <w:t>SMa LOS</w:t>
            </w:r>
          </w:p>
        </w:tc>
        <w:tc>
          <w:tcPr>
            <w:tcW w:w="1297" w:type="dxa"/>
            <w:shd w:val="clear" w:color="auto" w:fill="E0E0E0"/>
            <w:vAlign w:val="center"/>
          </w:tcPr>
          <w:p w14:paraId="42A3E85A" w14:textId="77777777" w:rsidR="00180BE6" w:rsidRDefault="00180BE6">
            <w:pPr>
              <w:pStyle w:val="TAH"/>
              <w:contextualSpacing/>
              <w:rPr>
                <w:rFonts w:ascii="Times New Roman" w:hAnsi="Times New Roman"/>
                <w:sz w:val="16"/>
                <w:szCs w:val="16"/>
              </w:rPr>
            </w:pPr>
            <w:r>
              <w:rPr>
                <w:rFonts w:ascii="Times New Roman" w:hAnsi="Times New Roman"/>
                <w:sz w:val="16"/>
                <w:szCs w:val="16"/>
              </w:rPr>
              <w:t xml:space="preserve">SMa NLOS </w:t>
            </w:r>
          </w:p>
        </w:tc>
        <w:tc>
          <w:tcPr>
            <w:tcW w:w="1297" w:type="dxa"/>
            <w:shd w:val="clear" w:color="auto" w:fill="E0E0E0"/>
            <w:vAlign w:val="center"/>
          </w:tcPr>
          <w:p w14:paraId="251590AD" w14:textId="77777777" w:rsidR="00180BE6" w:rsidRDefault="00180BE6">
            <w:pPr>
              <w:pStyle w:val="TAH"/>
              <w:contextualSpacing/>
              <w:rPr>
                <w:rFonts w:ascii="Times New Roman" w:hAnsi="Times New Roman"/>
                <w:sz w:val="16"/>
                <w:szCs w:val="16"/>
              </w:rPr>
            </w:pPr>
            <w:r>
              <w:rPr>
                <w:rFonts w:ascii="Times New Roman" w:hAnsi="Times New Roman"/>
                <w:sz w:val="16"/>
                <w:szCs w:val="16"/>
              </w:rPr>
              <w:t>SMa O2I</w:t>
            </w:r>
          </w:p>
        </w:tc>
        <w:tc>
          <w:tcPr>
            <w:tcW w:w="1297" w:type="dxa"/>
            <w:shd w:val="clear" w:color="auto" w:fill="E0E0E0"/>
          </w:tcPr>
          <w:p w14:paraId="475BF75E" w14:textId="77777777" w:rsidR="00180BE6" w:rsidRPr="00EA010B" w:rsidRDefault="00180BE6">
            <w:pPr>
              <w:pStyle w:val="TAH"/>
              <w:contextualSpacing/>
              <w:rPr>
                <w:rFonts w:ascii="Times New Roman" w:hAnsi="Times New Roman"/>
                <w:i/>
                <w:iCs/>
                <w:color w:val="7F7F7F"/>
                <w:sz w:val="16"/>
                <w:szCs w:val="16"/>
              </w:rPr>
            </w:pPr>
            <w:r w:rsidRPr="00EA010B">
              <w:rPr>
                <w:rFonts w:ascii="Times New Roman" w:hAnsi="Times New Roman"/>
                <w:i/>
                <w:iCs/>
                <w:color w:val="7F7F7F"/>
                <w:sz w:val="16"/>
                <w:szCs w:val="16"/>
              </w:rPr>
              <w:t>For reference - UMa LOS</w:t>
            </w:r>
          </w:p>
        </w:tc>
        <w:tc>
          <w:tcPr>
            <w:tcW w:w="1297" w:type="dxa"/>
            <w:shd w:val="clear" w:color="auto" w:fill="E0E0E0"/>
          </w:tcPr>
          <w:p w14:paraId="2E2DA5AB" w14:textId="77777777" w:rsidR="00180BE6" w:rsidRPr="00EA010B" w:rsidRDefault="00180BE6">
            <w:pPr>
              <w:pStyle w:val="TAH"/>
              <w:contextualSpacing/>
              <w:rPr>
                <w:rFonts w:ascii="Times New Roman" w:hAnsi="Times New Roman"/>
                <w:i/>
                <w:iCs/>
                <w:color w:val="7F7F7F"/>
                <w:sz w:val="16"/>
                <w:szCs w:val="16"/>
              </w:rPr>
            </w:pPr>
            <w:r w:rsidRPr="00EA010B">
              <w:rPr>
                <w:rFonts w:ascii="Times New Roman" w:hAnsi="Times New Roman"/>
                <w:i/>
                <w:iCs/>
                <w:color w:val="7F7F7F"/>
                <w:sz w:val="16"/>
                <w:szCs w:val="16"/>
              </w:rPr>
              <w:t>For reference - UMa NLOS</w:t>
            </w:r>
          </w:p>
        </w:tc>
        <w:tc>
          <w:tcPr>
            <w:tcW w:w="1297" w:type="dxa"/>
            <w:shd w:val="clear" w:color="auto" w:fill="E0E0E0"/>
          </w:tcPr>
          <w:p w14:paraId="283966C4" w14:textId="77777777" w:rsidR="00180BE6" w:rsidRPr="00EA010B" w:rsidRDefault="00180BE6">
            <w:pPr>
              <w:pStyle w:val="TAH"/>
              <w:contextualSpacing/>
              <w:rPr>
                <w:rFonts w:ascii="Times New Roman" w:hAnsi="Times New Roman"/>
                <w:i/>
                <w:iCs/>
                <w:color w:val="7F7F7F"/>
                <w:sz w:val="16"/>
                <w:szCs w:val="16"/>
              </w:rPr>
            </w:pPr>
            <w:r w:rsidRPr="00EA010B">
              <w:rPr>
                <w:rFonts w:ascii="Times New Roman" w:hAnsi="Times New Roman"/>
                <w:i/>
                <w:iCs/>
                <w:color w:val="7F7F7F"/>
                <w:sz w:val="16"/>
                <w:szCs w:val="16"/>
              </w:rPr>
              <w:t>For reference – RMa O2I</w:t>
            </w:r>
          </w:p>
        </w:tc>
      </w:tr>
      <w:tr w:rsidR="00180BE6" w14:paraId="692A1AF8" w14:textId="77777777">
        <w:trPr>
          <w:cantSplit/>
          <w:trHeight w:val="64"/>
          <w:jc w:val="center"/>
        </w:trPr>
        <w:tc>
          <w:tcPr>
            <w:tcW w:w="1386" w:type="dxa"/>
            <w:vMerge w:val="restart"/>
            <w:vAlign w:val="center"/>
          </w:tcPr>
          <w:p w14:paraId="4B03FC25" w14:textId="77777777" w:rsidR="00180BE6" w:rsidRDefault="00180BE6">
            <w:pPr>
              <w:pStyle w:val="TAC"/>
              <w:contextualSpacing/>
              <w:rPr>
                <w:sz w:val="16"/>
                <w:szCs w:val="16"/>
              </w:rPr>
            </w:pPr>
            <w:r>
              <w:rPr>
                <w:sz w:val="16"/>
                <w:szCs w:val="16"/>
              </w:rPr>
              <w:t>ZOD spread (ZSD)</w:t>
            </w:r>
          </w:p>
          <w:p w14:paraId="72ECF70C" w14:textId="77777777" w:rsidR="00180BE6" w:rsidRDefault="00180BE6">
            <w:pPr>
              <w:pStyle w:val="TAC"/>
              <w:contextualSpacing/>
              <w:rPr>
                <w:sz w:val="16"/>
                <w:szCs w:val="16"/>
              </w:rPr>
            </w:pPr>
            <w:r>
              <w:rPr>
                <w:sz w:val="16"/>
                <w:szCs w:val="16"/>
              </w:rPr>
              <w:t>lgZSD=log</w:t>
            </w:r>
            <w:r>
              <w:rPr>
                <w:sz w:val="16"/>
                <w:szCs w:val="16"/>
                <w:vertAlign w:val="subscript"/>
              </w:rPr>
              <w:t>10</w:t>
            </w:r>
            <w:r>
              <w:rPr>
                <w:sz w:val="16"/>
                <w:szCs w:val="16"/>
              </w:rPr>
              <w:t>(ZSD/1</w:t>
            </w:r>
            <w:r>
              <w:rPr>
                <w:sz w:val="16"/>
                <w:szCs w:val="16"/>
              </w:rPr>
              <w:sym w:font="Symbol" w:char="F0B0"/>
            </w:r>
            <w:r>
              <w:rPr>
                <w:sz w:val="16"/>
                <w:szCs w:val="16"/>
              </w:rPr>
              <w:t>)</w:t>
            </w:r>
          </w:p>
        </w:tc>
        <w:tc>
          <w:tcPr>
            <w:tcW w:w="636" w:type="dxa"/>
            <w:vAlign w:val="center"/>
          </w:tcPr>
          <w:p w14:paraId="07CE7EE0" w14:textId="77777777" w:rsidR="00180BE6" w:rsidRDefault="00180BE6">
            <w:pPr>
              <w:pStyle w:val="TAC"/>
              <w:contextualSpacing/>
              <w:rPr>
                <w:sz w:val="16"/>
                <w:szCs w:val="16"/>
              </w:rPr>
            </w:pPr>
            <w:r>
              <w:rPr>
                <w:i/>
                <w:sz w:val="16"/>
                <w:szCs w:val="16"/>
              </w:rPr>
              <w:t>µ</w:t>
            </w:r>
            <w:r>
              <w:rPr>
                <w:sz w:val="16"/>
                <w:szCs w:val="16"/>
                <w:vertAlign w:val="subscript"/>
              </w:rPr>
              <w:t>lgZSD</w:t>
            </w:r>
          </w:p>
        </w:tc>
        <w:tc>
          <w:tcPr>
            <w:tcW w:w="1255" w:type="dxa"/>
            <w:vAlign w:val="center"/>
          </w:tcPr>
          <w:p w14:paraId="17E60010" w14:textId="77777777" w:rsidR="00180BE6" w:rsidRDefault="00180BE6">
            <w:pPr>
              <w:pStyle w:val="TAC"/>
              <w:contextualSpacing/>
              <w:rPr>
                <w:color w:val="0070C0"/>
                <w:sz w:val="16"/>
                <w:szCs w:val="16"/>
              </w:rPr>
            </w:pPr>
            <w:r>
              <w:rPr>
                <w:color w:val="0070C0"/>
                <w:sz w:val="16"/>
                <w:szCs w:val="16"/>
              </w:rPr>
              <w:t>Option 1) 0.14</w:t>
            </w:r>
          </w:p>
          <w:p w14:paraId="6D9D317D" w14:textId="77777777" w:rsidR="00180BE6" w:rsidRDefault="00180BE6">
            <w:pPr>
              <w:pStyle w:val="TAC"/>
              <w:contextualSpacing/>
              <w:rPr>
                <w:color w:val="0070C0"/>
                <w:sz w:val="16"/>
                <w:szCs w:val="16"/>
              </w:rPr>
            </w:pPr>
            <w:r>
              <w:rPr>
                <w:color w:val="0070C0"/>
                <w:sz w:val="16"/>
                <w:szCs w:val="16"/>
              </w:rPr>
              <w:t>Option 2) 0.55</w:t>
            </w:r>
          </w:p>
        </w:tc>
        <w:tc>
          <w:tcPr>
            <w:tcW w:w="1297" w:type="dxa"/>
            <w:vAlign w:val="center"/>
          </w:tcPr>
          <w:p w14:paraId="428073C8" w14:textId="77777777" w:rsidR="00180BE6" w:rsidRDefault="00180BE6">
            <w:pPr>
              <w:pStyle w:val="TAC"/>
              <w:contextualSpacing/>
              <w:rPr>
                <w:color w:val="0070C0"/>
                <w:sz w:val="16"/>
                <w:szCs w:val="16"/>
              </w:rPr>
            </w:pPr>
            <w:r>
              <w:rPr>
                <w:color w:val="0070C0"/>
                <w:sz w:val="16"/>
                <w:szCs w:val="16"/>
              </w:rPr>
              <w:t>Option 1) 0.14</w:t>
            </w:r>
          </w:p>
          <w:p w14:paraId="54E6A4BC" w14:textId="77777777" w:rsidR="00180BE6" w:rsidRDefault="00180BE6">
            <w:pPr>
              <w:pStyle w:val="TAC"/>
              <w:contextualSpacing/>
              <w:rPr>
                <w:color w:val="0070C0"/>
                <w:sz w:val="16"/>
                <w:szCs w:val="16"/>
              </w:rPr>
            </w:pPr>
            <w:r>
              <w:rPr>
                <w:color w:val="0070C0"/>
                <w:sz w:val="16"/>
                <w:szCs w:val="16"/>
              </w:rPr>
              <w:t>Option 2) 0.55</w:t>
            </w:r>
          </w:p>
        </w:tc>
        <w:tc>
          <w:tcPr>
            <w:tcW w:w="1297" w:type="dxa"/>
            <w:vAlign w:val="center"/>
          </w:tcPr>
          <w:p w14:paraId="2F4A9B69" w14:textId="77777777" w:rsidR="00180BE6" w:rsidRDefault="00180BE6">
            <w:pPr>
              <w:pStyle w:val="TAC"/>
              <w:contextualSpacing/>
              <w:rPr>
                <w:color w:val="0070C0"/>
                <w:sz w:val="16"/>
                <w:szCs w:val="16"/>
              </w:rPr>
            </w:pPr>
            <w:r>
              <w:rPr>
                <w:color w:val="0070C0"/>
                <w:sz w:val="16"/>
                <w:szCs w:val="16"/>
              </w:rPr>
              <w:t>0.55</w:t>
            </w:r>
          </w:p>
        </w:tc>
        <w:tc>
          <w:tcPr>
            <w:tcW w:w="1297" w:type="dxa"/>
            <w:vAlign w:val="center"/>
          </w:tcPr>
          <w:p w14:paraId="5C38E030" w14:textId="77777777" w:rsidR="00180BE6" w:rsidRPr="00EA010B" w:rsidRDefault="00180BE6">
            <w:pPr>
              <w:pStyle w:val="TAC"/>
              <w:keepLines w:val="0"/>
              <w:rPr>
                <w:i/>
                <w:iCs/>
                <w:color w:val="7F7F7F"/>
                <w:sz w:val="16"/>
                <w:szCs w:val="16"/>
              </w:rPr>
            </w:pPr>
            <w:r w:rsidRPr="00EA010B">
              <w:rPr>
                <w:i/>
                <w:iCs/>
                <w:color w:val="7F7F7F"/>
                <w:sz w:val="16"/>
                <w:szCs w:val="16"/>
              </w:rPr>
              <w:t>max[-0.5, -2.1(d</w:t>
            </w:r>
            <w:r w:rsidRPr="00EA010B">
              <w:rPr>
                <w:i/>
                <w:iCs/>
                <w:color w:val="7F7F7F"/>
                <w:sz w:val="16"/>
                <w:szCs w:val="16"/>
                <w:vertAlign w:val="subscript"/>
              </w:rPr>
              <w:t>2D</w:t>
            </w:r>
            <w:r w:rsidRPr="00EA010B">
              <w:rPr>
                <w:i/>
                <w:iCs/>
                <w:color w:val="7F7F7F"/>
                <w:sz w:val="16"/>
                <w:szCs w:val="16"/>
              </w:rPr>
              <w:t>/1000)</w:t>
            </w:r>
          </w:p>
          <w:p w14:paraId="0CFD7180" w14:textId="77777777" w:rsidR="00180BE6" w:rsidRPr="00EA010B" w:rsidRDefault="00180BE6">
            <w:pPr>
              <w:pStyle w:val="TAC"/>
              <w:contextualSpacing/>
              <w:rPr>
                <w:i/>
                <w:iCs/>
                <w:color w:val="7F7F7F"/>
                <w:sz w:val="16"/>
                <w:szCs w:val="16"/>
              </w:rPr>
            </w:pPr>
            <w:r w:rsidRPr="00EA010B">
              <w:rPr>
                <w:i/>
                <w:iCs/>
                <w:color w:val="7F7F7F"/>
                <w:sz w:val="16"/>
                <w:szCs w:val="16"/>
              </w:rPr>
              <w:t>-0.01 (h</w:t>
            </w:r>
            <w:r w:rsidRPr="00EA010B">
              <w:rPr>
                <w:i/>
                <w:iCs/>
                <w:color w:val="7F7F7F"/>
                <w:sz w:val="16"/>
                <w:szCs w:val="16"/>
                <w:vertAlign w:val="subscript"/>
              </w:rPr>
              <w:t xml:space="preserve">UT </w:t>
            </w:r>
            <w:r w:rsidRPr="00EA010B">
              <w:rPr>
                <w:i/>
                <w:iCs/>
                <w:color w:val="7F7F7F"/>
                <w:sz w:val="16"/>
                <w:szCs w:val="16"/>
              </w:rPr>
              <w:t>- 1.5)+0.75]</w:t>
            </w:r>
          </w:p>
        </w:tc>
        <w:tc>
          <w:tcPr>
            <w:tcW w:w="1297" w:type="dxa"/>
            <w:vAlign w:val="center"/>
          </w:tcPr>
          <w:p w14:paraId="71F7E9BA" w14:textId="77777777" w:rsidR="00180BE6" w:rsidRPr="00EA010B" w:rsidRDefault="00180BE6">
            <w:pPr>
              <w:pStyle w:val="TAC"/>
              <w:keepLines w:val="0"/>
              <w:rPr>
                <w:i/>
                <w:iCs/>
                <w:color w:val="7F7F7F"/>
                <w:sz w:val="16"/>
                <w:szCs w:val="16"/>
              </w:rPr>
            </w:pPr>
            <w:r w:rsidRPr="00EA010B">
              <w:rPr>
                <w:i/>
                <w:iCs/>
                <w:color w:val="7F7F7F"/>
                <w:sz w:val="16"/>
                <w:szCs w:val="16"/>
              </w:rPr>
              <w:t>max[-0.5, -2.1(d</w:t>
            </w:r>
            <w:r w:rsidRPr="00EA010B">
              <w:rPr>
                <w:i/>
                <w:iCs/>
                <w:color w:val="7F7F7F"/>
                <w:sz w:val="16"/>
                <w:szCs w:val="16"/>
                <w:vertAlign w:val="subscript"/>
              </w:rPr>
              <w:t>2D</w:t>
            </w:r>
            <w:r w:rsidRPr="00EA010B">
              <w:rPr>
                <w:i/>
                <w:iCs/>
                <w:color w:val="7F7F7F"/>
                <w:sz w:val="16"/>
                <w:szCs w:val="16"/>
              </w:rPr>
              <w:t>/1000)</w:t>
            </w:r>
          </w:p>
          <w:p w14:paraId="4ECE878B" w14:textId="77777777" w:rsidR="00180BE6" w:rsidRPr="00EA010B" w:rsidRDefault="00180BE6">
            <w:pPr>
              <w:pStyle w:val="TAC"/>
              <w:contextualSpacing/>
              <w:rPr>
                <w:i/>
                <w:iCs/>
                <w:color w:val="7F7F7F"/>
                <w:sz w:val="16"/>
                <w:szCs w:val="16"/>
              </w:rPr>
            </w:pPr>
            <w:r w:rsidRPr="00EA010B">
              <w:rPr>
                <w:i/>
                <w:iCs/>
                <w:color w:val="7F7F7F"/>
                <w:sz w:val="16"/>
                <w:szCs w:val="16"/>
              </w:rPr>
              <w:t>-0.01(h</w:t>
            </w:r>
            <w:r w:rsidRPr="00EA010B">
              <w:rPr>
                <w:i/>
                <w:iCs/>
                <w:color w:val="7F7F7F"/>
                <w:sz w:val="16"/>
                <w:szCs w:val="16"/>
                <w:vertAlign w:val="subscript"/>
              </w:rPr>
              <w:t xml:space="preserve">UT </w:t>
            </w:r>
            <w:r w:rsidRPr="00EA010B">
              <w:rPr>
                <w:i/>
                <w:iCs/>
                <w:color w:val="7F7F7F"/>
                <w:sz w:val="16"/>
                <w:szCs w:val="16"/>
              </w:rPr>
              <w:t>- 1.5)+0.9]</w:t>
            </w:r>
          </w:p>
        </w:tc>
        <w:tc>
          <w:tcPr>
            <w:tcW w:w="1297" w:type="dxa"/>
            <w:vAlign w:val="center"/>
          </w:tcPr>
          <w:p w14:paraId="6432CCD1" w14:textId="77777777" w:rsidR="00180BE6" w:rsidRPr="00EA010B" w:rsidRDefault="00180BE6">
            <w:pPr>
              <w:pStyle w:val="TAC"/>
              <w:keepLines w:val="0"/>
              <w:rPr>
                <w:i/>
                <w:iCs/>
                <w:color w:val="7F7F7F"/>
                <w:kern w:val="24"/>
                <w:sz w:val="16"/>
                <w:szCs w:val="16"/>
              </w:rPr>
            </w:pPr>
            <w:r w:rsidRPr="00EA010B">
              <w:rPr>
                <w:i/>
                <w:iCs/>
                <w:color w:val="7F7F7F"/>
                <w:kern w:val="24"/>
                <w:sz w:val="16"/>
                <w:szCs w:val="16"/>
              </w:rPr>
              <w:t>max[-1, -0.19(d</w:t>
            </w:r>
            <w:r w:rsidRPr="00EA010B">
              <w:rPr>
                <w:i/>
                <w:iCs/>
                <w:color w:val="7F7F7F"/>
                <w:kern w:val="24"/>
                <w:sz w:val="16"/>
                <w:szCs w:val="16"/>
                <w:vertAlign w:val="subscript"/>
              </w:rPr>
              <w:t>2D</w:t>
            </w:r>
            <w:r w:rsidRPr="00EA010B">
              <w:rPr>
                <w:i/>
                <w:iCs/>
                <w:color w:val="7F7F7F"/>
                <w:kern w:val="24"/>
                <w:sz w:val="16"/>
                <w:szCs w:val="16"/>
              </w:rPr>
              <w:t>/1000)</w:t>
            </w:r>
          </w:p>
          <w:p w14:paraId="0BE8484B" w14:textId="77777777" w:rsidR="00180BE6" w:rsidRPr="00EA010B" w:rsidRDefault="00180BE6">
            <w:pPr>
              <w:pStyle w:val="TAC"/>
              <w:contextualSpacing/>
              <w:rPr>
                <w:i/>
                <w:iCs/>
                <w:color w:val="7F7F7F"/>
                <w:sz w:val="16"/>
                <w:szCs w:val="16"/>
              </w:rPr>
            </w:pPr>
            <w:r w:rsidRPr="00EA010B">
              <w:rPr>
                <w:i/>
                <w:iCs/>
                <w:color w:val="7F7F7F"/>
                <w:kern w:val="24"/>
                <w:sz w:val="16"/>
                <w:szCs w:val="16"/>
              </w:rPr>
              <w:t>-0.01(h</w:t>
            </w:r>
            <w:r w:rsidRPr="00EA010B">
              <w:rPr>
                <w:i/>
                <w:iCs/>
                <w:color w:val="7F7F7F"/>
                <w:kern w:val="24"/>
                <w:sz w:val="16"/>
                <w:szCs w:val="16"/>
                <w:vertAlign w:val="subscript"/>
              </w:rPr>
              <w:t>UT</w:t>
            </w:r>
            <w:r w:rsidRPr="00EA010B">
              <w:rPr>
                <w:i/>
                <w:iCs/>
                <w:color w:val="7F7F7F"/>
                <w:kern w:val="24"/>
                <w:sz w:val="16"/>
                <w:szCs w:val="16"/>
              </w:rPr>
              <w:t xml:space="preserve"> - 1.5) + 0.28]</w:t>
            </w:r>
          </w:p>
        </w:tc>
      </w:tr>
      <w:tr w:rsidR="00180BE6" w14:paraId="205F7845" w14:textId="77777777">
        <w:trPr>
          <w:cantSplit/>
          <w:trHeight w:val="64"/>
          <w:jc w:val="center"/>
        </w:trPr>
        <w:tc>
          <w:tcPr>
            <w:tcW w:w="1386" w:type="dxa"/>
            <w:vMerge/>
            <w:vAlign w:val="center"/>
          </w:tcPr>
          <w:p w14:paraId="0F597F01" w14:textId="77777777" w:rsidR="00180BE6" w:rsidRDefault="00180BE6">
            <w:pPr>
              <w:pStyle w:val="TAC"/>
              <w:contextualSpacing/>
              <w:rPr>
                <w:sz w:val="16"/>
                <w:szCs w:val="16"/>
              </w:rPr>
            </w:pPr>
          </w:p>
        </w:tc>
        <w:tc>
          <w:tcPr>
            <w:tcW w:w="636" w:type="dxa"/>
            <w:vAlign w:val="center"/>
          </w:tcPr>
          <w:p w14:paraId="7769F3D8" w14:textId="77777777" w:rsidR="00180BE6" w:rsidRDefault="00180BE6">
            <w:pPr>
              <w:pStyle w:val="TAC"/>
              <w:contextualSpacing/>
              <w:rPr>
                <w:sz w:val="16"/>
                <w:szCs w:val="16"/>
              </w:rPr>
            </w:pPr>
            <w:r>
              <w:rPr>
                <w:i/>
                <w:sz w:val="16"/>
                <w:szCs w:val="16"/>
              </w:rPr>
              <w:t>σ</w:t>
            </w:r>
            <w:r>
              <w:rPr>
                <w:sz w:val="16"/>
                <w:szCs w:val="16"/>
                <w:vertAlign w:val="subscript"/>
              </w:rPr>
              <w:t>lgZSD</w:t>
            </w:r>
          </w:p>
        </w:tc>
        <w:tc>
          <w:tcPr>
            <w:tcW w:w="1255" w:type="dxa"/>
            <w:shd w:val="clear" w:color="auto" w:fill="auto"/>
            <w:vAlign w:val="center"/>
          </w:tcPr>
          <w:p w14:paraId="36BCA54C" w14:textId="77777777" w:rsidR="00180BE6" w:rsidRDefault="00180BE6">
            <w:pPr>
              <w:pStyle w:val="TAC"/>
              <w:contextualSpacing/>
              <w:rPr>
                <w:color w:val="0070C0"/>
                <w:sz w:val="16"/>
                <w:szCs w:val="16"/>
              </w:rPr>
            </w:pPr>
            <w:r>
              <w:rPr>
                <w:color w:val="0070C0"/>
                <w:sz w:val="16"/>
                <w:szCs w:val="16"/>
              </w:rPr>
              <w:t>Option 1) 0.16</w:t>
            </w:r>
          </w:p>
          <w:p w14:paraId="7E1E29F3" w14:textId="77777777" w:rsidR="00180BE6" w:rsidRDefault="00180BE6">
            <w:pPr>
              <w:pStyle w:val="TAC"/>
              <w:contextualSpacing/>
              <w:rPr>
                <w:color w:val="0070C0"/>
                <w:sz w:val="16"/>
                <w:szCs w:val="16"/>
              </w:rPr>
            </w:pPr>
            <w:r>
              <w:rPr>
                <w:color w:val="0070C0"/>
                <w:sz w:val="16"/>
                <w:szCs w:val="16"/>
              </w:rPr>
              <w:t>Option 2) 0.25</w:t>
            </w:r>
          </w:p>
        </w:tc>
        <w:tc>
          <w:tcPr>
            <w:tcW w:w="1297" w:type="dxa"/>
            <w:shd w:val="clear" w:color="auto" w:fill="auto"/>
            <w:vAlign w:val="center"/>
          </w:tcPr>
          <w:p w14:paraId="663C4B35" w14:textId="77777777" w:rsidR="00180BE6" w:rsidRDefault="00180BE6">
            <w:pPr>
              <w:pStyle w:val="TAC"/>
              <w:contextualSpacing/>
              <w:rPr>
                <w:color w:val="0070C0"/>
                <w:sz w:val="16"/>
                <w:szCs w:val="16"/>
              </w:rPr>
            </w:pPr>
            <w:r>
              <w:rPr>
                <w:color w:val="0070C0"/>
                <w:sz w:val="16"/>
                <w:szCs w:val="16"/>
              </w:rPr>
              <w:t>Option 1) 0.16</w:t>
            </w:r>
          </w:p>
          <w:p w14:paraId="321E1AE1" w14:textId="77777777" w:rsidR="00180BE6" w:rsidRDefault="00180BE6">
            <w:pPr>
              <w:pStyle w:val="TAC"/>
              <w:contextualSpacing/>
              <w:rPr>
                <w:color w:val="0070C0"/>
                <w:sz w:val="16"/>
                <w:szCs w:val="16"/>
              </w:rPr>
            </w:pPr>
            <w:r>
              <w:rPr>
                <w:color w:val="0070C0"/>
                <w:sz w:val="16"/>
                <w:szCs w:val="16"/>
              </w:rPr>
              <w:t>Option 2) 0.25</w:t>
            </w:r>
          </w:p>
        </w:tc>
        <w:tc>
          <w:tcPr>
            <w:tcW w:w="1297" w:type="dxa"/>
            <w:vAlign w:val="center"/>
          </w:tcPr>
          <w:p w14:paraId="47F9EF6C" w14:textId="77777777" w:rsidR="00180BE6" w:rsidRDefault="00180BE6">
            <w:pPr>
              <w:pStyle w:val="TAC"/>
              <w:contextualSpacing/>
              <w:rPr>
                <w:color w:val="0070C0"/>
                <w:sz w:val="16"/>
                <w:szCs w:val="16"/>
              </w:rPr>
            </w:pPr>
            <w:r>
              <w:rPr>
                <w:color w:val="0070C0"/>
                <w:sz w:val="16"/>
                <w:szCs w:val="16"/>
              </w:rPr>
              <w:t>0.25</w:t>
            </w:r>
          </w:p>
        </w:tc>
        <w:tc>
          <w:tcPr>
            <w:tcW w:w="1297" w:type="dxa"/>
            <w:vAlign w:val="center"/>
          </w:tcPr>
          <w:p w14:paraId="5A62D93A" w14:textId="77777777" w:rsidR="00180BE6" w:rsidRPr="00EA010B" w:rsidRDefault="00180BE6">
            <w:pPr>
              <w:pStyle w:val="TAC"/>
              <w:contextualSpacing/>
              <w:rPr>
                <w:i/>
                <w:iCs/>
                <w:color w:val="7F7F7F"/>
                <w:sz w:val="16"/>
                <w:szCs w:val="16"/>
              </w:rPr>
            </w:pPr>
            <w:r w:rsidRPr="00EA010B">
              <w:rPr>
                <w:i/>
                <w:iCs/>
                <w:color w:val="7F7F7F"/>
                <w:sz w:val="16"/>
                <w:szCs w:val="16"/>
              </w:rPr>
              <w:t>0.40</w:t>
            </w:r>
          </w:p>
        </w:tc>
        <w:tc>
          <w:tcPr>
            <w:tcW w:w="1297" w:type="dxa"/>
            <w:vAlign w:val="center"/>
          </w:tcPr>
          <w:p w14:paraId="1D345B7E" w14:textId="77777777" w:rsidR="00180BE6" w:rsidRPr="00EA010B" w:rsidRDefault="00180BE6">
            <w:pPr>
              <w:pStyle w:val="TAC"/>
              <w:contextualSpacing/>
              <w:rPr>
                <w:i/>
                <w:iCs/>
                <w:color w:val="7F7F7F"/>
                <w:sz w:val="16"/>
                <w:szCs w:val="16"/>
              </w:rPr>
            </w:pPr>
            <w:r w:rsidRPr="00EA010B">
              <w:rPr>
                <w:i/>
                <w:iCs/>
                <w:color w:val="7F7F7F"/>
                <w:sz w:val="16"/>
                <w:szCs w:val="16"/>
              </w:rPr>
              <w:t>0.49</w:t>
            </w:r>
          </w:p>
        </w:tc>
        <w:tc>
          <w:tcPr>
            <w:tcW w:w="1297" w:type="dxa"/>
            <w:vAlign w:val="center"/>
          </w:tcPr>
          <w:p w14:paraId="7CA6A6F1" w14:textId="77777777" w:rsidR="00180BE6" w:rsidRPr="00EA010B" w:rsidRDefault="00180BE6">
            <w:pPr>
              <w:pStyle w:val="TAC"/>
              <w:contextualSpacing/>
              <w:rPr>
                <w:i/>
                <w:iCs/>
                <w:color w:val="7F7F7F"/>
                <w:sz w:val="16"/>
                <w:szCs w:val="16"/>
              </w:rPr>
            </w:pPr>
            <w:r w:rsidRPr="00EA010B">
              <w:rPr>
                <w:i/>
                <w:iCs/>
                <w:color w:val="7F7F7F"/>
                <w:kern w:val="24"/>
                <w:sz w:val="16"/>
                <w:szCs w:val="16"/>
              </w:rPr>
              <w:t>0.30</w:t>
            </w:r>
          </w:p>
        </w:tc>
      </w:tr>
      <w:tr w:rsidR="00180BE6" w14:paraId="11392630" w14:textId="77777777">
        <w:trPr>
          <w:cantSplit/>
          <w:trHeight w:val="64"/>
          <w:jc w:val="center"/>
        </w:trPr>
        <w:tc>
          <w:tcPr>
            <w:tcW w:w="1386" w:type="dxa"/>
            <w:vAlign w:val="center"/>
          </w:tcPr>
          <w:p w14:paraId="0995A757" w14:textId="77777777" w:rsidR="00180BE6" w:rsidRDefault="00180BE6">
            <w:pPr>
              <w:pStyle w:val="TAC"/>
              <w:contextualSpacing/>
              <w:rPr>
                <w:sz w:val="16"/>
                <w:szCs w:val="16"/>
              </w:rPr>
            </w:pPr>
            <w:r>
              <w:rPr>
                <w:sz w:val="16"/>
                <w:szCs w:val="16"/>
              </w:rPr>
              <w:t>ZOD offset</w:t>
            </w:r>
          </w:p>
        </w:tc>
        <w:tc>
          <w:tcPr>
            <w:tcW w:w="636" w:type="dxa"/>
            <w:vAlign w:val="center"/>
          </w:tcPr>
          <w:p w14:paraId="4D4177E4" w14:textId="77777777" w:rsidR="00180BE6" w:rsidRDefault="00180BE6">
            <w:pPr>
              <w:pStyle w:val="TAC"/>
              <w:contextualSpacing/>
              <w:rPr>
                <w:i/>
                <w:sz w:val="16"/>
                <w:szCs w:val="16"/>
              </w:rPr>
            </w:pPr>
            <w:r>
              <w:rPr>
                <w:i/>
                <w:sz w:val="16"/>
                <w:szCs w:val="16"/>
              </w:rPr>
              <w:t>µ</w:t>
            </w:r>
            <w:r>
              <w:rPr>
                <w:i/>
                <w:sz w:val="16"/>
                <w:szCs w:val="16"/>
                <w:vertAlign w:val="subscript"/>
              </w:rPr>
              <w:t>offset,ZOD</w:t>
            </w:r>
          </w:p>
        </w:tc>
        <w:tc>
          <w:tcPr>
            <w:tcW w:w="1255" w:type="dxa"/>
            <w:vAlign w:val="center"/>
          </w:tcPr>
          <w:p w14:paraId="63A14403" w14:textId="77777777" w:rsidR="00180BE6" w:rsidRDefault="00180BE6">
            <w:pPr>
              <w:pStyle w:val="TAC"/>
              <w:contextualSpacing/>
              <w:rPr>
                <w:color w:val="FF0000"/>
                <w:sz w:val="16"/>
                <w:szCs w:val="16"/>
              </w:rPr>
            </w:pPr>
            <w:r>
              <w:rPr>
                <w:color w:val="FF0000"/>
                <w:sz w:val="16"/>
                <w:szCs w:val="16"/>
              </w:rPr>
              <w:t>FFS</w:t>
            </w:r>
          </w:p>
        </w:tc>
        <w:tc>
          <w:tcPr>
            <w:tcW w:w="1297" w:type="dxa"/>
            <w:vAlign w:val="center"/>
          </w:tcPr>
          <w:p w14:paraId="3CBB0D4B" w14:textId="77777777" w:rsidR="00180BE6" w:rsidRDefault="00180BE6">
            <w:pPr>
              <w:pStyle w:val="TAC"/>
              <w:contextualSpacing/>
              <w:rPr>
                <w:color w:val="FF0000"/>
                <w:sz w:val="16"/>
                <w:szCs w:val="16"/>
              </w:rPr>
            </w:pPr>
            <w:r>
              <w:rPr>
                <w:color w:val="FF0000"/>
                <w:sz w:val="16"/>
                <w:szCs w:val="16"/>
              </w:rPr>
              <w:t>FFS</w:t>
            </w:r>
          </w:p>
        </w:tc>
        <w:tc>
          <w:tcPr>
            <w:tcW w:w="1297" w:type="dxa"/>
            <w:vAlign w:val="center"/>
          </w:tcPr>
          <w:p w14:paraId="6EF9C6CB" w14:textId="77777777" w:rsidR="00180BE6" w:rsidRDefault="00180BE6">
            <w:pPr>
              <w:pStyle w:val="TAC"/>
              <w:contextualSpacing/>
              <w:rPr>
                <w:color w:val="FF0000"/>
                <w:sz w:val="16"/>
                <w:szCs w:val="16"/>
              </w:rPr>
            </w:pPr>
            <w:r>
              <w:rPr>
                <w:color w:val="FF0000"/>
                <w:sz w:val="16"/>
                <w:szCs w:val="16"/>
              </w:rPr>
              <w:t>FFS</w:t>
            </w:r>
          </w:p>
        </w:tc>
        <w:tc>
          <w:tcPr>
            <w:tcW w:w="1297" w:type="dxa"/>
            <w:vAlign w:val="center"/>
          </w:tcPr>
          <w:p w14:paraId="7F4C3DB2" w14:textId="77777777" w:rsidR="00180BE6" w:rsidRPr="00EA010B" w:rsidRDefault="00180BE6">
            <w:pPr>
              <w:pStyle w:val="TAC"/>
              <w:contextualSpacing/>
              <w:rPr>
                <w:i/>
                <w:iCs/>
                <w:color w:val="7F7F7F"/>
                <w:sz w:val="16"/>
                <w:szCs w:val="16"/>
              </w:rPr>
            </w:pPr>
            <w:r w:rsidRPr="00EA010B">
              <w:rPr>
                <w:i/>
                <w:iCs/>
                <w:color w:val="7F7F7F"/>
                <w:sz w:val="16"/>
                <w:szCs w:val="16"/>
              </w:rPr>
              <w:t>0</w:t>
            </w:r>
          </w:p>
        </w:tc>
        <w:tc>
          <w:tcPr>
            <w:tcW w:w="1297" w:type="dxa"/>
            <w:vAlign w:val="center"/>
          </w:tcPr>
          <w:p w14:paraId="2AE7E1DB" w14:textId="77777777" w:rsidR="00180BE6" w:rsidRPr="00EA010B" w:rsidRDefault="00180BE6">
            <w:pPr>
              <w:pStyle w:val="TAC"/>
              <w:keepLines w:val="0"/>
              <w:rPr>
                <w:i/>
                <w:iCs/>
                <w:color w:val="7F7F7F"/>
                <w:sz w:val="16"/>
                <w:szCs w:val="16"/>
              </w:rPr>
            </w:pPr>
            <w:r w:rsidRPr="00EA010B">
              <w:rPr>
                <w:i/>
                <w:iCs/>
                <w:color w:val="7F7F7F"/>
                <w:sz w:val="16"/>
                <w:szCs w:val="16"/>
              </w:rPr>
              <w:t>e(f</w:t>
            </w:r>
            <w:r w:rsidRPr="00EA010B">
              <w:rPr>
                <w:i/>
                <w:iCs/>
                <w:color w:val="7F7F7F"/>
                <w:sz w:val="16"/>
                <w:szCs w:val="16"/>
                <w:vertAlign w:val="subscript"/>
              </w:rPr>
              <w:t>c</w:t>
            </w:r>
            <w:r w:rsidRPr="00EA010B">
              <w:rPr>
                <w:i/>
                <w:iCs/>
                <w:color w:val="7F7F7F"/>
                <w:sz w:val="16"/>
                <w:szCs w:val="16"/>
              </w:rPr>
              <w:t>)-10^{a(f</w:t>
            </w:r>
            <w:r w:rsidRPr="00EA010B">
              <w:rPr>
                <w:i/>
                <w:iCs/>
                <w:color w:val="7F7F7F"/>
                <w:sz w:val="16"/>
                <w:szCs w:val="16"/>
                <w:vertAlign w:val="subscript"/>
              </w:rPr>
              <w:t>c</w:t>
            </w:r>
            <w:r w:rsidRPr="00EA010B">
              <w:rPr>
                <w:i/>
                <w:iCs/>
                <w:color w:val="7F7F7F"/>
                <w:sz w:val="16"/>
                <w:szCs w:val="16"/>
              </w:rPr>
              <w:t>) log</w:t>
            </w:r>
            <w:r w:rsidRPr="00EA010B">
              <w:rPr>
                <w:i/>
                <w:iCs/>
                <w:color w:val="7F7F7F"/>
                <w:sz w:val="16"/>
                <w:szCs w:val="16"/>
                <w:vertAlign w:val="subscript"/>
              </w:rPr>
              <w:t>10</w:t>
            </w:r>
            <w:r w:rsidRPr="00EA010B">
              <w:rPr>
                <w:i/>
                <w:iCs/>
                <w:color w:val="7F7F7F"/>
                <w:sz w:val="16"/>
                <w:szCs w:val="16"/>
              </w:rPr>
              <w:t>(max(b(f</w:t>
            </w:r>
            <w:r w:rsidRPr="00EA010B">
              <w:rPr>
                <w:i/>
                <w:iCs/>
                <w:color w:val="7F7F7F"/>
                <w:sz w:val="16"/>
                <w:szCs w:val="16"/>
                <w:vertAlign w:val="subscript"/>
              </w:rPr>
              <w:t>c</w:t>
            </w:r>
            <w:r w:rsidRPr="00EA010B">
              <w:rPr>
                <w:i/>
                <w:iCs/>
                <w:color w:val="7F7F7F"/>
                <w:sz w:val="16"/>
                <w:szCs w:val="16"/>
              </w:rPr>
              <w:t>), d</w:t>
            </w:r>
            <w:r w:rsidRPr="00EA010B">
              <w:rPr>
                <w:i/>
                <w:iCs/>
                <w:color w:val="7F7F7F"/>
                <w:sz w:val="16"/>
                <w:szCs w:val="16"/>
                <w:vertAlign w:val="subscript"/>
              </w:rPr>
              <w:t>2D</w:t>
            </w:r>
            <w:r w:rsidRPr="00EA010B">
              <w:rPr>
                <w:i/>
                <w:iCs/>
                <w:color w:val="7F7F7F"/>
                <w:sz w:val="16"/>
                <w:szCs w:val="16"/>
              </w:rPr>
              <w:t>))</w:t>
            </w:r>
          </w:p>
          <w:p w14:paraId="1CD062B5" w14:textId="77777777" w:rsidR="00180BE6" w:rsidRPr="00EA010B" w:rsidRDefault="00180BE6">
            <w:pPr>
              <w:pStyle w:val="TAC"/>
              <w:contextualSpacing/>
              <w:rPr>
                <w:i/>
                <w:iCs/>
                <w:color w:val="7F7F7F"/>
                <w:sz w:val="16"/>
                <w:szCs w:val="16"/>
              </w:rPr>
            </w:pPr>
            <w:r w:rsidRPr="00EA010B">
              <w:rPr>
                <w:i/>
                <w:iCs/>
                <w:color w:val="7F7F7F"/>
                <w:sz w:val="16"/>
                <w:szCs w:val="16"/>
              </w:rPr>
              <w:t>+c(f</w:t>
            </w:r>
            <w:r w:rsidRPr="00EA010B">
              <w:rPr>
                <w:i/>
                <w:iCs/>
                <w:color w:val="7F7F7F"/>
                <w:sz w:val="16"/>
                <w:szCs w:val="16"/>
                <w:vertAlign w:val="subscript"/>
              </w:rPr>
              <w:t>c</w:t>
            </w:r>
            <w:r w:rsidRPr="00EA010B">
              <w:rPr>
                <w:i/>
                <w:iCs/>
                <w:color w:val="7F7F7F"/>
                <w:sz w:val="16"/>
                <w:szCs w:val="16"/>
              </w:rPr>
              <w:t>) -0.07(h</w:t>
            </w:r>
            <w:r w:rsidRPr="00EA010B">
              <w:rPr>
                <w:i/>
                <w:iCs/>
                <w:color w:val="7F7F7F"/>
                <w:sz w:val="16"/>
                <w:szCs w:val="16"/>
                <w:vertAlign w:val="subscript"/>
              </w:rPr>
              <w:t>UT</w:t>
            </w:r>
            <w:r w:rsidRPr="00EA010B">
              <w:rPr>
                <w:i/>
                <w:iCs/>
                <w:color w:val="7F7F7F"/>
                <w:sz w:val="16"/>
                <w:szCs w:val="16"/>
              </w:rPr>
              <w:t>-1.5)}</w:t>
            </w:r>
          </w:p>
        </w:tc>
        <w:tc>
          <w:tcPr>
            <w:tcW w:w="1297" w:type="dxa"/>
            <w:vAlign w:val="center"/>
          </w:tcPr>
          <w:p w14:paraId="01676C8F" w14:textId="77777777" w:rsidR="00180BE6" w:rsidRPr="00EA010B" w:rsidRDefault="00180BE6">
            <w:pPr>
              <w:jc w:val="center"/>
              <w:rPr>
                <w:i/>
                <w:iCs/>
                <w:color w:val="7F7F7F"/>
                <w:sz w:val="16"/>
                <w:szCs w:val="16"/>
              </w:rPr>
            </w:pPr>
            <w:proofErr w:type="gramStart"/>
            <w:r w:rsidRPr="00EA010B">
              <w:rPr>
                <w:i/>
                <w:iCs/>
                <w:color w:val="7F7F7F"/>
                <w:sz w:val="16"/>
                <w:szCs w:val="16"/>
              </w:rPr>
              <w:t>arctan(</w:t>
            </w:r>
            <w:proofErr w:type="gramEnd"/>
            <w:r w:rsidRPr="00EA010B">
              <w:rPr>
                <w:i/>
                <w:iCs/>
                <w:color w:val="7F7F7F"/>
                <w:sz w:val="16"/>
                <w:szCs w:val="16"/>
              </w:rPr>
              <w:t>(35 - 3.5)/d</w:t>
            </w:r>
            <w:r w:rsidRPr="00EA010B">
              <w:rPr>
                <w:i/>
                <w:iCs/>
                <w:color w:val="7F7F7F"/>
                <w:sz w:val="16"/>
                <w:szCs w:val="16"/>
                <w:vertAlign w:val="subscript"/>
              </w:rPr>
              <w:t>2D</w:t>
            </w:r>
            <w:r w:rsidRPr="00EA010B">
              <w:rPr>
                <w:i/>
                <w:iCs/>
                <w:color w:val="7F7F7F"/>
                <w:sz w:val="16"/>
                <w:szCs w:val="16"/>
              </w:rPr>
              <w:t>)</w:t>
            </w:r>
          </w:p>
          <w:p w14:paraId="77BC6344" w14:textId="77777777" w:rsidR="00180BE6" w:rsidRPr="00EA010B" w:rsidRDefault="00180BE6">
            <w:pPr>
              <w:pStyle w:val="TAC"/>
              <w:contextualSpacing/>
              <w:rPr>
                <w:i/>
                <w:iCs/>
                <w:color w:val="7F7F7F"/>
                <w:sz w:val="16"/>
                <w:szCs w:val="16"/>
              </w:rPr>
            </w:pPr>
            <w:r w:rsidRPr="00EA010B">
              <w:rPr>
                <w:i/>
                <w:iCs/>
                <w:color w:val="7F7F7F"/>
                <w:sz w:val="16"/>
                <w:szCs w:val="16"/>
              </w:rPr>
              <w:t>-arctan((35 - 1.5)/d</w:t>
            </w:r>
            <w:r w:rsidRPr="00EA010B">
              <w:rPr>
                <w:i/>
                <w:iCs/>
                <w:color w:val="7F7F7F"/>
                <w:sz w:val="16"/>
                <w:szCs w:val="16"/>
                <w:vertAlign w:val="subscript"/>
              </w:rPr>
              <w:t>2D</w:t>
            </w:r>
            <w:r w:rsidRPr="00EA010B">
              <w:rPr>
                <w:i/>
                <w:iCs/>
                <w:color w:val="7F7F7F"/>
                <w:sz w:val="16"/>
                <w:szCs w:val="16"/>
              </w:rPr>
              <w:t>)</w:t>
            </w:r>
          </w:p>
        </w:tc>
      </w:tr>
      <w:tr w:rsidR="00180BE6" w:rsidRPr="00B6376E" w14:paraId="5F963932" w14:textId="77777777">
        <w:trPr>
          <w:cantSplit/>
          <w:trHeight w:val="64"/>
          <w:jc w:val="center"/>
        </w:trPr>
        <w:tc>
          <w:tcPr>
            <w:tcW w:w="5874" w:type="dxa"/>
            <w:gridSpan w:val="5"/>
            <w:vAlign w:val="center"/>
          </w:tcPr>
          <w:p w14:paraId="587AAF77" w14:textId="77777777" w:rsidR="00180BE6" w:rsidRDefault="00180BE6">
            <w:pPr>
              <w:pStyle w:val="TAN"/>
              <w:contextualSpacing/>
              <w:rPr>
                <w:rFonts w:ascii="Times New Roman" w:hAnsi="Times New Roman" w:cs="Times New Roman"/>
                <w:sz w:val="16"/>
                <w:szCs w:val="16"/>
              </w:rPr>
            </w:pPr>
            <w:r>
              <w:rPr>
                <w:rFonts w:ascii="Times New Roman" w:hAnsi="Times New Roman" w:cs="Times New Roman"/>
                <w:sz w:val="16"/>
                <w:szCs w:val="16"/>
              </w:rPr>
              <w:t xml:space="preserve">Note: For NLOS ZOD offset: </w:t>
            </w:r>
          </w:p>
          <w:p w14:paraId="75AA52A0" w14:textId="77777777" w:rsidR="00180BE6" w:rsidRDefault="00180BE6">
            <w:pPr>
              <w:pStyle w:val="TAN"/>
              <w:contextualSpacing/>
              <w:rPr>
                <w:rFonts w:ascii="Times New Roman" w:hAnsi="Times New Roman" w:cs="Times New Roman"/>
                <w:sz w:val="16"/>
                <w:szCs w:val="16"/>
              </w:rPr>
            </w:pPr>
            <w:r>
              <w:rPr>
                <w:rFonts w:ascii="Times New Roman" w:hAnsi="Times New Roman" w:cs="Times New Roman"/>
                <w:i/>
                <w:sz w:val="16"/>
                <w:szCs w:val="16"/>
              </w:rPr>
              <w:t>a</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r>
              <w:rPr>
                <w:rFonts w:ascii="Times New Roman" w:hAnsi="Times New Roman" w:cs="Times New Roman"/>
                <w:color w:val="FF0000"/>
                <w:sz w:val="16"/>
                <w:szCs w:val="16"/>
              </w:rPr>
              <w:t>FFS</w:t>
            </w:r>
            <w:r>
              <w:rPr>
                <w:rFonts w:ascii="Times New Roman" w:hAnsi="Times New Roman" w:cs="Times New Roman"/>
                <w:sz w:val="16"/>
                <w:szCs w:val="16"/>
              </w:rPr>
              <w:t xml:space="preserve">; </w:t>
            </w:r>
          </w:p>
          <w:p w14:paraId="2230C1A2" w14:textId="77777777" w:rsidR="00180BE6" w:rsidRDefault="00180BE6">
            <w:pPr>
              <w:pStyle w:val="TAN"/>
              <w:contextualSpacing/>
              <w:rPr>
                <w:rFonts w:ascii="Times New Roman" w:hAnsi="Times New Roman" w:cs="Times New Roman"/>
                <w:sz w:val="16"/>
                <w:szCs w:val="16"/>
              </w:rPr>
            </w:pPr>
            <w:r>
              <w:rPr>
                <w:rFonts w:ascii="Times New Roman" w:hAnsi="Times New Roman" w:cs="Times New Roman"/>
                <w:i/>
                <w:sz w:val="16"/>
                <w:szCs w:val="16"/>
              </w:rPr>
              <w:t>b</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r>
              <w:rPr>
                <w:rFonts w:ascii="Times New Roman" w:hAnsi="Times New Roman" w:cs="Times New Roman"/>
                <w:color w:val="FF0000"/>
                <w:sz w:val="16"/>
                <w:szCs w:val="16"/>
              </w:rPr>
              <w:t>FFS</w:t>
            </w:r>
            <w:r>
              <w:rPr>
                <w:rFonts w:ascii="Times New Roman" w:hAnsi="Times New Roman" w:cs="Times New Roman"/>
                <w:sz w:val="16"/>
                <w:szCs w:val="16"/>
              </w:rPr>
              <w:t xml:space="preserve">; </w:t>
            </w:r>
          </w:p>
          <w:p w14:paraId="438120EB" w14:textId="77777777" w:rsidR="00180BE6" w:rsidRDefault="00180BE6">
            <w:pPr>
              <w:pStyle w:val="TAN"/>
              <w:contextualSpacing/>
              <w:rPr>
                <w:rFonts w:ascii="Times New Roman" w:hAnsi="Times New Roman" w:cs="Times New Roman"/>
                <w:sz w:val="16"/>
                <w:szCs w:val="16"/>
                <w:lang w:val="de-DE"/>
              </w:rPr>
            </w:pPr>
            <w:r>
              <w:rPr>
                <w:rFonts w:ascii="Times New Roman" w:hAnsi="Times New Roman" w:cs="Times New Roman"/>
                <w:i/>
                <w:sz w:val="16"/>
                <w:szCs w:val="16"/>
                <w:lang w:val="de-DE"/>
              </w:rPr>
              <w:t>c</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 xml:space="preserve">; </w:t>
            </w:r>
          </w:p>
          <w:p w14:paraId="4BD8B2A2" w14:textId="77777777" w:rsidR="00180BE6" w:rsidRDefault="00180BE6">
            <w:pPr>
              <w:pStyle w:val="TAN"/>
              <w:contextualSpacing/>
              <w:rPr>
                <w:rFonts w:ascii="Times New Roman" w:hAnsi="Times New Roman" w:cs="Times New Roman"/>
                <w:sz w:val="16"/>
                <w:szCs w:val="16"/>
                <w:lang w:val="de-DE"/>
              </w:rPr>
            </w:pPr>
            <w:r>
              <w:rPr>
                <w:rFonts w:ascii="Times New Roman" w:hAnsi="Times New Roman" w:cs="Times New Roman"/>
                <w:i/>
                <w:sz w:val="16"/>
                <w:szCs w:val="16"/>
                <w:lang w:val="de-DE"/>
              </w:rPr>
              <w:t>e</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w:t>
            </w:r>
          </w:p>
        </w:tc>
        <w:tc>
          <w:tcPr>
            <w:tcW w:w="3893" w:type="dxa"/>
            <w:gridSpan w:val="3"/>
            <w:vAlign w:val="center"/>
          </w:tcPr>
          <w:p w14:paraId="5349D3D5" w14:textId="77777777" w:rsidR="00180BE6" w:rsidRPr="00EA010B" w:rsidRDefault="00180BE6">
            <w:pPr>
              <w:pStyle w:val="TAN"/>
              <w:keepNext w:val="0"/>
              <w:rPr>
                <w:rFonts w:ascii="Times New Roman" w:hAnsi="Times New Roman" w:cs="Times New Roman"/>
                <w:i/>
                <w:iCs/>
                <w:color w:val="7F7F7F"/>
                <w:sz w:val="16"/>
                <w:szCs w:val="16"/>
              </w:rPr>
            </w:pPr>
            <w:r w:rsidRPr="00EA010B">
              <w:rPr>
                <w:rFonts w:ascii="Times New Roman" w:hAnsi="Times New Roman" w:cs="Times New Roman"/>
                <w:i/>
                <w:iCs/>
                <w:color w:val="7F7F7F"/>
                <w:sz w:val="16"/>
                <w:szCs w:val="16"/>
              </w:rPr>
              <w:t>Note:</w:t>
            </w:r>
            <w:r w:rsidRPr="00EA010B">
              <w:rPr>
                <w:rFonts w:ascii="Times New Roman" w:hAnsi="Times New Roman" w:cs="Times New Roman"/>
                <w:i/>
                <w:iCs/>
                <w:color w:val="7F7F7F"/>
                <w:sz w:val="16"/>
                <w:szCs w:val="16"/>
              </w:rPr>
              <w:tab/>
              <w:t>For NLOS ZOD offset:</w:t>
            </w:r>
          </w:p>
          <w:p w14:paraId="52506A32" w14:textId="77777777" w:rsidR="00180BE6" w:rsidRPr="00EA010B" w:rsidRDefault="00180BE6">
            <w:pPr>
              <w:pStyle w:val="TAN"/>
              <w:keepNext w:val="0"/>
              <w:rPr>
                <w:rFonts w:ascii="Times New Roman" w:hAnsi="Times New Roman" w:cs="Times New Roman"/>
                <w:i/>
                <w:iCs/>
                <w:color w:val="7F7F7F"/>
                <w:sz w:val="16"/>
                <w:szCs w:val="16"/>
              </w:rPr>
            </w:pPr>
            <w:r w:rsidRPr="00EA010B">
              <w:rPr>
                <w:rFonts w:ascii="Times New Roman" w:hAnsi="Times New Roman" w:cs="Times New Roman"/>
                <w:i/>
                <w:iCs/>
                <w:color w:val="7F7F7F"/>
                <w:sz w:val="16"/>
                <w:szCs w:val="16"/>
              </w:rPr>
              <w:t>a(f</w:t>
            </w:r>
            <w:r w:rsidRPr="00EA010B">
              <w:rPr>
                <w:rFonts w:ascii="Times New Roman" w:hAnsi="Times New Roman" w:cs="Times New Roman"/>
                <w:i/>
                <w:iCs/>
                <w:color w:val="7F7F7F"/>
                <w:sz w:val="16"/>
                <w:szCs w:val="16"/>
                <w:vertAlign w:val="subscript"/>
              </w:rPr>
              <w:t>c</w:t>
            </w:r>
            <w:r w:rsidRPr="00EA010B">
              <w:rPr>
                <w:rFonts w:ascii="Times New Roman" w:hAnsi="Times New Roman" w:cs="Times New Roman"/>
                <w:i/>
                <w:iCs/>
                <w:color w:val="7F7F7F"/>
                <w:sz w:val="16"/>
                <w:szCs w:val="16"/>
              </w:rPr>
              <w:t>) = 0.208log</w:t>
            </w:r>
            <w:r w:rsidRPr="00EA010B">
              <w:rPr>
                <w:rFonts w:ascii="Times New Roman" w:hAnsi="Times New Roman" w:cs="Times New Roman"/>
                <w:i/>
                <w:iCs/>
                <w:color w:val="7F7F7F"/>
                <w:sz w:val="16"/>
                <w:szCs w:val="16"/>
                <w:vertAlign w:val="subscript"/>
              </w:rPr>
              <w:t>10</w:t>
            </w:r>
            <w:r w:rsidRPr="00EA010B">
              <w:rPr>
                <w:rFonts w:ascii="Times New Roman" w:hAnsi="Times New Roman" w:cs="Times New Roman"/>
                <w:i/>
                <w:iCs/>
                <w:color w:val="7F7F7F"/>
                <w:sz w:val="16"/>
                <w:szCs w:val="16"/>
              </w:rPr>
              <w:t>(f</w:t>
            </w:r>
            <w:r w:rsidRPr="00EA010B">
              <w:rPr>
                <w:rFonts w:ascii="Times New Roman" w:hAnsi="Times New Roman" w:cs="Times New Roman"/>
                <w:i/>
                <w:iCs/>
                <w:color w:val="7F7F7F"/>
                <w:sz w:val="16"/>
                <w:szCs w:val="16"/>
                <w:vertAlign w:val="subscript"/>
              </w:rPr>
              <w:t>c</w:t>
            </w:r>
            <w:r w:rsidRPr="00EA010B">
              <w:rPr>
                <w:rFonts w:ascii="Times New Roman" w:hAnsi="Times New Roman" w:cs="Times New Roman"/>
                <w:i/>
                <w:iCs/>
                <w:color w:val="7F7F7F"/>
                <w:sz w:val="16"/>
                <w:szCs w:val="16"/>
              </w:rPr>
              <w:t>)- 0.782;</w:t>
            </w:r>
          </w:p>
          <w:p w14:paraId="7206D581" w14:textId="77777777" w:rsidR="00180BE6" w:rsidRPr="00EA010B" w:rsidRDefault="00180BE6">
            <w:pPr>
              <w:pStyle w:val="TAN"/>
              <w:keepNext w:val="0"/>
              <w:rPr>
                <w:rFonts w:ascii="Times New Roman" w:hAnsi="Times New Roman" w:cs="Times New Roman"/>
                <w:i/>
                <w:iCs/>
                <w:color w:val="7F7F7F"/>
                <w:sz w:val="16"/>
                <w:szCs w:val="16"/>
              </w:rPr>
            </w:pPr>
            <w:r w:rsidRPr="00EA010B">
              <w:rPr>
                <w:rFonts w:ascii="Times New Roman" w:hAnsi="Times New Roman" w:cs="Times New Roman"/>
                <w:i/>
                <w:iCs/>
                <w:color w:val="7F7F7F"/>
                <w:sz w:val="16"/>
                <w:szCs w:val="16"/>
              </w:rPr>
              <w:t>b(f</w:t>
            </w:r>
            <w:r w:rsidRPr="00EA010B">
              <w:rPr>
                <w:rFonts w:ascii="Times New Roman" w:hAnsi="Times New Roman" w:cs="Times New Roman"/>
                <w:i/>
                <w:iCs/>
                <w:color w:val="7F7F7F"/>
                <w:sz w:val="16"/>
                <w:szCs w:val="16"/>
                <w:vertAlign w:val="subscript"/>
              </w:rPr>
              <w:t>c</w:t>
            </w:r>
            <w:r w:rsidRPr="00EA010B">
              <w:rPr>
                <w:rFonts w:ascii="Times New Roman" w:hAnsi="Times New Roman" w:cs="Times New Roman"/>
                <w:i/>
                <w:iCs/>
                <w:color w:val="7F7F7F"/>
                <w:sz w:val="16"/>
                <w:szCs w:val="16"/>
              </w:rPr>
              <w:t>) = 25;</w:t>
            </w:r>
          </w:p>
          <w:p w14:paraId="0B39B1CC" w14:textId="77777777" w:rsidR="00180BE6" w:rsidRPr="00EA010B" w:rsidRDefault="00180BE6">
            <w:pPr>
              <w:pStyle w:val="TAN"/>
              <w:keepNext w:val="0"/>
              <w:rPr>
                <w:rFonts w:ascii="Times New Roman" w:hAnsi="Times New Roman" w:cs="Times New Roman"/>
                <w:i/>
                <w:iCs/>
                <w:color w:val="7F7F7F"/>
                <w:sz w:val="16"/>
                <w:szCs w:val="16"/>
                <w:lang w:val="sv-SE"/>
              </w:rPr>
            </w:pPr>
            <w:r w:rsidRPr="00EA010B">
              <w:rPr>
                <w:rFonts w:ascii="Times New Roman" w:hAnsi="Times New Roman" w:cs="Times New Roman"/>
                <w:i/>
                <w:iCs/>
                <w:color w:val="7F7F7F"/>
                <w:sz w:val="16"/>
                <w:szCs w:val="16"/>
                <w:lang w:val="sv-SE"/>
              </w:rPr>
              <w:t>c(f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 = -0.13log</w:t>
            </w:r>
            <w:r w:rsidRPr="00EA010B">
              <w:rPr>
                <w:rFonts w:ascii="Times New Roman" w:hAnsi="Times New Roman" w:cs="Times New Roman"/>
                <w:i/>
                <w:iCs/>
                <w:color w:val="7F7F7F"/>
                <w:sz w:val="16"/>
                <w:szCs w:val="16"/>
                <w:vertAlign w:val="subscript"/>
                <w:lang w:val="sv-SE"/>
              </w:rPr>
              <w:t>10</w:t>
            </w:r>
            <w:r w:rsidRPr="00EA010B">
              <w:rPr>
                <w:rFonts w:ascii="Times New Roman" w:hAnsi="Times New Roman" w:cs="Times New Roman"/>
                <w:i/>
                <w:iCs/>
                <w:color w:val="7F7F7F"/>
                <w:sz w:val="16"/>
                <w:szCs w:val="16"/>
                <w:lang w:val="sv-SE"/>
              </w:rPr>
              <w:t>(f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)+2.03;</w:t>
            </w:r>
          </w:p>
          <w:p w14:paraId="3F66A35F" w14:textId="77777777" w:rsidR="00180BE6" w:rsidRPr="00EA010B" w:rsidRDefault="00180BE6">
            <w:pPr>
              <w:pStyle w:val="TAN"/>
              <w:contextualSpacing/>
              <w:rPr>
                <w:rFonts w:ascii="Times New Roman" w:hAnsi="Times New Roman" w:cs="Times New Roman"/>
                <w:i/>
                <w:iCs/>
                <w:color w:val="7F7F7F"/>
                <w:sz w:val="16"/>
                <w:szCs w:val="16"/>
                <w:lang w:val="sv-SE"/>
              </w:rPr>
            </w:pPr>
            <w:r w:rsidRPr="00EA010B">
              <w:rPr>
                <w:rFonts w:ascii="Times New Roman" w:hAnsi="Times New Roman" w:cs="Times New Roman"/>
                <w:i/>
                <w:iCs/>
                <w:color w:val="7F7F7F"/>
                <w:sz w:val="16"/>
                <w:szCs w:val="16"/>
                <w:lang w:val="sv-SE"/>
              </w:rPr>
              <w:t>e(f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 = 7.66log</w:t>
            </w:r>
            <w:r w:rsidRPr="00EA010B">
              <w:rPr>
                <w:rFonts w:ascii="Times New Roman" w:hAnsi="Times New Roman" w:cs="Times New Roman"/>
                <w:i/>
                <w:iCs/>
                <w:color w:val="7F7F7F"/>
                <w:sz w:val="16"/>
                <w:szCs w:val="16"/>
                <w:vertAlign w:val="subscript"/>
                <w:lang w:val="sv-SE"/>
              </w:rPr>
              <w:t>10</w:t>
            </w:r>
            <w:r w:rsidRPr="00EA010B">
              <w:rPr>
                <w:rFonts w:ascii="Times New Roman" w:hAnsi="Times New Roman" w:cs="Times New Roman"/>
                <w:i/>
                <w:iCs/>
                <w:color w:val="7F7F7F"/>
                <w:sz w:val="16"/>
                <w:szCs w:val="16"/>
                <w:lang w:val="sv-SE"/>
              </w:rPr>
              <w:t>(f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)-5.96.</w:t>
            </w:r>
          </w:p>
        </w:tc>
      </w:tr>
    </w:tbl>
    <w:p w14:paraId="211D0A28" w14:textId="77777777" w:rsidR="00180BE6" w:rsidRDefault="00180BE6" w:rsidP="00180BE6">
      <w:pPr>
        <w:pStyle w:val="BodyText"/>
        <w:spacing w:after="0"/>
        <w:rPr>
          <w:rFonts w:ascii="Times New Roman" w:hAnsi="Times New Roman"/>
          <w:szCs w:val="20"/>
          <w:lang w:val="de-DE"/>
        </w:rPr>
      </w:pPr>
    </w:p>
    <w:p w14:paraId="41C2F479" w14:textId="52D279AF" w:rsidR="00BF25C0" w:rsidRDefault="004E5ADC" w:rsidP="007232F4">
      <w:pPr>
        <w:pStyle w:val="BodyText"/>
        <w:rPr>
          <w:lang w:val="de-DE"/>
        </w:rPr>
      </w:pPr>
      <w:r>
        <w:rPr>
          <w:lang w:val="de-DE"/>
        </w:rPr>
        <w:t xml:space="preserve">In the working assumption, the parameters for SMa O2I are </w:t>
      </w:r>
      <w:r w:rsidR="000266B1">
        <w:rPr>
          <w:lang w:val="de-DE"/>
        </w:rPr>
        <w:t xml:space="preserve">copied from TR 38.901 UMa O2I. This would mean that e.g. the delay spread in SMa </w:t>
      </w:r>
      <w:r w:rsidR="005945BA">
        <w:rPr>
          <w:lang w:val="de-DE"/>
        </w:rPr>
        <w:t xml:space="preserve">would double or triple when going from outdoor to indoor in the SMa scenario. This seems </w:t>
      </w:r>
      <w:r w:rsidR="00670B0A">
        <w:rPr>
          <w:lang w:val="de-DE"/>
        </w:rPr>
        <w:t xml:space="preserve">unreasonable and not in line with the expectation that the delay spread should be similar on either side of the </w:t>
      </w:r>
      <w:r w:rsidR="00D04580">
        <w:rPr>
          <w:lang w:val="de-DE"/>
        </w:rPr>
        <w:t xml:space="preserve">building wall. Therefore, we propose to instead use the same parameters for SMa O2I as are proposed for SMa NLOS. </w:t>
      </w:r>
    </w:p>
    <w:p w14:paraId="50C102DA" w14:textId="0EC0EDD8" w:rsidR="00D04580" w:rsidRDefault="00D04580" w:rsidP="00D04580">
      <w:pPr>
        <w:pStyle w:val="Observation"/>
      </w:pPr>
      <w:bookmarkStart w:id="32" w:name="_Toc194091893"/>
      <w:r>
        <w:lastRenderedPageBreak/>
        <w:t>The LSPs for SMa O2I are unreasonably different compared to the LSPs for SMa NLOS</w:t>
      </w:r>
      <w:r w:rsidRPr="00B94974">
        <w:t>.</w:t>
      </w:r>
      <w:bookmarkEnd w:id="32"/>
    </w:p>
    <w:p w14:paraId="17973EAA" w14:textId="665C395E" w:rsidR="00D04580" w:rsidRDefault="00D04580" w:rsidP="00D04580">
      <w:pPr>
        <w:pStyle w:val="Proposal"/>
      </w:pPr>
      <w:bookmarkStart w:id="33" w:name="_Toc194091914"/>
      <w:r>
        <w:rPr>
          <w:lang w:eastAsia="ja-JP"/>
        </w:rPr>
        <w:t xml:space="preserve">Update the working assumption </w:t>
      </w:r>
      <w:r w:rsidR="004213E8">
        <w:rPr>
          <w:lang w:eastAsia="ja-JP"/>
        </w:rPr>
        <w:t>by changing the SMa O2I LSPs to be copies of the SMa NLOS LSPs.</w:t>
      </w:r>
      <w:bookmarkEnd w:id="33"/>
    </w:p>
    <w:p w14:paraId="0E549108" w14:textId="671A738D" w:rsidR="006646E6" w:rsidRDefault="007232F4" w:rsidP="00E357A0">
      <w:pPr>
        <w:pStyle w:val="BodyText"/>
      </w:pPr>
      <w:r w:rsidRPr="00B94974">
        <w:t xml:space="preserve">In </w:t>
      </w:r>
      <w:r w:rsidRPr="00B94974">
        <w:fldChar w:fldCharType="begin"/>
      </w:r>
      <w:r w:rsidRPr="00B94974">
        <w:instrText xml:space="preserve"> REF _Ref178855664 \r \h </w:instrText>
      </w:r>
      <w:r w:rsidRPr="00B94974">
        <w:fldChar w:fldCharType="separate"/>
      </w:r>
      <w:r w:rsidR="00A9277F">
        <w:t>[11]</w:t>
      </w:r>
      <w:r w:rsidRPr="00B94974">
        <w:fldChar w:fldCharType="end"/>
      </w:r>
      <w:r w:rsidRPr="00B94974">
        <w:t xml:space="preserve">, new measurements of the angular spread in a </w:t>
      </w:r>
      <w:r>
        <w:t xml:space="preserve">suburban macro </w:t>
      </w:r>
      <w:r w:rsidRPr="00B94974">
        <w:t xml:space="preserve">cell have been performed, and model parameters for ASD and ZSD in a </w:t>
      </w:r>
      <w:r>
        <w:t>SMa</w:t>
      </w:r>
      <w:r w:rsidRPr="00B94974">
        <w:t xml:space="preserve"> scenario are proposed there.</w:t>
      </w:r>
      <w:r w:rsidR="007A4F65">
        <w:t xml:space="preserve"> </w:t>
      </w:r>
      <w:r w:rsidR="00A623CB">
        <w:t xml:space="preserve">The working assumption intended to capture these proposals, but </w:t>
      </w:r>
      <w:r w:rsidR="00855ACF">
        <w:t xml:space="preserve">due to a copy-paste error </w:t>
      </w:r>
      <w:r w:rsidR="000E567F">
        <w:t xml:space="preserve">in </w:t>
      </w:r>
      <w:r w:rsidR="00D115C1">
        <w:fldChar w:fldCharType="begin"/>
      </w:r>
      <w:r w:rsidR="00D115C1">
        <w:instrText xml:space="preserve"> REF _Ref178855664 \r \h </w:instrText>
      </w:r>
      <w:r w:rsidR="00D115C1">
        <w:fldChar w:fldCharType="separate"/>
      </w:r>
      <w:r w:rsidR="00D115C1">
        <w:t>[11]</w:t>
      </w:r>
      <w:r w:rsidR="00D115C1">
        <w:fldChar w:fldCharType="end"/>
      </w:r>
      <w:r w:rsidR="00D115C1">
        <w:t xml:space="preserve"> </w:t>
      </w:r>
      <w:r w:rsidR="009B715F">
        <w:t xml:space="preserve">the </w:t>
      </w:r>
      <w:r w:rsidR="005A36C1">
        <w:t xml:space="preserve">proposed ASD values </w:t>
      </w:r>
      <w:r w:rsidR="00D115C1">
        <w:t xml:space="preserve">were erroneously </w:t>
      </w:r>
      <w:r w:rsidR="008506A9">
        <w:t>added also</w:t>
      </w:r>
      <w:r w:rsidR="007E0934">
        <w:t xml:space="preserve"> in the proposal</w:t>
      </w:r>
      <w:r w:rsidR="008506A9">
        <w:t xml:space="preserve"> for the </w:t>
      </w:r>
      <w:r w:rsidR="00E605E8">
        <w:t>ZSD</w:t>
      </w:r>
      <w:r w:rsidR="008506A9">
        <w:t xml:space="preserve"> which has caused some </w:t>
      </w:r>
      <w:r w:rsidR="00250CBC">
        <w:t>confusion with multiple options</w:t>
      </w:r>
      <w:r w:rsidR="002352F4">
        <w:t xml:space="preserve">. </w:t>
      </w:r>
      <w:r w:rsidR="004633E6">
        <w:t xml:space="preserve">To clarify, the </w:t>
      </w:r>
      <w:r w:rsidR="008779B3">
        <w:t xml:space="preserve">proposal should have been that </w:t>
      </w:r>
      <w:r w:rsidR="008779B3" w:rsidRPr="009A0C61">
        <w:rPr>
          <w:rFonts w:ascii="Symbol" w:hAnsi="Symbol"/>
          <w:i/>
          <w:lang w:eastAsia="ja-JP"/>
        </w:rPr>
        <w:t>m</w:t>
      </w:r>
      <w:r w:rsidR="008779B3" w:rsidRPr="009A0C61">
        <w:rPr>
          <w:vertAlign w:val="subscript"/>
          <w:lang w:eastAsia="ja-JP"/>
        </w:rPr>
        <w:t>lgZSD</w:t>
      </w:r>
      <w:r w:rsidR="008779B3" w:rsidRPr="009A0C61">
        <w:rPr>
          <w:lang w:eastAsia="ja-JP"/>
        </w:rPr>
        <w:t xml:space="preserve"> = 0.14 and </w:t>
      </w:r>
      <w:r w:rsidR="008779B3" w:rsidRPr="009A0C61">
        <w:rPr>
          <w:rFonts w:ascii="Symbol" w:hAnsi="Symbol"/>
          <w:i/>
          <w:lang w:eastAsia="ja-JP"/>
        </w:rPr>
        <w:t>s</w:t>
      </w:r>
      <w:r w:rsidR="008779B3" w:rsidRPr="009A0C61">
        <w:rPr>
          <w:vertAlign w:val="subscript"/>
          <w:lang w:eastAsia="ja-JP"/>
        </w:rPr>
        <w:t>lgZSD</w:t>
      </w:r>
      <w:r w:rsidR="008779B3" w:rsidRPr="009A0C61">
        <w:rPr>
          <w:lang w:eastAsia="ja-JP"/>
        </w:rPr>
        <w:t xml:space="preserve"> = 0.16</w:t>
      </w:r>
      <w:r w:rsidR="008779B3">
        <w:t xml:space="preserve">. </w:t>
      </w:r>
      <w:r w:rsidR="00FC36C9">
        <w:t xml:space="preserve">This is corrected </w:t>
      </w:r>
      <w:r w:rsidR="008E2F78">
        <w:t xml:space="preserve">in </w:t>
      </w:r>
      <w:r w:rsidR="008E2F78">
        <w:fldChar w:fldCharType="begin"/>
      </w:r>
      <w:r w:rsidR="008E2F78">
        <w:instrText xml:space="preserve"> REF _Ref194091870 \r \h </w:instrText>
      </w:r>
      <w:r w:rsidR="008E2F78">
        <w:fldChar w:fldCharType="separate"/>
      </w:r>
      <w:r w:rsidR="008E2F78">
        <w:t>[22]</w:t>
      </w:r>
      <w:r w:rsidR="008E2F78">
        <w:fldChar w:fldCharType="end"/>
      </w:r>
      <w:r w:rsidR="008E2F78">
        <w:t>.</w:t>
      </w:r>
    </w:p>
    <w:p w14:paraId="65892024" w14:textId="01289935" w:rsidR="00305973" w:rsidRDefault="00305973" w:rsidP="00305973">
      <w:pPr>
        <w:pStyle w:val="Observation"/>
      </w:pPr>
      <w:bookmarkStart w:id="34" w:name="_Toc194091894"/>
      <w:r>
        <w:t xml:space="preserve">The ZSD values in the Working assumption </w:t>
      </w:r>
      <w:r w:rsidR="006075E5">
        <w:t>are not correct due to an unfortunate copy-paste error</w:t>
      </w:r>
      <w:r w:rsidRPr="00B94974">
        <w:t>.</w:t>
      </w:r>
      <w:bookmarkEnd w:id="34"/>
    </w:p>
    <w:p w14:paraId="0CCF75D9" w14:textId="78280D74" w:rsidR="006075E5" w:rsidRDefault="00DE0BDC" w:rsidP="006075E5">
      <w:pPr>
        <w:pStyle w:val="Proposal"/>
      </w:pPr>
      <w:bookmarkStart w:id="35" w:name="_Toc194091915"/>
      <w:r>
        <w:rPr>
          <w:lang w:eastAsia="ja-JP"/>
        </w:rPr>
        <w:t xml:space="preserve">Update the working assumption with </w:t>
      </w:r>
      <w:r w:rsidR="009A0C61" w:rsidRPr="009A0C61">
        <w:rPr>
          <w:rFonts w:ascii="Symbol" w:hAnsi="Symbol"/>
          <w:i/>
          <w:lang w:eastAsia="ja-JP"/>
        </w:rPr>
        <w:t>m</w:t>
      </w:r>
      <w:r w:rsidR="009A0C61" w:rsidRPr="009A0C61">
        <w:rPr>
          <w:vertAlign w:val="subscript"/>
          <w:lang w:eastAsia="ja-JP"/>
        </w:rPr>
        <w:t>lgZSD</w:t>
      </w:r>
      <w:r w:rsidR="009A0C61" w:rsidRPr="009A0C61">
        <w:rPr>
          <w:lang w:eastAsia="ja-JP"/>
        </w:rPr>
        <w:t xml:space="preserve"> = 0.14 and </w:t>
      </w:r>
      <w:r w:rsidR="009A0C61" w:rsidRPr="009A0C61">
        <w:rPr>
          <w:rFonts w:ascii="Symbol" w:hAnsi="Symbol"/>
          <w:i/>
          <w:lang w:eastAsia="ja-JP"/>
        </w:rPr>
        <w:t>s</w:t>
      </w:r>
      <w:r w:rsidR="009A0C61" w:rsidRPr="009A0C61">
        <w:rPr>
          <w:vertAlign w:val="subscript"/>
          <w:lang w:eastAsia="ja-JP"/>
        </w:rPr>
        <w:t>lgZSD</w:t>
      </w:r>
      <w:r w:rsidR="009A0C61" w:rsidRPr="009A0C61">
        <w:rPr>
          <w:lang w:eastAsia="ja-JP"/>
        </w:rPr>
        <w:t xml:space="preserve"> = 0.16</w:t>
      </w:r>
      <w:r w:rsidR="009A0C61">
        <w:rPr>
          <w:lang w:eastAsia="ja-JP"/>
        </w:rPr>
        <w:t xml:space="preserve"> f</w:t>
      </w:r>
      <w:r w:rsidR="006075E5">
        <w:rPr>
          <w:lang w:eastAsia="ja-JP"/>
        </w:rPr>
        <w:t xml:space="preserve">or </w:t>
      </w:r>
      <w:r>
        <w:rPr>
          <w:lang w:eastAsia="ja-JP"/>
        </w:rPr>
        <w:t xml:space="preserve">LOS, NLOS, and O2I in </w:t>
      </w:r>
      <w:r w:rsidR="006075E5">
        <w:rPr>
          <w:lang w:eastAsia="ja-JP"/>
        </w:rPr>
        <w:t>the Suburban Macro scenario</w:t>
      </w:r>
      <w:r w:rsidR="006075E5" w:rsidRPr="00B94974">
        <w:t>.</w:t>
      </w:r>
      <w:bookmarkEnd w:id="35"/>
    </w:p>
    <w:p w14:paraId="1815113C" w14:textId="333642BC" w:rsidR="00EA25D5" w:rsidRPr="00EA25D5" w:rsidRDefault="007A4F65" w:rsidP="00E357A0">
      <w:pPr>
        <w:pStyle w:val="BodyText"/>
      </w:pPr>
      <w:r>
        <w:t xml:space="preserve">For the NLOS ZOD offset, </w:t>
      </w:r>
      <w:r w:rsidR="000443C4">
        <w:t xml:space="preserve">the geometry of the problem is illustrated in </w:t>
      </w:r>
      <w:r w:rsidR="00A73AEF">
        <w:fldChar w:fldCharType="begin"/>
      </w:r>
      <w:r w:rsidR="00A73AEF">
        <w:instrText xml:space="preserve"> REF _Ref193177871 \h </w:instrText>
      </w:r>
      <w:r w:rsidR="00A73AEF">
        <w:fldChar w:fldCharType="separate"/>
      </w:r>
      <w:r w:rsidR="00A9277F">
        <w:t xml:space="preserve">Figure </w:t>
      </w:r>
      <w:r w:rsidR="00A9277F">
        <w:rPr>
          <w:noProof/>
        </w:rPr>
        <w:t>10</w:t>
      </w:r>
      <w:r w:rsidR="00A73AEF">
        <w:fldChar w:fldCharType="end"/>
      </w:r>
      <w:r w:rsidR="00A73AEF">
        <w:t xml:space="preserve">. </w:t>
      </w:r>
      <w:r w:rsidR="00080025">
        <w:t xml:space="preserve">That the NLOS propagation is dominated by diffraction over </w:t>
      </w:r>
      <w:r w:rsidR="00B57988">
        <w:t xml:space="preserve">clutter such as trees and buildings, particularly at lower frequencies, is known from path loss measurements, compare section 2.1.1. </w:t>
      </w:r>
    </w:p>
    <w:p w14:paraId="4E16B7A5" w14:textId="77777777" w:rsidR="00EA25D5" w:rsidRDefault="00EA25D5" w:rsidP="007232F4">
      <w:pPr>
        <w:pStyle w:val="BodyText"/>
      </w:pPr>
    </w:p>
    <w:p w14:paraId="31869E6C" w14:textId="340E2FFA" w:rsidR="000443C4" w:rsidRDefault="005F69F2" w:rsidP="007232F4">
      <w:pPr>
        <w:pStyle w:val="BodyText"/>
      </w:pPr>
      <w:r>
        <w:rPr>
          <w:noProof/>
        </w:rPr>
        <w:drawing>
          <wp:inline distT="0" distB="0" distL="0" distR="0" wp14:anchorId="7305AF2F" wp14:editId="188912F5">
            <wp:extent cx="6148278" cy="1269584"/>
            <wp:effectExtent l="0" t="0" r="5080" b="6985"/>
            <wp:docPr id="5251956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82164" cy="1276581"/>
                    </a:xfrm>
                    <a:prstGeom prst="rect">
                      <a:avLst/>
                    </a:prstGeom>
                    <a:noFill/>
                  </pic:spPr>
                </pic:pic>
              </a:graphicData>
            </a:graphic>
          </wp:inline>
        </w:drawing>
      </w:r>
    </w:p>
    <w:p w14:paraId="1DC21EDF" w14:textId="54E0EBB6" w:rsidR="000443C4" w:rsidRDefault="000443C4" w:rsidP="000443C4">
      <w:pPr>
        <w:pStyle w:val="Caption"/>
      </w:pPr>
      <w:bookmarkStart w:id="36" w:name="_Ref193177871"/>
      <w:r>
        <w:t xml:space="preserve">Figure </w:t>
      </w:r>
      <w:r>
        <w:fldChar w:fldCharType="begin"/>
      </w:r>
      <w:r>
        <w:instrText xml:space="preserve"> SEQ Figure \* ARABIC </w:instrText>
      </w:r>
      <w:r>
        <w:fldChar w:fldCharType="separate"/>
      </w:r>
      <w:r w:rsidR="00A9277F">
        <w:rPr>
          <w:noProof/>
        </w:rPr>
        <w:t>10</w:t>
      </w:r>
      <w:r>
        <w:fldChar w:fldCharType="end"/>
      </w:r>
      <w:bookmarkEnd w:id="36"/>
      <w:r>
        <w:tab/>
        <w:t>Geometry for determining the ZOD offset in the Suburban Macro scenario</w:t>
      </w:r>
    </w:p>
    <w:p w14:paraId="5DF8FA30" w14:textId="77777777" w:rsidR="00E357A0" w:rsidRDefault="00E357A0" w:rsidP="00E357A0">
      <w:pPr>
        <w:pStyle w:val="BodyText"/>
      </w:pPr>
      <w:r>
        <w:t>With the help of the geometry, the ZOD offset can be determined geometrically as:</w:t>
      </w:r>
    </w:p>
    <w:p w14:paraId="33A2FCE6" w14:textId="1435D56B" w:rsidR="00E357A0" w:rsidRPr="00EA25D5" w:rsidRDefault="00000000" w:rsidP="00E357A0">
      <w:pPr>
        <w:pStyle w:val="BodyText"/>
      </w:pPr>
      <m:oMathPara>
        <m:oMathParaPr>
          <m:jc m:val="centerGroup"/>
        </m:oMathParaPr>
        <m:oMath>
          <m:sSub>
            <m:sSubPr>
              <m:ctrlPr>
                <w:rPr>
                  <w:rFonts w:ascii="Cambria Math" w:hAnsi="Cambria Math"/>
                  <w:i/>
                  <w:iCs/>
                </w:rPr>
              </m:ctrlPr>
            </m:sSubPr>
            <m:e>
              <m:r>
                <w:rPr>
                  <w:rFonts w:ascii="Cambria Math" w:hAnsi="Cambria Math"/>
                </w:rPr>
                <m:t>μ</m:t>
              </m:r>
            </m:e>
            <m:sub>
              <m:r>
                <m:rPr>
                  <m:sty m:val="p"/>
                </m:rPr>
                <w:rPr>
                  <w:rFonts w:ascii="Cambria Math" w:hAnsi="Cambria Math"/>
                </w:rPr>
                <m:t>offset,ZOD</m:t>
              </m:r>
            </m:sub>
          </m:sSub>
          <m: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func>
                      <m:funcPr>
                        <m:ctrlPr>
                          <w:rPr>
                            <w:rFonts w:ascii="Cambria Math" w:hAnsi="Cambria Math"/>
                            <w:i/>
                            <w:iCs/>
                          </w:rPr>
                        </m:ctrlPr>
                      </m:funcPr>
                      <m:fName>
                        <m:r>
                          <m:rPr>
                            <m:sty m:val="p"/>
                          </m:rPr>
                          <w:rPr>
                            <w:rFonts w:ascii="Cambria Math" w:hAnsi="Cambria Math"/>
                          </w:rPr>
                          <m:t>atan</m:t>
                        </m:r>
                      </m:fName>
                      <m:e>
                        <m:d>
                          <m:dPr>
                            <m:ctrlPr>
                              <w:rPr>
                                <w:rFonts w:ascii="Cambria Math" w:hAnsi="Cambria Math"/>
                                <w:i/>
                                <w:iCs/>
                              </w:rPr>
                            </m:ctrlPr>
                          </m:dPr>
                          <m:e>
                            <m:f>
                              <m:fPr>
                                <m:ctrlPr>
                                  <w:rPr>
                                    <w:rFonts w:ascii="Cambria Math" w:hAnsi="Cambria Math"/>
                                    <w:i/>
                                    <w:iCs/>
                                  </w:rPr>
                                </m:ctrlPr>
                              </m:fPr>
                              <m:num>
                                <m:sSub>
                                  <m:sSubPr>
                                    <m:ctrlPr>
                                      <w:rPr>
                                        <w:rFonts w:ascii="Cambria Math" w:hAnsi="Cambria Math"/>
                                        <w:i/>
                                        <w:iCs/>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iCs/>
                                      </w:rPr>
                                    </m:ctrlPr>
                                  </m:sSubPr>
                                  <m:e>
                                    <m:r>
                                      <w:rPr>
                                        <w:rFonts w:ascii="Cambria Math" w:hAnsi="Cambria Math"/>
                                      </w:rPr>
                                      <m:t>h</m:t>
                                    </m:r>
                                  </m:e>
                                  <m:sub>
                                    <m:r>
                                      <m:rPr>
                                        <m:sty m:val="p"/>
                                      </m:rPr>
                                      <w:rPr>
                                        <w:rFonts w:ascii="Cambria Math" w:hAnsi="Cambria Math"/>
                                      </w:rPr>
                                      <m:t>cl</m:t>
                                    </m:r>
                                  </m:sub>
                                </m:sSub>
                              </m:num>
                              <m:den>
                                <m:sSub>
                                  <m:sSubPr>
                                    <m:ctrlPr>
                                      <w:rPr>
                                        <w:rFonts w:ascii="Cambria Math" w:hAnsi="Cambria Math"/>
                                        <w:i/>
                                        <w:iCs/>
                                      </w:rPr>
                                    </m:ctrlPr>
                                  </m:sSubPr>
                                  <m:e>
                                    <m:r>
                                      <w:rPr>
                                        <w:rFonts w:ascii="Cambria Math" w:hAnsi="Cambria Math"/>
                                      </w:rPr>
                                      <m:t>d</m:t>
                                    </m:r>
                                  </m:e>
                                  <m:sub>
                                    <m:r>
                                      <m:rPr>
                                        <m:sty m:val="p"/>
                                      </m:rPr>
                                      <w:rPr>
                                        <w:rFonts w:ascii="Cambria Math" w:hAnsi="Cambria Math"/>
                                      </w:rPr>
                                      <m:t>2D</m:t>
                                    </m:r>
                                  </m:sub>
                                </m:sSub>
                              </m:den>
                            </m:f>
                          </m:e>
                        </m:d>
                        <m:r>
                          <w:rPr>
                            <w:rFonts w:ascii="Cambria Math" w:hAnsi="Cambria Math"/>
                          </w:rPr>
                          <m:t>-</m:t>
                        </m:r>
                      </m:e>
                    </m:func>
                    <m:func>
                      <m:funcPr>
                        <m:ctrlPr>
                          <w:rPr>
                            <w:rFonts w:ascii="Cambria Math" w:hAnsi="Cambria Math"/>
                            <w:i/>
                            <w:iCs/>
                          </w:rPr>
                        </m:ctrlPr>
                      </m:funcPr>
                      <m:fName>
                        <m:r>
                          <m:rPr>
                            <m:sty m:val="p"/>
                          </m:rPr>
                          <w:rPr>
                            <w:rFonts w:ascii="Cambria Math" w:hAnsi="Cambria Math"/>
                          </w:rPr>
                          <m:t>atan</m:t>
                        </m:r>
                      </m:fName>
                      <m:e>
                        <m:d>
                          <m:dPr>
                            <m:ctrlPr>
                              <w:rPr>
                                <w:rFonts w:ascii="Cambria Math" w:hAnsi="Cambria Math"/>
                                <w:i/>
                                <w:iCs/>
                              </w:rPr>
                            </m:ctrlPr>
                          </m:dPr>
                          <m:e>
                            <m:f>
                              <m:fPr>
                                <m:ctrlPr>
                                  <w:rPr>
                                    <w:rFonts w:ascii="Cambria Math" w:hAnsi="Cambria Math"/>
                                    <w:i/>
                                    <w:iCs/>
                                  </w:rPr>
                                </m:ctrlPr>
                              </m:fPr>
                              <m:num>
                                <m:sSub>
                                  <m:sSubPr>
                                    <m:ctrlPr>
                                      <w:rPr>
                                        <w:rFonts w:ascii="Cambria Math" w:hAnsi="Cambria Math"/>
                                        <w:i/>
                                        <w:iCs/>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iCs/>
                                      </w:rPr>
                                    </m:ctrlPr>
                                  </m:sSubPr>
                                  <m:e>
                                    <m:r>
                                      <w:rPr>
                                        <w:rFonts w:ascii="Cambria Math" w:hAnsi="Cambria Math"/>
                                      </w:rPr>
                                      <m:t>h</m:t>
                                    </m:r>
                                  </m:e>
                                  <m:sub>
                                    <m:r>
                                      <m:rPr>
                                        <m:sty m:val="p"/>
                                      </m:rPr>
                                      <w:rPr>
                                        <w:rFonts w:ascii="Cambria Math" w:hAnsi="Cambria Math"/>
                                      </w:rPr>
                                      <m:t>UE</m:t>
                                    </m:r>
                                  </m:sub>
                                </m:sSub>
                              </m:num>
                              <m:den>
                                <m:sSub>
                                  <m:sSubPr>
                                    <m:ctrlPr>
                                      <w:rPr>
                                        <w:rFonts w:ascii="Cambria Math" w:hAnsi="Cambria Math"/>
                                        <w:i/>
                                        <w:iCs/>
                                      </w:rPr>
                                    </m:ctrlPr>
                                  </m:sSubPr>
                                  <m:e>
                                    <m:r>
                                      <w:rPr>
                                        <w:rFonts w:ascii="Cambria Math" w:hAnsi="Cambria Math"/>
                                      </w:rPr>
                                      <m:t>d</m:t>
                                    </m:r>
                                  </m:e>
                                  <m:sub>
                                    <m:r>
                                      <m:rPr>
                                        <m:sty m:val="p"/>
                                      </m:rPr>
                                      <w:rPr>
                                        <w:rFonts w:ascii="Cambria Math" w:hAnsi="Cambria Math"/>
                                      </w:rPr>
                                      <m:t>2D</m:t>
                                    </m:r>
                                  </m:sub>
                                </m:sSub>
                              </m:den>
                            </m:f>
                          </m:e>
                        </m:d>
                      </m:e>
                    </m:func>
                  </m:e>
                  <m:e>
                    <m:sSub>
                      <m:sSubPr>
                        <m:ctrlPr>
                          <w:rPr>
                            <w:rFonts w:ascii="Cambria Math" w:hAnsi="Cambria Math"/>
                            <w:i/>
                            <w:iCs/>
                          </w:rPr>
                        </m:ctrlPr>
                      </m:sSubPr>
                      <m:e>
                        <m:r>
                          <w:rPr>
                            <w:rFonts w:ascii="Cambria Math" w:hAnsi="Cambria Math"/>
                          </w:rPr>
                          <m:t>h</m:t>
                        </m:r>
                      </m:e>
                      <m:sub>
                        <m:r>
                          <m:rPr>
                            <m:sty m:val="p"/>
                          </m:rPr>
                          <w:rPr>
                            <w:rFonts w:ascii="Cambria Math" w:hAnsi="Cambria Math"/>
                          </w:rPr>
                          <m:t>UE</m:t>
                        </m:r>
                      </m:sub>
                    </m:sSub>
                    <m:r>
                      <w:rPr>
                        <w:rFonts w:ascii="Cambria Math" w:hAnsi="Cambria Math"/>
                      </w:rPr>
                      <m:t>&lt;</m:t>
                    </m:r>
                    <m:sSub>
                      <m:sSubPr>
                        <m:ctrlPr>
                          <w:rPr>
                            <w:rFonts w:ascii="Cambria Math" w:hAnsi="Cambria Math"/>
                            <w:i/>
                            <w:iCs/>
                          </w:rPr>
                        </m:ctrlPr>
                      </m:sSubPr>
                      <m:e>
                        <m:r>
                          <w:rPr>
                            <w:rFonts w:ascii="Cambria Math" w:hAnsi="Cambria Math"/>
                          </w:rPr>
                          <m:t>h</m:t>
                        </m:r>
                      </m:e>
                      <m:sub>
                        <m:r>
                          <m:rPr>
                            <m:sty m:val="p"/>
                          </m:rPr>
                          <w:rPr>
                            <w:rFonts w:ascii="Cambria Math" w:hAnsi="Cambria Math"/>
                          </w:rPr>
                          <m:t>cl</m:t>
                        </m:r>
                      </m:sub>
                    </m:sSub>
                  </m:e>
                </m:mr>
                <m:mr>
                  <m:e>
                    <m:r>
                      <w:rPr>
                        <w:rFonts w:ascii="Cambria Math" w:hAnsi="Cambria Math"/>
                      </w:rPr>
                      <m:t>0</m:t>
                    </m:r>
                  </m:e>
                  <m:e>
                    <m:sSub>
                      <m:sSubPr>
                        <m:ctrlPr>
                          <w:rPr>
                            <w:rFonts w:ascii="Cambria Math" w:hAnsi="Cambria Math"/>
                            <w:i/>
                            <w:iCs/>
                          </w:rPr>
                        </m:ctrlPr>
                      </m:sSubPr>
                      <m:e>
                        <m:r>
                          <w:rPr>
                            <w:rFonts w:ascii="Cambria Math" w:hAnsi="Cambria Math"/>
                          </w:rPr>
                          <m:t>h</m:t>
                        </m:r>
                      </m:e>
                      <m:sub>
                        <m:r>
                          <m:rPr>
                            <m:sty m:val="p"/>
                          </m:rPr>
                          <w:rPr>
                            <w:rFonts w:ascii="Cambria Math" w:hAnsi="Cambria Math"/>
                          </w:rPr>
                          <m:t>UE</m:t>
                        </m:r>
                      </m:sub>
                    </m:sSub>
                    <m:r>
                      <w:rPr>
                        <w:rFonts w:ascii="Cambria Math" w:hAnsi="Cambria Math"/>
                      </w:rPr>
                      <m:t>≥</m:t>
                    </m:r>
                    <m:sSub>
                      <m:sSubPr>
                        <m:ctrlPr>
                          <w:rPr>
                            <w:rFonts w:ascii="Cambria Math" w:hAnsi="Cambria Math"/>
                            <w:i/>
                            <w:iCs/>
                          </w:rPr>
                        </m:ctrlPr>
                      </m:sSubPr>
                      <m:e>
                        <m:r>
                          <w:rPr>
                            <w:rFonts w:ascii="Cambria Math" w:hAnsi="Cambria Math"/>
                          </w:rPr>
                          <m:t>h</m:t>
                        </m:r>
                      </m:e>
                      <m:sub>
                        <m:r>
                          <m:rPr>
                            <m:sty m:val="p"/>
                          </m:rPr>
                          <w:rPr>
                            <w:rFonts w:ascii="Cambria Math" w:hAnsi="Cambria Math"/>
                          </w:rPr>
                          <m:t>cl</m:t>
                        </m:r>
                      </m:sub>
                    </m:sSub>
                  </m:e>
                </m:mr>
              </m:m>
            </m:e>
          </m:d>
        </m:oMath>
      </m:oMathPara>
    </w:p>
    <w:p w14:paraId="007AB4E2" w14:textId="186112BA" w:rsidR="00E6662C" w:rsidRDefault="00E357A0" w:rsidP="003213C9">
      <w:r>
        <w:t xml:space="preserve">This approach is similar to the one taken in the </w:t>
      </w:r>
      <w:r w:rsidR="00E3584E">
        <w:t xml:space="preserve">38.901 RMa scenario. </w:t>
      </w:r>
      <w:r w:rsidR="003213C9">
        <w:t xml:space="preserve">The clutter height should be aligned with the clutter height used for LOS probability determination, i.e. one of </w:t>
      </w:r>
      <m:oMath>
        <m:d>
          <m:dPr>
            <m:begChr m:val="{"/>
            <m:endChr m:val="}"/>
            <m:ctrlPr>
              <w:rPr>
                <w:rFonts w:ascii="Cambria Math" w:eastAsiaTheme="minorEastAsia" w:hAnsi="Cambria Math"/>
                <w:b/>
                <w:bCs/>
                <w:i/>
                <w:iCs/>
                <w:lang w:eastAsia="zh-CN"/>
              </w:rPr>
            </m:ctrlPr>
          </m:dPr>
          <m:e>
            <m:sSub>
              <m:sSubPr>
                <m:ctrlPr>
                  <w:rPr>
                    <w:rFonts w:ascii="Cambria Math" w:hAnsi="Cambria Math"/>
                    <w:i/>
                  </w:rPr>
                </m:ctrlPr>
              </m:sSubPr>
              <m:e>
                <m:r>
                  <w:rPr>
                    <w:rFonts w:ascii="Cambria Math" w:hAnsi="Cambria Math"/>
                  </w:rPr>
                  <m:t>h</m:t>
                </m:r>
              </m:e>
              <m:sub>
                <m:r>
                  <m:rPr>
                    <m:sty m:val="p"/>
                  </m:rPr>
                  <w:rPr>
                    <w:rFonts w:ascii="Cambria Math" w:hAnsi="Cambria Math"/>
                  </w:rPr>
                  <m:t>commercial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residential</m:t>
                </m:r>
              </m:sub>
            </m:sSub>
            <m:r>
              <w:rPr>
                <w:rFonts w:ascii="Cambria Math" w:hAnsi="Cambria Math"/>
              </w:rPr>
              <m:t xml:space="preserve">, </m:t>
            </m:r>
            <m:sSub>
              <m:sSubPr>
                <m:ctrlPr>
                  <w:rPr>
                    <w:rFonts w:ascii="Cambria Math" w:hAnsi="Cambria Math"/>
                    <w:i/>
                  </w:rPr>
                </m:ctrlPr>
              </m:sSubPr>
              <m:e>
                <m:r>
                  <w:rPr>
                    <w:rFonts w:ascii="Cambria Math" w:hAnsi="Cambria Math"/>
                  </w:rPr>
                  <m:t>h</m:t>
                </m:r>
              </m:e>
              <m:sub>
                <m:r>
                  <m:rPr>
                    <m:sty m:val="p"/>
                  </m:rPr>
                  <w:rPr>
                    <w:rFonts w:ascii="Cambria Math" w:hAnsi="Cambria Math"/>
                  </w:rPr>
                  <m:t>vegetation</m:t>
                </m:r>
              </m:sub>
            </m:sSub>
          </m:e>
        </m:d>
      </m:oMath>
      <w:r w:rsidR="003213C9">
        <w:rPr>
          <w:rFonts w:eastAsiaTheme="minorEastAsia"/>
          <w:iCs/>
          <w:lang w:eastAsia="zh-CN"/>
        </w:rPr>
        <w:t>, compare section 2</w:t>
      </w:r>
      <w:r w:rsidR="00C94324">
        <w:rPr>
          <w:rFonts w:eastAsiaTheme="minorEastAsia"/>
          <w:iCs/>
          <w:lang w:eastAsia="zh-CN"/>
        </w:rPr>
        <w:t>.1.2</w:t>
      </w:r>
      <w:r w:rsidR="003213C9">
        <w:t>.</w:t>
      </w:r>
    </w:p>
    <w:p w14:paraId="11D53A30" w14:textId="47EB9B0F" w:rsidR="00E321B7" w:rsidRPr="00EA25D5" w:rsidRDefault="00E321B7" w:rsidP="00E321B7">
      <w:pPr>
        <w:pStyle w:val="Proposal"/>
      </w:pPr>
      <w:bookmarkStart w:id="37" w:name="_Toc194091916"/>
      <w:r>
        <w:rPr>
          <w:lang w:eastAsia="ja-JP"/>
        </w:rPr>
        <w:t>The NLOS ZOD offset in the Suburban Macro scenario is determined by:</w:t>
      </w:r>
      <w:r w:rsidR="00D52205">
        <w:rPr>
          <w:lang w:eastAsia="ja-JP"/>
        </w:rPr>
        <w:br/>
      </w:r>
      <w:r>
        <w:rPr>
          <w:lang w:eastAsia="ja-JP"/>
        </w:rPr>
        <w:t xml:space="preserve"> </w:t>
      </w:r>
      <m:oMath>
        <m:sSub>
          <m:sSubPr>
            <m:ctrlPr>
              <w:rPr>
                <w:rFonts w:ascii="Cambria Math" w:hAnsi="Cambria Math"/>
              </w:rPr>
            </m:ctrlPr>
          </m:sSubPr>
          <m:e>
            <m:r>
              <m:rPr>
                <m:sty m:val="bi"/>
              </m:rPr>
              <w:rPr>
                <w:rFonts w:ascii="Cambria Math" w:hAnsi="Cambria Math"/>
              </w:rPr>
              <m:t>μ</m:t>
            </m:r>
          </m:e>
          <m:sub>
            <m:r>
              <m:rPr>
                <m:sty m:val="b"/>
              </m:rPr>
              <w:rPr>
                <w:rFonts w:ascii="Cambria Math" w:hAnsi="Cambria Math"/>
              </w:rPr>
              <m:t>offset,ZOD</m:t>
            </m:r>
          </m:sub>
        </m:sSub>
        <m:r>
          <m:rPr>
            <m:sty m:val="b"/>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b"/>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bi"/>
                                    </m:rPr>
                                    <w:rPr>
                                      <w:rFonts w:ascii="Cambria Math" w:hAnsi="Cambria Math"/>
                                    </w:rPr>
                                    <m:t>h</m:t>
                                  </m:r>
                                </m:e>
                                <m:sub>
                                  <m:r>
                                    <m:rPr>
                                      <m:sty m:val="b"/>
                                    </m:rPr>
                                    <w:rPr>
                                      <w:rFonts w:ascii="Cambria Math" w:hAnsi="Cambria Math"/>
                                    </w:rPr>
                                    <m:t>BS</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h</m:t>
                                  </m:r>
                                </m:e>
                                <m:sub>
                                  <m:r>
                                    <m:rPr>
                                      <m:sty m:val="b"/>
                                    </m:rPr>
                                    <w:rPr>
                                      <w:rFonts w:ascii="Cambria Math" w:hAnsi="Cambria Math"/>
                                    </w:rPr>
                                    <m:t>cl</m:t>
                                  </m:r>
                                </m:sub>
                              </m:sSub>
                            </m:num>
                            <m:den>
                              <m:sSub>
                                <m:sSubPr>
                                  <m:ctrlPr>
                                    <w:rPr>
                                      <w:rFonts w:ascii="Cambria Math" w:hAnsi="Cambria Math"/>
                                    </w:rPr>
                                  </m:ctrlPr>
                                </m:sSubPr>
                                <m:e>
                                  <m:r>
                                    <m:rPr>
                                      <m:sty m:val="bi"/>
                                    </m:rPr>
                                    <w:rPr>
                                      <w:rFonts w:ascii="Cambria Math" w:hAnsi="Cambria Math"/>
                                    </w:rPr>
                                    <m:t>d</m:t>
                                  </m:r>
                                </m:e>
                                <m:sub>
                                  <m:r>
                                    <m:rPr>
                                      <m:sty m:val="b"/>
                                    </m:rPr>
                                    <w:rPr>
                                      <w:rFonts w:ascii="Cambria Math" w:hAnsi="Cambria Math"/>
                                    </w:rPr>
                                    <m:t>2D</m:t>
                                  </m:r>
                                </m:sub>
                              </m:sSub>
                            </m:den>
                          </m:f>
                        </m:e>
                      </m:d>
                      <m:r>
                        <m:rPr>
                          <m:sty m:val="b"/>
                        </m:rPr>
                        <w:rPr>
                          <w:rFonts w:ascii="Cambria Math" w:hAnsi="Cambria Math"/>
                        </w:rPr>
                        <m:t>-</m:t>
                      </m:r>
                    </m:e>
                  </m:func>
                  <m:func>
                    <m:funcPr>
                      <m:ctrlPr>
                        <w:rPr>
                          <w:rFonts w:ascii="Cambria Math" w:hAnsi="Cambria Math"/>
                        </w:rPr>
                      </m:ctrlPr>
                    </m:funcPr>
                    <m:fName>
                      <m:r>
                        <m:rPr>
                          <m:sty m:val="b"/>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bi"/>
                                    </m:rPr>
                                    <w:rPr>
                                      <w:rFonts w:ascii="Cambria Math" w:hAnsi="Cambria Math"/>
                                    </w:rPr>
                                    <m:t>h</m:t>
                                  </m:r>
                                </m:e>
                                <m:sub>
                                  <m:r>
                                    <m:rPr>
                                      <m:sty m:val="b"/>
                                    </m:rPr>
                                    <w:rPr>
                                      <w:rFonts w:ascii="Cambria Math" w:hAnsi="Cambria Math"/>
                                    </w:rPr>
                                    <m:t>BS</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h</m:t>
                                  </m:r>
                                </m:e>
                                <m:sub>
                                  <m:r>
                                    <m:rPr>
                                      <m:sty m:val="b"/>
                                    </m:rPr>
                                    <w:rPr>
                                      <w:rFonts w:ascii="Cambria Math" w:hAnsi="Cambria Math"/>
                                    </w:rPr>
                                    <m:t>UE</m:t>
                                  </m:r>
                                </m:sub>
                              </m:sSub>
                            </m:num>
                            <m:den>
                              <m:sSub>
                                <m:sSubPr>
                                  <m:ctrlPr>
                                    <w:rPr>
                                      <w:rFonts w:ascii="Cambria Math" w:hAnsi="Cambria Math"/>
                                    </w:rPr>
                                  </m:ctrlPr>
                                </m:sSubPr>
                                <m:e>
                                  <m:r>
                                    <m:rPr>
                                      <m:sty m:val="bi"/>
                                    </m:rPr>
                                    <w:rPr>
                                      <w:rFonts w:ascii="Cambria Math" w:hAnsi="Cambria Math"/>
                                    </w:rPr>
                                    <m:t>d</m:t>
                                  </m:r>
                                </m:e>
                                <m:sub>
                                  <m:r>
                                    <m:rPr>
                                      <m:sty m:val="b"/>
                                    </m:rPr>
                                    <w:rPr>
                                      <w:rFonts w:ascii="Cambria Math" w:hAnsi="Cambria Math"/>
                                    </w:rPr>
                                    <m:t>2D</m:t>
                                  </m:r>
                                </m:sub>
                              </m:sSub>
                            </m:den>
                          </m:f>
                        </m:e>
                      </m:d>
                    </m:e>
                  </m:func>
                </m:e>
                <m:e>
                  <m:sSub>
                    <m:sSubPr>
                      <m:ctrlPr>
                        <w:rPr>
                          <w:rFonts w:ascii="Cambria Math" w:hAnsi="Cambria Math"/>
                        </w:rPr>
                      </m:ctrlPr>
                    </m:sSubPr>
                    <m:e>
                      <m:r>
                        <m:rPr>
                          <m:sty m:val="bi"/>
                        </m:rPr>
                        <w:rPr>
                          <w:rFonts w:ascii="Cambria Math" w:hAnsi="Cambria Math"/>
                        </w:rPr>
                        <m:t>h</m:t>
                      </m:r>
                    </m:e>
                    <m:sub>
                      <m:r>
                        <m:rPr>
                          <m:sty m:val="b"/>
                        </m:rPr>
                        <w:rPr>
                          <w:rFonts w:ascii="Cambria Math" w:hAnsi="Cambria Math"/>
                        </w:rPr>
                        <m:t>UE</m:t>
                      </m:r>
                    </m:sub>
                  </m:sSub>
                  <m:r>
                    <m:rPr>
                      <m:sty m:val="b"/>
                    </m:rPr>
                    <w:rPr>
                      <w:rFonts w:ascii="Cambria Math" w:hAnsi="Cambria Math"/>
                    </w:rPr>
                    <m:t>&lt;</m:t>
                  </m:r>
                  <m:sSub>
                    <m:sSubPr>
                      <m:ctrlPr>
                        <w:rPr>
                          <w:rFonts w:ascii="Cambria Math" w:hAnsi="Cambria Math"/>
                        </w:rPr>
                      </m:ctrlPr>
                    </m:sSubPr>
                    <m:e>
                      <m:r>
                        <m:rPr>
                          <m:sty m:val="bi"/>
                        </m:rPr>
                        <w:rPr>
                          <w:rFonts w:ascii="Cambria Math" w:hAnsi="Cambria Math"/>
                        </w:rPr>
                        <m:t>h</m:t>
                      </m:r>
                    </m:e>
                    <m:sub>
                      <m:r>
                        <m:rPr>
                          <m:sty m:val="b"/>
                        </m:rPr>
                        <w:rPr>
                          <w:rFonts w:ascii="Cambria Math" w:hAnsi="Cambria Math"/>
                        </w:rPr>
                        <m:t>cl</m:t>
                      </m:r>
                    </m:sub>
                  </m:sSub>
                </m:e>
              </m:mr>
              <m:mr>
                <m:e>
                  <m:r>
                    <m:rPr>
                      <m:sty m:val="b"/>
                    </m:rPr>
                    <w:rPr>
                      <w:rFonts w:ascii="Cambria Math" w:hAnsi="Cambria Math"/>
                    </w:rPr>
                    <m:t>0</m:t>
                  </m:r>
                </m:e>
                <m:e>
                  <m:sSub>
                    <m:sSubPr>
                      <m:ctrlPr>
                        <w:rPr>
                          <w:rFonts w:ascii="Cambria Math" w:hAnsi="Cambria Math"/>
                        </w:rPr>
                      </m:ctrlPr>
                    </m:sSubPr>
                    <m:e>
                      <m:r>
                        <m:rPr>
                          <m:sty m:val="bi"/>
                        </m:rPr>
                        <w:rPr>
                          <w:rFonts w:ascii="Cambria Math" w:hAnsi="Cambria Math"/>
                        </w:rPr>
                        <m:t>h</m:t>
                      </m:r>
                    </m:e>
                    <m:sub>
                      <m:r>
                        <m:rPr>
                          <m:sty m:val="b"/>
                        </m:rPr>
                        <w:rPr>
                          <w:rFonts w:ascii="Cambria Math" w:hAnsi="Cambria Math"/>
                        </w:rPr>
                        <m:t>UE</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h</m:t>
                      </m:r>
                    </m:e>
                    <m:sub>
                      <m:r>
                        <m:rPr>
                          <m:sty m:val="b"/>
                        </m:rPr>
                        <w:rPr>
                          <w:rFonts w:ascii="Cambria Math" w:hAnsi="Cambria Math"/>
                        </w:rPr>
                        <m:t>cl</m:t>
                      </m:r>
                    </m:sub>
                  </m:sSub>
                </m:e>
              </m:mr>
            </m:m>
          </m:e>
        </m:d>
      </m:oMath>
      <w:r>
        <w:rPr>
          <w:rFonts w:eastAsiaTheme="minorEastAsia"/>
        </w:rPr>
        <w:t xml:space="preserve">, </w:t>
      </w:r>
      <w:r w:rsidR="00D52205">
        <w:rPr>
          <w:rFonts w:eastAsiaTheme="minorEastAsia"/>
        </w:rPr>
        <w:br/>
      </w:r>
      <w:r>
        <w:rPr>
          <w:rFonts w:eastAsiaTheme="minorEastAsia"/>
        </w:rPr>
        <w:t xml:space="preserve">where </w:t>
      </w:r>
      <m:oMath>
        <m:sSub>
          <m:sSubPr>
            <m:ctrlPr>
              <w:rPr>
                <w:rFonts w:ascii="Cambria Math" w:hAnsi="Cambria Math"/>
                <w:i/>
                <w:iCs/>
              </w:rPr>
            </m:ctrlPr>
          </m:sSubPr>
          <m:e>
            <m:r>
              <m:rPr>
                <m:sty m:val="bi"/>
              </m:rPr>
              <w:rPr>
                <w:rFonts w:ascii="Cambria Math" w:hAnsi="Cambria Math"/>
              </w:rPr>
              <m:t>h</m:t>
            </m:r>
          </m:e>
          <m:sub>
            <m:r>
              <m:rPr>
                <m:sty m:val="b"/>
              </m:rPr>
              <w:rPr>
                <w:rFonts w:ascii="Cambria Math" w:hAnsi="Cambria Math"/>
              </w:rPr>
              <m:t>cl</m:t>
            </m:r>
          </m:sub>
        </m:sSub>
      </m:oMath>
      <w:r>
        <w:rPr>
          <w:rFonts w:eastAsiaTheme="minorEastAsia"/>
          <w:iCs/>
        </w:rPr>
        <w:t xml:space="preserve"> is the clutter height</w:t>
      </w:r>
      <w:r w:rsidR="003244B8">
        <w:rPr>
          <w:rFonts w:eastAsiaTheme="minorEastAsia"/>
          <w:iCs/>
        </w:rPr>
        <w:t xml:space="preserve"> and is one of </w:t>
      </w:r>
      <m:oMath>
        <m:d>
          <m:dPr>
            <m:begChr m:val="{"/>
            <m:endChr m:val="}"/>
            <m:ctrlPr>
              <w:rPr>
                <w:rFonts w:ascii="Cambria Math" w:eastAsiaTheme="minorEastAsia" w:hAnsi="Cambria Math"/>
                <w:i/>
                <w:iCs/>
              </w:rPr>
            </m:ctrlPr>
          </m:dPr>
          <m:e>
            <m:sSub>
              <m:sSubPr>
                <m:ctrlPr>
                  <w:rPr>
                    <w:rFonts w:ascii="Cambria Math" w:hAnsi="Cambria Math"/>
                    <w:i/>
                  </w:rPr>
                </m:ctrlPr>
              </m:sSubPr>
              <m:e>
                <m:r>
                  <m:rPr>
                    <m:sty m:val="bi"/>
                  </m:rPr>
                  <w:rPr>
                    <w:rFonts w:ascii="Cambria Math" w:hAnsi="Cambria Math"/>
                  </w:rPr>
                  <m:t>h</m:t>
                </m:r>
              </m:e>
              <m:sub>
                <m:r>
                  <m:rPr>
                    <m:sty m:val="b"/>
                  </m:rPr>
                  <w:rPr>
                    <w:rFonts w:ascii="Cambria Math" w:hAnsi="Cambria Math"/>
                  </w:rPr>
                  <m:t>commercial</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h</m:t>
                </m:r>
              </m:e>
              <m:sub>
                <m:r>
                  <m:rPr>
                    <m:sty m:val="b"/>
                  </m:rPr>
                  <w:rPr>
                    <w:rFonts w:ascii="Cambria Math" w:hAnsi="Cambria Math"/>
                  </w:rPr>
                  <m:t>residential</m:t>
                </m:r>
              </m:sub>
            </m:sSub>
            <m:r>
              <m:rPr>
                <m:sty m:val="bi"/>
              </m:rPr>
              <w:rPr>
                <w:rFonts w:ascii="Cambria Math" w:hAnsi="Cambria Math"/>
              </w:rPr>
              <m:t xml:space="preserve">, </m:t>
            </m:r>
            <m:sSub>
              <m:sSubPr>
                <m:ctrlPr>
                  <w:rPr>
                    <w:rFonts w:ascii="Cambria Math" w:hAnsi="Cambria Math"/>
                    <w:i/>
                  </w:rPr>
                </m:ctrlPr>
              </m:sSubPr>
              <m:e>
                <m:r>
                  <m:rPr>
                    <m:sty m:val="bi"/>
                  </m:rPr>
                  <w:rPr>
                    <w:rFonts w:ascii="Cambria Math" w:hAnsi="Cambria Math"/>
                  </w:rPr>
                  <m:t>h</m:t>
                </m:r>
              </m:e>
              <m:sub>
                <m:r>
                  <m:rPr>
                    <m:sty m:val="b"/>
                  </m:rPr>
                  <w:rPr>
                    <w:rFonts w:ascii="Cambria Math" w:hAnsi="Cambria Math"/>
                  </w:rPr>
                  <m:t>vegetation</m:t>
                </m:r>
              </m:sub>
            </m:sSub>
          </m:e>
        </m:d>
      </m:oMath>
      <w:r>
        <w:rPr>
          <w:rFonts w:eastAsiaTheme="minorEastAsia"/>
          <w:iCs/>
        </w:rPr>
        <w:t>.</w:t>
      </w:r>
      <w:bookmarkEnd w:id="37"/>
      <w:r>
        <w:rPr>
          <w:rFonts w:eastAsiaTheme="minorEastAsia"/>
          <w:iCs/>
        </w:rPr>
        <w:t xml:space="preserve"> </w:t>
      </w:r>
    </w:p>
    <w:p w14:paraId="6464D224" w14:textId="3A2156A1" w:rsidR="00BE55B8" w:rsidRDefault="00306B0A" w:rsidP="002C6435">
      <w:r>
        <w:t xml:space="preserve">Some </w:t>
      </w:r>
      <w:r w:rsidR="00BE55B8">
        <w:t xml:space="preserve">cross-correlations </w:t>
      </w:r>
      <w:r>
        <w:t xml:space="preserve">involving zenith angles </w:t>
      </w:r>
      <w:r w:rsidR="008549FA">
        <w:t>are currently FFS in the table from the</w:t>
      </w:r>
      <w:r w:rsidR="00BE55B8">
        <w:t xml:space="preserve"> </w:t>
      </w:r>
      <w:r w:rsidR="008549FA">
        <w:t>working assumption</w:t>
      </w:r>
      <w:r>
        <w:t>. These represent cross-correlations that were not previously studied in the Suburban Macro scenario (i.e. not included in the IMT-Advanced ITU-R M.2135 model)</w:t>
      </w:r>
      <w:r w:rsidR="00297583">
        <w:t xml:space="preserve">. Unless new measurements of these cross-correlations become available, we suggest </w:t>
      </w:r>
      <w:proofErr w:type="gramStart"/>
      <w:r w:rsidR="00297583">
        <w:t>to copy</w:t>
      </w:r>
      <w:proofErr w:type="gramEnd"/>
      <w:r w:rsidR="00297583">
        <w:t xml:space="preserve"> the values from the </w:t>
      </w:r>
      <w:r w:rsidR="00F513F9">
        <w:t xml:space="preserve">38.901 UMa scenario. </w:t>
      </w:r>
    </w:p>
    <w:p w14:paraId="3B82A61A" w14:textId="27A0249B" w:rsidR="00F513F9" w:rsidRDefault="00A67268" w:rsidP="00F513F9">
      <w:pPr>
        <w:pStyle w:val="Proposal"/>
      </w:pPr>
      <w:bookmarkStart w:id="38" w:name="_Toc194091917"/>
      <w:r>
        <w:rPr>
          <w:lang w:eastAsia="ja-JP"/>
        </w:rPr>
        <w:t>For the Suburban Macro scenario, u</w:t>
      </w:r>
      <w:r w:rsidR="005177BC">
        <w:rPr>
          <w:lang w:eastAsia="ja-JP"/>
        </w:rPr>
        <w:t>se the same values as for UMa for c</w:t>
      </w:r>
      <w:r w:rsidR="00F513F9">
        <w:rPr>
          <w:lang w:eastAsia="ja-JP"/>
        </w:rPr>
        <w:t xml:space="preserve">ross-correlations between zenith angles and other </w:t>
      </w:r>
      <w:proofErr w:type="gramStart"/>
      <w:r w:rsidR="00F513F9">
        <w:rPr>
          <w:lang w:eastAsia="ja-JP"/>
        </w:rPr>
        <w:t>large scale</w:t>
      </w:r>
      <w:proofErr w:type="gramEnd"/>
      <w:r w:rsidR="00F513F9">
        <w:rPr>
          <w:lang w:eastAsia="ja-JP"/>
        </w:rPr>
        <w:t xml:space="preserve"> parameters</w:t>
      </w:r>
      <w:r w:rsidR="005177BC">
        <w:rPr>
          <w:lang w:eastAsia="ja-JP"/>
        </w:rPr>
        <w:t xml:space="preserve"> that are currently FFS and where no new measurements are provided</w:t>
      </w:r>
      <w:r w:rsidR="00F513F9" w:rsidRPr="00B94974">
        <w:t>.</w:t>
      </w:r>
      <w:bookmarkEnd w:id="38"/>
    </w:p>
    <w:p w14:paraId="2E5B1F54" w14:textId="76129EA7" w:rsidR="00665E3B" w:rsidRDefault="00AA0ACD" w:rsidP="002C6435">
      <w:pPr>
        <w:rPr>
          <w:rFonts w:eastAsia="SimSun"/>
          <w:lang w:eastAsia="zh-CN"/>
        </w:rPr>
      </w:pPr>
      <w:r>
        <w:t xml:space="preserve">TR 38.901 also contains an additional modeling component for spatial consistency. Parameters for correlation distances are provided in </w:t>
      </w:r>
      <w:r w:rsidR="001C2E85" w:rsidRPr="00147F39">
        <w:rPr>
          <w:rFonts w:hint="eastAsia"/>
          <w:lang w:eastAsia="ko-KR"/>
        </w:rPr>
        <w:t xml:space="preserve">Table </w:t>
      </w:r>
      <w:r w:rsidR="001C2E85" w:rsidRPr="00147F39">
        <w:rPr>
          <w:rFonts w:eastAsia="SimSun" w:hint="eastAsia"/>
          <w:lang w:eastAsia="zh-CN"/>
        </w:rPr>
        <w:t>7.</w:t>
      </w:r>
      <w:r w:rsidR="001C2E85" w:rsidRPr="00147F39">
        <w:rPr>
          <w:rFonts w:eastAsia="SimSun"/>
          <w:lang w:eastAsia="zh-CN"/>
        </w:rPr>
        <w:t>6.</w:t>
      </w:r>
      <w:r w:rsidR="001C2E85" w:rsidRPr="00147F39">
        <w:rPr>
          <w:rFonts w:hint="eastAsia"/>
          <w:lang w:eastAsia="ko-KR"/>
        </w:rPr>
        <w:t>3.1</w:t>
      </w:r>
      <w:r w:rsidR="001C2E85" w:rsidRPr="00147F39">
        <w:rPr>
          <w:rFonts w:eastAsia="SimSun"/>
          <w:lang w:eastAsia="zh-CN"/>
        </w:rPr>
        <w:t>-2</w:t>
      </w:r>
      <w:r w:rsidR="001C2E85">
        <w:rPr>
          <w:rFonts w:eastAsia="SimSun"/>
          <w:lang w:eastAsia="zh-CN"/>
        </w:rPr>
        <w:t>, copied below:</w:t>
      </w:r>
    </w:p>
    <w:p w14:paraId="0F202347" w14:textId="77777777" w:rsidR="00AC0085" w:rsidRPr="00147F39" w:rsidRDefault="00AC0085" w:rsidP="00AC0085">
      <w:pPr>
        <w:pStyle w:val="TH"/>
        <w:keepNext w:val="0"/>
        <w:keepLines w:val="0"/>
        <w:rPr>
          <w:lang w:eastAsia="ko-KR"/>
        </w:rPr>
      </w:pPr>
      <w:r w:rsidRPr="00147F39">
        <w:rPr>
          <w:rFonts w:hint="eastAsia"/>
          <w:lang w:eastAsia="ko-KR"/>
        </w:rPr>
        <w:t xml:space="preserve">Table </w:t>
      </w:r>
      <w:r w:rsidRPr="00147F39">
        <w:rPr>
          <w:rFonts w:eastAsia="SimSun" w:hint="eastAsia"/>
          <w:lang w:eastAsia="zh-CN"/>
        </w:rPr>
        <w:t>7.</w:t>
      </w:r>
      <w:r w:rsidRPr="00147F39">
        <w:rPr>
          <w:rFonts w:eastAsia="SimSun"/>
          <w:lang w:eastAsia="zh-CN"/>
        </w:rPr>
        <w:t>6.</w:t>
      </w:r>
      <w:r w:rsidRPr="00147F39">
        <w:rPr>
          <w:rFonts w:hint="eastAsia"/>
          <w:lang w:eastAsia="ko-KR"/>
        </w:rPr>
        <w:t>3.1</w:t>
      </w:r>
      <w:r w:rsidRPr="00147F39">
        <w:rPr>
          <w:rFonts w:eastAsia="SimSun"/>
          <w:lang w:eastAsia="zh-CN"/>
        </w:rPr>
        <w:t>-2</w:t>
      </w:r>
      <w:r w:rsidRPr="00147F39">
        <w:rPr>
          <w:rFonts w:hint="eastAsia"/>
          <w:lang w:eastAsia="ko-KR"/>
        </w:rPr>
        <w:t xml:space="preserve"> </w:t>
      </w:r>
      <w:r w:rsidRPr="00147F39">
        <w:rPr>
          <w:lang w:eastAsia="ko-KR"/>
        </w:rPr>
        <w:t>Correlation distance for spatial consistency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687"/>
        <w:gridCol w:w="487"/>
        <w:gridCol w:w="558"/>
        <w:gridCol w:w="387"/>
        <w:gridCol w:w="659"/>
        <w:gridCol w:w="789"/>
        <w:gridCol w:w="579"/>
        <w:gridCol w:w="659"/>
        <w:gridCol w:w="789"/>
        <w:gridCol w:w="579"/>
        <w:gridCol w:w="848"/>
        <w:gridCol w:w="1608"/>
      </w:tblGrid>
      <w:tr w:rsidR="00AC0085" w:rsidRPr="00147F39" w14:paraId="16B817F5" w14:textId="77777777">
        <w:trPr>
          <w:cantSplit/>
          <w:trHeight w:val="22"/>
          <w:jc w:val="center"/>
        </w:trPr>
        <w:tc>
          <w:tcPr>
            <w:tcW w:w="1688" w:type="dxa"/>
            <w:vMerge w:val="restart"/>
            <w:shd w:val="clear" w:color="auto" w:fill="D9D9D9"/>
            <w:tcMar>
              <w:top w:w="72" w:type="dxa"/>
              <w:left w:w="144" w:type="dxa"/>
              <w:bottom w:w="72" w:type="dxa"/>
              <w:right w:w="144" w:type="dxa"/>
            </w:tcMar>
            <w:hideMark/>
          </w:tcPr>
          <w:p w14:paraId="5EF6220D" w14:textId="77777777" w:rsidR="00AC0085" w:rsidRPr="00147F39" w:rsidRDefault="00AC0085">
            <w:pPr>
              <w:pStyle w:val="TAH"/>
              <w:keepNext w:val="0"/>
              <w:keepLines w:val="0"/>
              <w:rPr>
                <w:lang w:val="en-US" w:eastAsia="ko-KR"/>
              </w:rPr>
            </w:pPr>
            <w:r w:rsidRPr="00147F39">
              <w:rPr>
                <w:lang w:val="en-US" w:eastAsia="ko-KR"/>
              </w:rPr>
              <w:lastRenderedPageBreak/>
              <w:t>Correlation distance in [m]</w:t>
            </w:r>
          </w:p>
        </w:tc>
        <w:tc>
          <w:tcPr>
            <w:tcW w:w="1432" w:type="dxa"/>
            <w:gridSpan w:val="3"/>
            <w:shd w:val="clear" w:color="auto" w:fill="D9D9D9"/>
          </w:tcPr>
          <w:p w14:paraId="2385281A" w14:textId="77777777" w:rsidR="00AC0085" w:rsidRPr="00147F39" w:rsidRDefault="00AC0085">
            <w:pPr>
              <w:pStyle w:val="TAH"/>
              <w:keepNext w:val="0"/>
              <w:keepLines w:val="0"/>
              <w:rPr>
                <w:lang w:val="en-US" w:eastAsia="ko-KR"/>
              </w:rPr>
            </w:pPr>
            <w:r w:rsidRPr="00147F39">
              <w:rPr>
                <w:rFonts w:hint="eastAsia"/>
                <w:lang w:val="en-US" w:eastAsia="ko-KR"/>
              </w:rPr>
              <w:t>RMa</w:t>
            </w:r>
          </w:p>
        </w:tc>
        <w:tc>
          <w:tcPr>
            <w:tcW w:w="2027" w:type="dxa"/>
            <w:gridSpan w:val="3"/>
            <w:shd w:val="clear" w:color="auto" w:fill="D9D9D9"/>
            <w:tcMar>
              <w:top w:w="72" w:type="dxa"/>
              <w:left w:w="144" w:type="dxa"/>
              <w:bottom w:w="72" w:type="dxa"/>
              <w:right w:w="144" w:type="dxa"/>
            </w:tcMar>
            <w:hideMark/>
          </w:tcPr>
          <w:p w14:paraId="4660214C" w14:textId="77777777" w:rsidR="00AC0085" w:rsidRPr="00147F39" w:rsidRDefault="00AC0085">
            <w:pPr>
              <w:pStyle w:val="TAH"/>
              <w:keepNext w:val="0"/>
              <w:keepLines w:val="0"/>
              <w:rPr>
                <w:lang w:val="en-US" w:eastAsia="ko-KR"/>
              </w:rPr>
            </w:pPr>
            <w:r w:rsidRPr="00147F39">
              <w:rPr>
                <w:lang w:val="en-US" w:eastAsia="ko-KR"/>
              </w:rPr>
              <w:t>UMi</w:t>
            </w:r>
          </w:p>
        </w:tc>
        <w:tc>
          <w:tcPr>
            <w:tcW w:w="2027" w:type="dxa"/>
            <w:gridSpan w:val="3"/>
            <w:shd w:val="clear" w:color="auto" w:fill="D9D9D9"/>
            <w:tcMar>
              <w:top w:w="72" w:type="dxa"/>
              <w:left w:w="144" w:type="dxa"/>
              <w:bottom w:w="72" w:type="dxa"/>
              <w:right w:w="144" w:type="dxa"/>
            </w:tcMar>
            <w:hideMark/>
          </w:tcPr>
          <w:p w14:paraId="70EA2EC2" w14:textId="77777777" w:rsidR="00AC0085" w:rsidRPr="00147F39" w:rsidRDefault="00AC0085">
            <w:pPr>
              <w:pStyle w:val="TAH"/>
              <w:keepNext w:val="0"/>
              <w:keepLines w:val="0"/>
              <w:rPr>
                <w:lang w:val="en-US" w:eastAsia="ko-KR"/>
              </w:rPr>
            </w:pPr>
            <w:r w:rsidRPr="00147F39">
              <w:rPr>
                <w:lang w:val="en-US" w:eastAsia="ko-KR"/>
              </w:rPr>
              <w:t>UMa</w:t>
            </w:r>
          </w:p>
        </w:tc>
        <w:tc>
          <w:tcPr>
            <w:tcW w:w="848" w:type="dxa"/>
            <w:vMerge w:val="restart"/>
            <w:shd w:val="clear" w:color="auto" w:fill="D9D9D9"/>
            <w:tcMar>
              <w:top w:w="72" w:type="dxa"/>
              <w:left w:w="144" w:type="dxa"/>
              <w:bottom w:w="72" w:type="dxa"/>
              <w:right w:w="144" w:type="dxa"/>
            </w:tcMar>
            <w:hideMark/>
          </w:tcPr>
          <w:p w14:paraId="6310B39F" w14:textId="77777777" w:rsidR="00AC0085" w:rsidRPr="00147F39" w:rsidRDefault="00AC0085">
            <w:pPr>
              <w:pStyle w:val="TAH"/>
              <w:keepNext w:val="0"/>
              <w:keepLines w:val="0"/>
              <w:rPr>
                <w:lang w:val="en-US" w:eastAsia="ko-KR"/>
              </w:rPr>
            </w:pPr>
            <w:r w:rsidRPr="00147F39">
              <w:rPr>
                <w:lang w:val="en-US" w:eastAsia="ko-KR"/>
              </w:rPr>
              <w:t>Indoor</w:t>
            </w:r>
          </w:p>
        </w:tc>
        <w:tc>
          <w:tcPr>
            <w:tcW w:w="1609" w:type="dxa"/>
            <w:vMerge w:val="restart"/>
            <w:shd w:val="clear" w:color="auto" w:fill="D9D9D9"/>
          </w:tcPr>
          <w:p w14:paraId="12C7D160" w14:textId="77777777" w:rsidR="00AC0085" w:rsidRPr="00147F39" w:rsidRDefault="00AC0085">
            <w:pPr>
              <w:pStyle w:val="TAH"/>
              <w:keepNext w:val="0"/>
              <w:keepLines w:val="0"/>
              <w:rPr>
                <w:lang w:val="en-US" w:eastAsia="ko-KR"/>
              </w:rPr>
            </w:pPr>
            <w:r>
              <w:rPr>
                <w:lang w:val="en-US" w:eastAsia="ko-KR"/>
              </w:rPr>
              <w:t>InF</w:t>
            </w:r>
          </w:p>
        </w:tc>
      </w:tr>
      <w:tr w:rsidR="00AC0085" w:rsidRPr="00147F39" w14:paraId="59613791" w14:textId="77777777">
        <w:trPr>
          <w:cantSplit/>
          <w:trHeight w:val="22"/>
          <w:jc w:val="center"/>
        </w:trPr>
        <w:tc>
          <w:tcPr>
            <w:tcW w:w="1688" w:type="dxa"/>
            <w:vMerge/>
            <w:shd w:val="clear" w:color="auto" w:fill="D9D9D9"/>
            <w:vAlign w:val="center"/>
            <w:hideMark/>
          </w:tcPr>
          <w:p w14:paraId="2F7BE1CE" w14:textId="77777777" w:rsidR="00AC0085" w:rsidRPr="00147F39" w:rsidRDefault="00AC0085">
            <w:pPr>
              <w:spacing w:after="0"/>
              <w:rPr>
                <w:lang w:eastAsia="ko-KR"/>
              </w:rPr>
            </w:pPr>
          </w:p>
        </w:tc>
        <w:tc>
          <w:tcPr>
            <w:tcW w:w="487" w:type="dxa"/>
            <w:shd w:val="clear" w:color="auto" w:fill="D9D9D9"/>
          </w:tcPr>
          <w:p w14:paraId="3E926078" w14:textId="77777777" w:rsidR="00AC0085" w:rsidRPr="00147F39" w:rsidRDefault="00AC0085">
            <w:pPr>
              <w:pStyle w:val="TAH"/>
              <w:keepNext w:val="0"/>
              <w:keepLines w:val="0"/>
              <w:rPr>
                <w:lang w:val="en-US" w:eastAsia="ko-KR"/>
              </w:rPr>
            </w:pPr>
            <w:r w:rsidRPr="00147F39">
              <w:rPr>
                <w:lang w:val="en-US" w:eastAsia="ko-KR"/>
              </w:rPr>
              <w:t>LOS</w:t>
            </w:r>
          </w:p>
        </w:tc>
        <w:tc>
          <w:tcPr>
            <w:tcW w:w="558" w:type="dxa"/>
            <w:shd w:val="clear" w:color="auto" w:fill="D9D9D9"/>
          </w:tcPr>
          <w:p w14:paraId="108BC41F" w14:textId="77777777" w:rsidR="00AC0085" w:rsidRPr="00147F39" w:rsidRDefault="00AC0085">
            <w:pPr>
              <w:pStyle w:val="TAH"/>
              <w:keepNext w:val="0"/>
              <w:keepLines w:val="0"/>
              <w:rPr>
                <w:lang w:val="en-US" w:eastAsia="ko-KR"/>
              </w:rPr>
            </w:pPr>
            <w:r w:rsidRPr="00147F39">
              <w:rPr>
                <w:lang w:val="en-US" w:eastAsia="ko-KR"/>
              </w:rPr>
              <w:t>NLOS</w:t>
            </w:r>
          </w:p>
        </w:tc>
        <w:tc>
          <w:tcPr>
            <w:tcW w:w="387" w:type="dxa"/>
            <w:shd w:val="clear" w:color="auto" w:fill="D9D9D9"/>
          </w:tcPr>
          <w:p w14:paraId="5CEF9BA6" w14:textId="77777777" w:rsidR="00AC0085" w:rsidRPr="00147F39" w:rsidRDefault="00AC0085">
            <w:pPr>
              <w:pStyle w:val="TAH"/>
              <w:keepNext w:val="0"/>
              <w:keepLines w:val="0"/>
              <w:rPr>
                <w:lang w:val="en-US" w:eastAsia="ko-KR"/>
              </w:rPr>
            </w:pPr>
            <w:r w:rsidRPr="00147F39">
              <w:rPr>
                <w:lang w:val="en-US" w:eastAsia="ko-KR"/>
              </w:rPr>
              <w:t>O2I</w:t>
            </w:r>
          </w:p>
        </w:tc>
        <w:tc>
          <w:tcPr>
            <w:tcW w:w="659" w:type="dxa"/>
            <w:shd w:val="clear" w:color="auto" w:fill="D9D9D9"/>
            <w:tcMar>
              <w:top w:w="72" w:type="dxa"/>
              <w:left w:w="144" w:type="dxa"/>
              <w:bottom w:w="72" w:type="dxa"/>
              <w:right w:w="144" w:type="dxa"/>
            </w:tcMar>
            <w:hideMark/>
          </w:tcPr>
          <w:p w14:paraId="6F330698" w14:textId="77777777" w:rsidR="00AC0085" w:rsidRPr="00147F39" w:rsidRDefault="00AC0085">
            <w:pPr>
              <w:pStyle w:val="TAH"/>
              <w:keepNext w:val="0"/>
              <w:keepLines w:val="0"/>
              <w:rPr>
                <w:lang w:val="en-US" w:eastAsia="ko-KR"/>
              </w:rPr>
            </w:pPr>
            <w:r w:rsidRPr="00147F39">
              <w:rPr>
                <w:lang w:val="en-US" w:eastAsia="ko-KR"/>
              </w:rPr>
              <w:t>LOS</w:t>
            </w:r>
          </w:p>
        </w:tc>
        <w:tc>
          <w:tcPr>
            <w:tcW w:w="789" w:type="dxa"/>
            <w:shd w:val="clear" w:color="auto" w:fill="D9D9D9"/>
            <w:tcMar>
              <w:top w:w="72" w:type="dxa"/>
              <w:left w:w="144" w:type="dxa"/>
              <w:bottom w:w="72" w:type="dxa"/>
              <w:right w:w="144" w:type="dxa"/>
            </w:tcMar>
            <w:hideMark/>
          </w:tcPr>
          <w:p w14:paraId="1390E683" w14:textId="77777777" w:rsidR="00AC0085" w:rsidRPr="00147F39" w:rsidRDefault="00AC0085">
            <w:pPr>
              <w:pStyle w:val="TAH"/>
              <w:keepNext w:val="0"/>
              <w:keepLines w:val="0"/>
              <w:rPr>
                <w:lang w:val="en-US" w:eastAsia="ko-KR"/>
              </w:rPr>
            </w:pPr>
            <w:r w:rsidRPr="00147F39">
              <w:rPr>
                <w:lang w:val="en-US" w:eastAsia="ko-KR"/>
              </w:rPr>
              <w:t>NLOS</w:t>
            </w:r>
          </w:p>
        </w:tc>
        <w:tc>
          <w:tcPr>
            <w:tcW w:w="579" w:type="dxa"/>
            <w:shd w:val="clear" w:color="auto" w:fill="D9D9D9"/>
            <w:tcMar>
              <w:top w:w="72" w:type="dxa"/>
              <w:left w:w="144" w:type="dxa"/>
              <w:bottom w:w="72" w:type="dxa"/>
              <w:right w:w="144" w:type="dxa"/>
            </w:tcMar>
            <w:hideMark/>
          </w:tcPr>
          <w:p w14:paraId="38E7FBA5" w14:textId="77777777" w:rsidR="00AC0085" w:rsidRPr="00147F39" w:rsidRDefault="00AC0085">
            <w:pPr>
              <w:pStyle w:val="TAH"/>
              <w:keepNext w:val="0"/>
              <w:keepLines w:val="0"/>
              <w:rPr>
                <w:lang w:val="en-US" w:eastAsia="ko-KR"/>
              </w:rPr>
            </w:pPr>
            <w:r w:rsidRPr="00147F39">
              <w:rPr>
                <w:lang w:val="en-US" w:eastAsia="ko-KR"/>
              </w:rPr>
              <w:t>O2I</w:t>
            </w:r>
          </w:p>
        </w:tc>
        <w:tc>
          <w:tcPr>
            <w:tcW w:w="659" w:type="dxa"/>
            <w:shd w:val="clear" w:color="auto" w:fill="D9D9D9"/>
            <w:tcMar>
              <w:top w:w="72" w:type="dxa"/>
              <w:left w:w="144" w:type="dxa"/>
              <w:bottom w:w="72" w:type="dxa"/>
              <w:right w:w="144" w:type="dxa"/>
            </w:tcMar>
            <w:hideMark/>
          </w:tcPr>
          <w:p w14:paraId="36ADAA6E" w14:textId="77777777" w:rsidR="00AC0085" w:rsidRPr="00147F39" w:rsidRDefault="00AC0085">
            <w:pPr>
              <w:pStyle w:val="TAH"/>
              <w:keepNext w:val="0"/>
              <w:keepLines w:val="0"/>
              <w:rPr>
                <w:lang w:val="en-US" w:eastAsia="ko-KR"/>
              </w:rPr>
            </w:pPr>
            <w:r w:rsidRPr="00147F39">
              <w:rPr>
                <w:lang w:val="en-US" w:eastAsia="ko-KR"/>
              </w:rPr>
              <w:t>LOS</w:t>
            </w:r>
          </w:p>
        </w:tc>
        <w:tc>
          <w:tcPr>
            <w:tcW w:w="789" w:type="dxa"/>
            <w:shd w:val="clear" w:color="auto" w:fill="D9D9D9"/>
            <w:tcMar>
              <w:top w:w="72" w:type="dxa"/>
              <w:left w:w="144" w:type="dxa"/>
              <w:bottom w:w="72" w:type="dxa"/>
              <w:right w:w="144" w:type="dxa"/>
            </w:tcMar>
            <w:hideMark/>
          </w:tcPr>
          <w:p w14:paraId="3F700E5C" w14:textId="77777777" w:rsidR="00AC0085" w:rsidRPr="00147F39" w:rsidRDefault="00AC0085">
            <w:pPr>
              <w:pStyle w:val="TAH"/>
              <w:keepNext w:val="0"/>
              <w:keepLines w:val="0"/>
              <w:rPr>
                <w:lang w:val="en-US" w:eastAsia="ko-KR"/>
              </w:rPr>
            </w:pPr>
            <w:r w:rsidRPr="00147F39">
              <w:rPr>
                <w:lang w:val="en-US" w:eastAsia="ko-KR"/>
              </w:rPr>
              <w:t>NLOS</w:t>
            </w:r>
          </w:p>
        </w:tc>
        <w:tc>
          <w:tcPr>
            <w:tcW w:w="579" w:type="dxa"/>
            <w:shd w:val="clear" w:color="auto" w:fill="D9D9D9"/>
            <w:tcMar>
              <w:top w:w="72" w:type="dxa"/>
              <w:left w:w="144" w:type="dxa"/>
              <w:bottom w:w="72" w:type="dxa"/>
              <w:right w:w="144" w:type="dxa"/>
            </w:tcMar>
            <w:hideMark/>
          </w:tcPr>
          <w:p w14:paraId="48E3B570" w14:textId="77777777" w:rsidR="00AC0085" w:rsidRPr="00147F39" w:rsidRDefault="00AC0085">
            <w:pPr>
              <w:pStyle w:val="TAH"/>
              <w:keepNext w:val="0"/>
              <w:keepLines w:val="0"/>
              <w:rPr>
                <w:lang w:val="en-US" w:eastAsia="ko-KR"/>
              </w:rPr>
            </w:pPr>
            <w:r w:rsidRPr="00147F39">
              <w:rPr>
                <w:lang w:val="en-US" w:eastAsia="ko-KR"/>
              </w:rPr>
              <w:t>O2I</w:t>
            </w:r>
          </w:p>
        </w:tc>
        <w:tc>
          <w:tcPr>
            <w:tcW w:w="848" w:type="dxa"/>
            <w:vMerge/>
            <w:shd w:val="clear" w:color="auto" w:fill="D9D9D9"/>
            <w:vAlign w:val="center"/>
            <w:hideMark/>
          </w:tcPr>
          <w:p w14:paraId="62B4779B" w14:textId="77777777" w:rsidR="00AC0085" w:rsidRPr="00147F39" w:rsidRDefault="00AC0085">
            <w:pPr>
              <w:spacing w:after="0"/>
              <w:rPr>
                <w:lang w:eastAsia="ko-KR"/>
              </w:rPr>
            </w:pPr>
          </w:p>
        </w:tc>
        <w:tc>
          <w:tcPr>
            <w:tcW w:w="1609" w:type="dxa"/>
            <w:vMerge/>
            <w:shd w:val="clear" w:color="auto" w:fill="D9D9D9"/>
          </w:tcPr>
          <w:p w14:paraId="405D610E" w14:textId="77777777" w:rsidR="00AC0085" w:rsidRPr="00147F39" w:rsidRDefault="00AC0085">
            <w:pPr>
              <w:spacing w:after="0"/>
              <w:jc w:val="center"/>
              <w:rPr>
                <w:lang w:eastAsia="ko-KR"/>
              </w:rPr>
            </w:pPr>
          </w:p>
        </w:tc>
      </w:tr>
      <w:tr w:rsidR="00AC0085" w:rsidRPr="00147F39" w14:paraId="35A6E0AA" w14:textId="77777777">
        <w:trPr>
          <w:cantSplit/>
          <w:trHeight w:val="22"/>
          <w:jc w:val="center"/>
        </w:trPr>
        <w:tc>
          <w:tcPr>
            <w:tcW w:w="1688" w:type="dxa"/>
            <w:shd w:val="clear" w:color="auto" w:fill="auto"/>
            <w:tcMar>
              <w:top w:w="72" w:type="dxa"/>
              <w:left w:w="144" w:type="dxa"/>
              <w:bottom w:w="72" w:type="dxa"/>
              <w:right w:w="144" w:type="dxa"/>
            </w:tcMar>
            <w:hideMark/>
          </w:tcPr>
          <w:p w14:paraId="019D9B95" w14:textId="77777777" w:rsidR="00AC0085" w:rsidRPr="00147F39" w:rsidRDefault="00AC0085">
            <w:pPr>
              <w:pStyle w:val="TAL"/>
              <w:keepNext w:val="0"/>
              <w:keepLines w:val="0"/>
              <w:rPr>
                <w:lang w:val="en-US" w:eastAsia="ko-KR"/>
              </w:rPr>
            </w:pPr>
            <w:r w:rsidRPr="00147F39">
              <w:rPr>
                <w:lang w:val="en-US" w:eastAsia="ko-KR"/>
              </w:rPr>
              <w:t>Cluster and ray specific random variables</w:t>
            </w:r>
          </w:p>
        </w:tc>
        <w:tc>
          <w:tcPr>
            <w:tcW w:w="487" w:type="dxa"/>
          </w:tcPr>
          <w:p w14:paraId="166657CE" w14:textId="77777777" w:rsidR="00AC0085" w:rsidRPr="00147F39" w:rsidRDefault="00AC0085">
            <w:pPr>
              <w:pStyle w:val="TAC"/>
              <w:keepNext w:val="0"/>
              <w:keepLines w:val="0"/>
              <w:rPr>
                <w:lang w:val="en-US" w:eastAsia="ko-KR"/>
              </w:rPr>
            </w:pPr>
            <w:r w:rsidRPr="00147F39">
              <w:rPr>
                <w:lang w:val="en-US" w:eastAsia="ko-KR"/>
              </w:rPr>
              <w:t>50</w:t>
            </w:r>
          </w:p>
        </w:tc>
        <w:tc>
          <w:tcPr>
            <w:tcW w:w="558" w:type="dxa"/>
          </w:tcPr>
          <w:p w14:paraId="6F4347E9" w14:textId="77777777" w:rsidR="00AC0085" w:rsidRPr="00147F39" w:rsidRDefault="00AC0085">
            <w:pPr>
              <w:pStyle w:val="TAC"/>
              <w:keepNext w:val="0"/>
              <w:keepLines w:val="0"/>
              <w:rPr>
                <w:lang w:val="en-US" w:eastAsia="ko-KR"/>
              </w:rPr>
            </w:pPr>
            <w:r w:rsidRPr="00147F39">
              <w:rPr>
                <w:lang w:val="en-US" w:eastAsia="ko-KR"/>
              </w:rPr>
              <w:t>60</w:t>
            </w:r>
          </w:p>
        </w:tc>
        <w:tc>
          <w:tcPr>
            <w:tcW w:w="387" w:type="dxa"/>
          </w:tcPr>
          <w:p w14:paraId="032AA554" w14:textId="77777777" w:rsidR="00AC0085" w:rsidRPr="00147F39" w:rsidRDefault="00AC0085">
            <w:pPr>
              <w:pStyle w:val="TAC"/>
              <w:keepNext w:val="0"/>
              <w:keepLines w:val="0"/>
              <w:rPr>
                <w:lang w:val="en-US" w:eastAsia="ko-KR"/>
              </w:rPr>
            </w:pPr>
            <w:r w:rsidRPr="00147F39">
              <w:rPr>
                <w:lang w:val="en-US" w:eastAsia="ko-KR"/>
              </w:rPr>
              <w:t>15</w:t>
            </w:r>
          </w:p>
        </w:tc>
        <w:tc>
          <w:tcPr>
            <w:tcW w:w="659" w:type="dxa"/>
            <w:shd w:val="clear" w:color="auto" w:fill="auto"/>
            <w:tcMar>
              <w:top w:w="72" w:type="dxa"/>
              <w:left w:w="144" w:type="dxa"/>
              <w:bottom w:w="72" w:type="dxa"/>
              <w:right w:w="144" w:type="dxa"/>
            </w:tcMar>
            <w:hideMark/>
          </w:tcPr>
          <w:p w14:paraId="16154423" w14:textId="77777777" w:rsidR="00AC0085" w:rsidRPr="00147F39" w:rsidRDefault="00AC0085">
            <w:pPr>
              <w:pStyle w:val="TAC"/>
              <w:keepNext w:val="0"/>
              <w:keepLines w:val="0"/>
              <w:rPr>
                <w:lang w:val="en-US" w:eastAsia="ko-KR"/>
              </w:rPr>
            </w:pPr>
            <w:r w:rsidRPr="00147F39">
              <w:rPr>
                <w:lang w:val="en-US" w:eastAsia="ko-KR"/>
              </w:rPr>
              <w:t>12</w:t>
            </w:r>
          </w:p>
        </w:tc>
        <w:tc>
          <w:tcPr>
            <w:tcW w:w="789" w:type="dxa"/>
            <w:shd w:val="clear" w:color="auto" w:fill="auto"/>
            <w:tcMar>
              <w:top w:w="72" w:type="dxa"/>
              <w:left w:w="144" w:type="dxa"/>
              <w:bottom w:w="72" w:type="dxa"/>
              <w:right w:w="144" w:type="dxa"/>
            </w:tcMar>
            <w:hideMark/>
          </w:tcPr>
          <w:p w14:paraId="48E3A42B" w14:textId="77777777" w:rsidR="00AC0085" w:rsidRPr="00147F39" w:rsidRDefault="00AC0085">
            <w:pPr>
              <w:pStyle w:val="TAC"/>
              <w:keepNext w:val="0"/>
              <w:keepLines w:val="0"/>
              <w:rPr>
                <w:lang w:val="en-US" w:eastAsia="ko-KR"/>
              </w:rPr>
            </w:pPr>
            <w:r w:rsidRPr="00147F39">
              <w:rPr>
                <w:lang w:val="en-US" w:eastAsia="ko-KR"/>
              </w:rPr>
              <w:t>15</w:t>
            </w:r>
          </w:p>
        </w:tc>
        <w:tc>
          <w:tcPr>
            <w:tcW w:w="579" w:type="dxa"/>
            <w:shd w:val="clear" w:color="auto" w:fill="auto"/>
            <w:tcMar>
              <w:top w:w="72" w:type="dxa"/>
              <w:left w:w="144" w:type="dxa"/>
              <w:bottom w:w="72" w:type="dxa"/>
              <w:right w:w="144" w:type="dxa"/>
            </w:tcMar>
            <w:hideMark/>
          </w:tcPr>
          <w:p w14:paraId="601DF1F7" w14:textId="77777777" w:rsidR="00AC0085" w:rsidRPr="00147F39" w:rsidRDefault="00AC0085">
            <w:pPr>
              <w:pStyle w:val="TAC"/>
              <w:keepNext w:val="0"/>
              <w:keepLines w:val="0"/>
              <w:rPr>
                <w:lang w:val="en-US" w:eastAsia="ko-KR"/>
              </w:rPr>
            </w:pPr>
            <w:r w:rsidRPr="00147F39">
              <w:rPr>
                <w:lang w:val="en-US" w:eastAsia="ko-KR"/>
              </w:rPr>
              <w:t>15</w:t>
            </w:r>
          </w:p>
        </w:tc>
        <w:tc>
          <w:tcPr>
            <w:tcW w:w="659" w:type="dxa"/>
            <w:shd w:val="clear" w:color="auto" w:fill="auto"/>
            <w:tcMar>
              <w:top w:w="72" w:type="dxa"/>
              <w:left w:w="144" w:type="dxa"/>
              <w:bottom w:w="72" w:type="dxa"/>
              <w:right w:w="144" w:type="dxa"/>
            </w:tcMar>
            <w:hideMark/>
          </w:tcPr>
          <w:p w14:paraId="77D88398" w14:textId="77777777" w:rsidR="00AC0085" w:rsidRPr="00147F39" w:rsidRDefault="00AC0085">
            <w:pPr>
              <w:pStyle w:val="TAC"/>
              <w:keepNext w:val="0"/>
              <w:keepLines w:val="0"/>
              <w:rPr>
                <w:lang w:val="en-US" w:eastAsia="ko-KR"/>
              </w:rPr>
            </w:pPr>
            <w:r w:rsidRPr="00147F39">
              <w:rPr>
                <w:lang w:val="en-US" w:eastAsia="ko-KR"/>
              </w:rPr>
              <w:t>40</w:t>
            </w:r>
          </w:p>
        </w:tc>
        <w:tc>
          <w:tcPr>
            <w:tcW w:w="789" w:type="dxa"/>
            <w:shd w:val="clear" w:color="auto" w:fill="auto"/>
            <w:tcMar>
              <w:top w:w="72" w:type="dxa"/>
              <w:left w:w="144" w:type="dxa"/>
              <w:bottom w:w="72" w:type="dxa"/>
              <w:right w:w="144" w:type="dxa"/>
            </w:tcMar>
            <w:hideMark/>
          </w:tcPr>
          <w:p w14:paraId="483D4984" w14:textId="77777777" w:rsidR="00AC0085" w:rsidRPr="00147F39" w:rsidRDefault="00AC0085">
            <w:pPr>
              <w:pStyle w:val="TAC"/>
              <w:keepNext w:val="0"/>
              <w:keepLines w:val="0"/>
              <w:rPr>
                <w:lang w:val="en-US" w:eastAsia="ko-KR"/>
              </w:rPr>
            </w:pPr>
            <w:r w:rsidRPr="00147F39">
              <w:rPr>
                <w:lang w:val="en-US" w:eastAsia="ko-KR"/>
              </w:rPr>
              <w:t>50</w:t>
            </w:r>
          </w:p>
        </w:tc>
        <w:tc>
          <w:tcPr>
            <w:tcW w:w="579" w:type="dxa"/>
            <w:shd w:val="clear" w:color="auto" w:fill="auto"/>
            <w:tcMar>
              <w:top w:w="72" w:type="dxa"/>
              <w:left w:w="144" w:type="dxa"/>
              <w:bottom w:w="72" w:type="dxa"/>
              <w:right w:w="144" w:type="dxa"/>
            </w:tcMar>
            <w:hideMark/>
          </w:tcPr>
          <w:p w14:paraId="723A2AFC" w14:textId="77777777" w:rsidR="00AC0085" w:rsidRPr="00147F39" w:rsidRDefault="00AC0085">
            <w:pPr>
              <w:pStyle w:val="TAC"/>
              <w:keepNext w:val="0"/>
              <w:keepLines w:val="0"/>
              <w:rPr>
                <w:lang w:val="en-US" w:eastAsia="ko-KR"/>
              </w:rPr>
            </w:pPr>
            <w:r w:rsidRPr="00147F39">
              <w:rPr>
                <w:lang w:val="en-US" w:eastAsia="ko-KR"/>
              </w:rPr>
              <w:t>15</w:t>
            </w:r>
          </w:p>
        </w:tc>
        <w:tc>
          <w:tcPr>
            <w:tcW w:w="848" w:type="dxa"/>
            <w:shd w:val="clear" w:color="auto" w:fill="auto"/>
            <w:tcMar>
              <w:top w:w="72" w:type="dxa"/>
              <w:left w:w="144" w:type="dxa"/>
              <w:bottom w:w="72" w:type="dxa"/>
              <w:right w:w="144" w:type="dxa"/>
            </w:tcMar>
            <w:hideMark/>
          </w:tcPr>
          <w:p w14:paraId="3C90042D" w14:textId="77777777" w:rsidR="00AC0085" w:rsidRPr="00147F39" w:rsidRDefault="00AC0085">
            <w:pPr>
              <w:pStyle w:val="TAC"/>
              <w:keepNext w:val="0"/>
              <w:keepLines w:val="0"/>
              <w:rPr>
                <w:lang w:val="en-US" w:eastAsia="ko-KR"/>
              </w:rPr>
            </w:pPr>
            <w:r w:rsidRPr="00147F39">
              <w:rPr>
                <w:lang w:val="en-US" w:eastAsia="ko-KR"/>
              </w:rPr>
              <w:t>10</w:t>
            </w:r>
          </w:p>
        </w:tc>
        <w:tc>
          <w:tcPr>
            <w:tcW w:w="1609" w:type="dxa"/>
          </w:tcPr>
          <w:p w14:paraId="7BFD0B49" w14:textId="77777777" w:rsidR="00AC0085" w:rsidRPr="00147F39" w:rsidRDefault="00AC0085">
            <w:pPr>
              <w:pStyle w:val="TAC"/>
              <w:keepNext w:val="0"/>
              <w:keepLines w:val="0"/>
              <w:rPr>
                <w:lang w:val="en-US" w:eastAsia="ko-KR"/>
              </w:rPr>
            </w:pPr>
            <w:r>
              <w:rPr>
                <w:lang w:val="en-US" w:eastAsia="ko-KR"/>
              </w:rPr>
              <w:t>10</w:t>
            </w:r>
          </w:p>
        </w:tc>
      </w:tr>
      <w:tr w:rsidR="00AC0085" w:rsidRPr="00147F39" w14:paraId="48F6A959" w14:textId="77777777">
        <w:trPr>
          <w:cantSplit/>
          <w:trHeight w:val="22"/>
          <w:jc w:val="center"/>
        </w:trPr>
        <w:tc>
          <w:tcPr>
            <w:tcW w:w="1688" w:type="dxa"/>
            <w:shd w:val="clear" w:color="auto" w:fill="auto"/>
            <w:tcMar>
              <w:top w:w="72" w:type="dxa"/>
              <w:left w:w="144" w:type="dxa"/>
              <w:bottom w:w="72" w:type="dxa"/>
              <w:right w:w="144" w:type="dxa"/>
            </w:tcMar>
          </w:tcPr>
          <w:p w14:paraId="5E059806" w14:textId="77777777" w:rsidR="00AC0085" w:rsidRPr="00147F39" w:rsidRDefault="00AC0085">
            <w:pPr>
              <w:pStyle w:val="TAL"/>
              <w:keepNext w:val="0"/>
              <w:keepLines w:val="0"/>
              <w:rPr>
                <w:lang w:val="en-US" w:eastAsia="ko-KR"/>
              </w:rPr>
            </w:pPr>
            <w:r w:rsidRPr="00147F39">
              <w:rPr>
                <w:lang w:val="en-US" w:eastAsia="ko-KR"/>
              </w:rPr>
              <w:t xml:space="preserve">LOS/NLOS state </w:t>
            </w:r>
          </w:p>
        </w:tc>
        <w:tc>
          <w:tcPr>
            <w:tcW w:w="1432" w:type="dxa"/>
            <w:gridSpan w:val="3"/>
            <w:shd w:val="clear" w:color="auto" w:fill="auto"/>
          </w:tcPr>
          <w:p w14:paraId="17A5F5D9" w14:textId="77777777" w:rsidR="00AC0085" w:rsidRPr="00147F39" w:rsidRDefault="00AC0085">
            <w:pPr>
              <w:pStyle w:val="TAC"/>
              <w:keepNext w:val="0"/>
              <w:keepLines w:val="0"/>
              <w:rPr>
                <w:lang w:val="en-US" w:eastAsia="ko-KR"/>
              </w:rPr>
            </w:pPr>
            <w:r w:rsidRPr="00147F39">
              <w:rPr>
                <w:rFonts w:hint="eastAsia"/>
                <w:lang w:val="en-US" w:eastAsia="ko-KR"/>
              </w:rPr>
              <w:t>60</w:t>
            </w:r>
          </w:p>
        </w:tc>
        <w:tc>
          <w:tcPr>
            <w:tcW w:w="2027" w:type="dxa"/>
            <w:gridSpan w:val="3"/>
            <w:shd w:val="clear" w:color="auto" w:fill="auto"/>
            <w:tcMar>
              <w:top w:w="72" w:type="dxa"/>
              <w:left w:w="144" w:type="dxa"/>
              <w:bottom w:w="72" w:type="dxa"/>
              <w:right w:w="144" w:type="dxa"/>
            </w:tcMar>
          </w:tcPr>
          <w:p w14:paraId="54D54D3D" w14:textId="77777777" w:rsidR="00AC0085" w:rsidRPr="00147F39" w:rsidRDefault="00AC0085">
            <w:pPr>
              <w:pStyle w:val="TAC"/>
              <w:keepNext w:val="0"/>
              <w:keepLines w:val="0"/>
              <w:rPr>
                <w:lang w:val="en-US" w:eastAsia="ko-KR"/>
              </w:rPr>
            </w:pPr>
            <w:r w:rsidRPr="00147F39">
              <w:rPr>
                <w:lang w:val="en-US" w:eastAsia="ko-KR"/>
              </w:rPr>
              <w:t>50</w:t>
            </w:r>
          </w:p>
        </w:tc>
        <w:tc>
          <w:tcPr>
            <w:tcW w:w="2027" w:type="dxa"/>
            <w:gridSpan w:val="3"/>
            <w:shd w:val="clear" w:color="auto" w:fill="auto"/>
            <w:tcMar>
              <w:top w:w="72" w:type="dxa"/>
              <w:left w:w="144" w:type="dxa"/>
              <w:bottom w:w="72" w:type="dxa"/>
              <w:right w:w="144" w:type="dxa"/>
            </w:tcMar>
          </w:tcPr>
          <w:p w14:paraId="1600FAF9" w14:textId="77777777" w:rsidR="00AC0085" w:rsidRPr="00147F39" w:rsidRDefault="00AC0085">
            <w:pPr>
              <w:pStyle w:val="TAC"/>
              <w:keepNext w:val="0"/>
              <w:keepLines w:val="0"/>
              <w:rPr>
                <w:lang w:val="en-US" w:eastAsia="ko-KR"/>
              </w:rPr>
            </w:pPr>
            <w:r w:rsidRPr="00147F39">
              <w:rPr>
                <w:lang w:val="en-US" w:eastAsia="ko-KR"/>
              </w:rPr>
              <w:t>50</w:t>
            </w:r>
          </w:p>
        </w:tc>
        <w:tc>
          <w:tcPr>
            <w:tcW w:w="848" w:type="dxa"/>
            <w:shd w:val="clear" w:color="auto" w:fill="auto"/>
            <w:tcMar>
              <w:top w:w="72" w:type="dxa"/>
              <w:left w:w="144" w:type="dxa"/>
              <w:bottom w:w="72" w:type="dxa"/>
              <w:right w:w="144" w:type="dxa"/>
            </w:tcMar>
          </w:tcPr>
          <w:p w14:paraId="3EA8E5D1" w14:textId="77777777" w:rsidR="00AC0085" w:rsidRPr="00147F39" w:rsidRDefault="00AC0085">
            <w:pPr>
              <w:pStyle w:val="TAC"/>
              <w:keepNext w:val="0"/>
              <w:keepLines w:val="0"/>
              <w:rPr>
                <w:lang w:val="en-US" w:eastAsia="ko-KR"/>
              </w:rPr>
            </w:pPr>
            <w:r w:rsidRPr="00147F39">
              <w:rPr>
                <w:lang w:val="en-US" w:eastAsia="ko-KR"/>
              </w:rPr>
              <w:t>10</w:t>
            </w:r>
          </w:p>
        </w:tc>
        <w:tc>
          <w:tcPr>
            <w:tcW w:w="1609" w:type="dxa"/>
          </w:tcPr>
          <w:p w14:paraId="70856814" w14:textId="77777777" w:rsidR="00AC0085" w:rsidRPr="00147F39" w:rsidRDefault="00000000">
            <w:pPr>
              <w:pStyle w:val="TAC"/>
              <w:keepNext w:val="0"/>
              <w:keepLines w:val="0"/>
              <w:rPr>
                <w:lang w:val="en-US" w:eastAsia="ko-KR"/>
              </w:rPr>
            </w:pPr>
            <m:oMathPara>
              <m:oMath>
                <m:f>
                  <m:fPr>
                    <m:type m:val="lin"/>
                    <m:ctrlPr>
                      <w:rPr>
                        <w:rFonts w:ascii="Cambria Math" w:hAnsi="Cambria Math"/>
                        <w:i/>
                        <w:lang w:val="en-US" w:eastAsia="ko-KR"/>
                      </w:rPr>
                    </m:ctrlPr>
                  </m:fPr>
                  <m:num>
                    <m:sSub>
                      <m:sSubPr>
                        <m:ctrlPr>
                          <w:rPr>
                            <w:rFonts w:ascii="Cambria Math" w:hAnsi="Cambria Math"/>
                            <w:i/>
                            <w:lang w:val="en-US" w:eastAsia="ko-KR"/>
                          </w:rPr>
                        </m:ctrlPr>
                      </m:sSubPr>
                      <m:e>
                        <m:r>
                          <w:rPr>
                            <w:rFonts w:ascii="Cambria Math" w:hAnsi="Cambria Math"/>
                            <w:lang w:val="en-US" w:eastAsia="ko-KR"/>
                          </w:rPr>
                          <m:t>d</m:t>
                        </m:r>
                      </m:e>
                      <m:sub>
                        <m:r>
                          <w:rPr>
                            <w:rFonts w:ascii="Cambria Math" w:hAnsi="Cambria Math"/>
                            <w:lang w:val="en-US" w:eastAsia="ko-KR"/>
                          </w:rPr>
                          <m:t>clutter</m:t>
                        </m:r>
                      </m:sub>
                    </m:sSub>
                  </m:num>
                  <m:den>
                    <m:r>
                      <w:rPr>
                        <w:rFonts w:ascii="Cambria Math" w:hAnsi="Cambria Math"/>
                        <w:lang w:val="en-US" w:eastAsia="ko-KR"/>
                      </w:rPr>
                      <m:t>2</m:t>
                    </m:r>
                  </m:den>
                </m:f>
              </m:oMath>
            </m:oMathPara>
          </w:p>
        </w:tc>
      </w:tr>
      <w:tr w:rsidR="00AC0085" w:rsidRPr="00147F39" w14:paraId="0E33DE50" w14:textId="77777777">
        <w:trPr>
          <w:cantSplit/>
          <w:trHeight w:val="22"/>
          <w:jc w:val="center"/>
        </w:trPr>
        <w:tc>
          <w:tcPr>
            <w:tcW w:w="1688" w:type="dxa"/>
            <w:shd w:val="clear" w:color="auto" w:fill="auto"/>
            <w:tcMar>
              <w:top w:w="72" w:type="dxa"/>
              <w:left w:w="144" w:type="dxa"/>
              <w:bottom w:w="72" w:type="dxa"/>
              <w:right w:w="144" w:type="dxa"/>
            </w:tcMar>
          </w:tcPr>
          <w:p w14:paraId="39CB8C55" w14:textId="77777777" w:rsidR="00AC0085" w:rsidRPr="00147F39" w:rsidRDefault="00AC0085">
            <w:pPr>
              <w:pStyle w:val="TAL"/>
              <w:keepNext w:val="0"/>
              <w:keepLines w:val="0"/>
              <w:rPr>
                <w:lang w:val="en-US" w:eastAsia="ko-KR"/>
              </w:rPr>
            </w:pPr>
            <w:r w:rsidRPr="00147F39">
              <w:rPr>
                <w:lang w:val="en-US" w:eastAsia="ko-KR"/>
              </w:rPr>
              <w:t>Indoor/outdoor state</w:t>
            </w:r>
          </w:p>
        </w:tc>
        <w:tc>
          <w:tcPr>
            <w:tcW w:w="1432" w:type="dxa"/>
            <w:gridSpan w:val="3"/>
          </w:tcPr>
          <w:p w14:paraId="50D359EA" w14:textId="77777777" w:rsidR="00AC0085" w:rsidRPr="00147F39" w:rsidRDefault="00AC0085">
            <w:pPr>
              <w:pStyle w:val="TAC"/>
              <w:keepNext w:val="0"/>
              <w:keepLines w:val="0"/>
              <w:rPr>
                <w:lang w:val="en-US" w:eastAsia="ko-KR"/>
              </w:rPr>
            </w:pPr>
            <w:r w:rsidRPr="00147F39">
              <w:rPr>
                <w:lang w:val="en-US" w:eastAsia="ko-KR"/>
              </w:rPr>
              <w:t>50</w:t>
            </w:r>
          </w:p>
        </w:tc>
        <w:tc>
          <w:tcPr>
            <w:tcW w:w="2027" w:type="dxa"/>
            <w:gridSpan w:val="3"/>
            <w:shd w:val="clear" w:color="auto" w:fill="auto"/>
            <w:tcMar>
              <w:top w:w="72" w:type="dxa"/>
              <w:left w:w="144" w:type="dxa"/>
              <w:bottom w:w="72" w:type="dxa"/>
              <w:right w:w="144" w:type="dxa"/>
            </w:tcMar>
          </w:tcPr>
          <w:p w14:paraId="572D5952" w14:textId="77777777" w:rsidR="00AC0085" w:rsidRPr="00147F39" w:rsidRDefault="00AC0085">
            <w:pPr>
              <w:pStyle w:val="TAC"/>
              <w:keepNext w:val="0"/>
              <w:keepLines w:val="0"/>
              <w:rPr>
                <w:lang w:val="en-US" w:eastAsia="ko-KR"/>
              </w:rPr>
            </w:pPr>
            <w:r w:rsidRPr="00147F39">
              <w:rPr>
                <w:lang w:val="en-US" w:eastAsia="ko-KR"/>
              </w:rPr>
              <w:t>50</w:t>
            </w:r>
          </w:p>
        </w:tc>
        <w:tc>
          <w:tcPr>
            <w:tcW w:w="2027" w:type="dxa"/>
            <w:gridSpan w:val="3"/>
            <w:shd w:val="clear" w:color="auto" w:fill="auto"/>
            <w:tcMar>
              <w:top w:w="72" w:type="dxa"/>
              <w:left w:w="144" w:type="dxa"/>
              <w:bottom w:w="72" w:type="dxa"/>
              <w:right w:w="144" w:type="dxa"/>
            </w:tcMar>
          </w:tcPr>
          <w:p w14:paraId="01C88D8A" w14:textId="77777777" w:rsidR="00AC0085" w:rsidRPr="00147F39" w:rsidRDefault="00AC0085">
            <w:pPr>
              <w:pStyle w:val="TAC"/>
              <w:keepNext w:val="0"/>
              <w:keepLines w:val="0"/>
              <w:rPr>
                <w:lang w:val="en-US" w:eastAsia="ko-KR"/>
              </w:rPr>
            </w:pPr>
            <w:r w:rsidRPr="00147F39">
              <w:rPr>
                <w:lang w:val="en-US" w:eastAsia="ko-KR"/>
              </w:rPr>
              <w:t>50</w:t>
            </w:r>
          </w:p>
        </w:tc>
        <w:tc>
          <w:tcPr>
            <w:tcW w:w="848" w:type="dxa"/>
            <w:shd w:val="clear" w:color="auto" w:fill="auto"/>
            <w:tcMar>
              <w:top w:w="72" w:type="dxa"/>
              <w:left w:w="144" w:type="dxa"/>
              <w:bottom w:w="72" w:type="dxa"/>
              <w:right w:w="144" w:type="dxa"/>
            </w:tcMar>
          </w:tcPr>
          <w:p w14:paraId="05EA8615" w14:textId="77777777" w:rsidR="00AC0085" w:rsidRPr="00147F39" w:rsidRDefault="00AC0085">
            <w:pPr>
              <w:pStyle w:val="TAC"/>
              <w:keepNext w:val="0"/>
              <w:keepLines w:val="0"/>
              <w:rPr>
                <w:lang w:val="en-US" w:eastAsia="ko-KR"/>
              </w:rPr>
            </w:pPr>
            <w:r w:rsidRPr="00147F39">
              <w:rPr>
                <w:rFonts w:hint="eastAsia"/>
                <w:lang w:val="en-US" w:eastAsia="ko-KR"/>
              </w:rPr>
              <w:t>N/A</w:t>
            </w:r>
          </w:p>
        </w:tc>
        <w:tc>
          <w:tcPr>
            <w:tcW w:w="1609" w:type="dxa"/>
          </w:tcPr>
          <w:p w14:paraId="112687C9" w14:textId="77777777" w:rsidR="00AC0085" w:rsidRPr="00147F39" w:rsidRDefault="00AC0085">
            <w:pPr>
              <w:pStyle w:val="TAC"/>
              <w:keepNext w:val="0"/>
              <w:keepLines w:val="0"/>
              <w:rPr>
                <w:lang w:val="en-US" w:eastAsia="ko-KR"/>
              </w:rPr>
            </w:pPr>
            <w:r>
              <w:rPr>
                <w:lang w:val="en-US" w:eastAsia="ko-KR"/>
              </w:rPr>
              <w:t>N/A</w:t>
            </w:r>
          </w:p>
        </w:tc>
      </w:tr>
    </w:tbl>
    <w:p w14:paraId="7CF1D015" w14:textId="7823D778" w:rsidR="006456C5" w:rsidRDefault="009968B1" w:rsidP="002C6435">
      <w:r>
        <w:br/>
      </w:r>
      <w:r w:rsidR="006456C5">
        <w:t xml:space="preserve">It can be noted that the correlation distances </w:t>
      </w:r>
      <w:r w:rsidR="00261001">
        <w:t xml:space="preserve">for the Urban Macrocell and the Rural Macrocell scenarios </w:t>
      </w:r>
      <w:r w:rsidR="001D2C01">
        <w:t xml:space="preserve">are very nearly the same. It should be expected that the Suburban scenario </w:t>
      </w:r>
      <w:r w:rsidR="00160E2A">
        <w:t xml:space="preserve">follows a similar behavior. </w:t>
      </w:r>
      <w:r w:rsidR="006425FF">
        <w:t>For simplicity, we propose to simply reuse the same values as for the RMa scenario also for the new Suburban Macro scenario.</w:t>
      </w:r>
    </w:p>
    <w:p w14:paraId="5437E8D9" w14:textId="09C690E5" w:rsidR="006425FF" w:rsidRDefault="006425FF" w:rsidP="006425FF">
      <w:pPr>
        <w:pStyle w:val="Observation"/>
      </w:pPr>
      <w:bookmarkStart w:id="39" w:name="_Toc194091895"/>
      <w:r>
        <w:t xml:space="preserve">The correlation distances in the </w:t>
      </w:r>
      <w:r w:rsidR="000F433C">
        <w:t>two existing microcell scenarios UMa and RMa are very similar</w:t>
      </w:r>
      <w:r w:rsidRPr="00B94974">
        <w:t>.</w:t>
      </w:r>
      <w:bookmarkEnd w:id="39"/>
    </w:p>
    <w:p w14:paraId="0455C33D" w14:textId="458E81B8" w:rsidR="00AB2530" w:rsidRDefault="00AB2530" w:rsidP="00AB2530">
      <w:pPr>
        <w:pStyle w:val="Proposal"/>
      </w:pPr>
      <w:bookmarkStart w:id="40" w:name="_Toc194091918"/>
      <w:r>
        <w:rPr>
          <w:lang w:eastAsia="ja-JP"/>
        </w:rPr>
        <w:t>For the SMa scenario, use the same correlation distances for spatial consistency as in the RMa scenario</w:t>
      </w:r>
      <w:r w:rsidRPr="00B94974">
        <w:t>.</w:t>
      </w:r>
      <w:bookmarkEnd w:id="40"/>
    </w:p>
    <w:p w14:paraId="0B4A7F32" w14:textId="71E8AEAA" w:rsidR="00AB2530" w:rsidRDefault="000F01D1" w:rsidP="002C6435">
      <w:r>
        <w:t xml:space="preserve">Another additional modeling component </w:t>
      </w:r>
      <w:r w:rsidR="006969F1">
        <w:t xml:space="preserve">concerns the absolute time of arrival, section </w:t>
      </w:r>
      <w:r w:rsidR="00ED3312">
        <w:t xml:space="preserve">7.6.9 in TR 38.901. </w:t>
      </w:r>
      <w:r w:rsidR="00D87C3A">
        <w:t>T</w:t>
      </w:r>
      <w:r w:rsidR="0079130C">
        <w:t xml:space="preserve">he geometry in </w:t>
      </w:r>
      <w:r w:rsidR="0079130C">
        <w:fldChar w:fldCharType="begin"/>
      </w:r>
      <w:r w:rsidR="0079130C">
        <w:instrText xml:space="preserve"> REF _Ref193177871 \h </w:instrText>
      </w:r>
      <w:r w:rsidR="0079130C">
        <w:fldChar w:fldCharType="separate"/>
      </w:r>
      <w:r w:rsidR="00A9277F">
        <w:t xml:space="preserve">Figure </w:t>
      </w:r>
      <w:r w:rsidR="00A9277F">
        <w:rPr>
          <w:noProof/>
        </w:rPr>
        <w:t>10</w:t>
      </w:r>
      <w:r w:rsidR="0079130C">
        <w:fldChar w:fldCharType="end"/>
      </w:r>
      <w:r w:rsidR="0079130C">
        <w:t xml:space="preserve"> gives an intuition for the cause of a</w:t>
      </w:r>
      <w:r w:rsidR="00C33BA7">
        <w:t xml:space="preserve">n excess delay </w:t>
      </w:r>
      <m:oMath>
        <m:r>
          <m:rPr>
            <m:sty m:val="p"/>
          </m:rPr>
          <w:rPr>
            <w:rFonts w:ascii="Cambria Math" w:hAnsi="Cambria Math"/>
          </w:rPr>
          <m:t>Δ</m:t>
        </m:r>
        <m:r>
          <w:rPr>
            <w:rFonts w:ascii="Cambria Math" w:hAnsi="Cambria Math"/>
          </w:rPr>
          <m:t>τ</m:t>
        </m:r>
      </m:oMath>
      <w:r w:rsidR="006258FD">
        <w:t xml:space="preserve"> </w:t>
      </w:r>
      <w:r w:rsidR="00D87C3A">
        <w:t>in NLOS in the Suburban Macro scenario</w:t>
      </w:r>
      <w:r w:rsidR="00A22F72">
        <w:t xml:space="preserve">, i.e. that the red </w:t>
      </w:r>
      <w:r w:rsidR="00C00932">
        <w:t xml:space="preserve">(first arriving) NLOS </w:t>
      </w:r>
      <w:r w:rsidR="00A22F72">
        <w:t>path is longer than the geometric distance between BS and UE</w:t>
      </w:r>
      <w:r w:rsidR="00D87C3A">
        <w:t xml:space="preserve">. </w:t>
      </w:r>
      <w:r w:rsidR="007C378C">
        <w:t xml:space="preserve">The excess path length </w:t>
      </w:r>
      <m:oMath>
        <m:r>
          <w:rPr>
            <w:rFonts w:ascii="Cambria Math" w:hAnsi="Cambria Math"/>
          </w:rPr>
          <m:t>∆s</m:t>
        </m:r>
      </m:oMath>
      <w:r w:rsidR="0049555D">
        <w:t xml:space="preserve"> </w:t>
      </w:r>
      <w:r w:rsidR="007C378C">
        <w:t>is equal to</w:t>
      </w:r>
      <w:r w:rsidR="000D3446">
        <w:t>:</w:t>
      </w:r>
    </w:p>
    <w:p w14:paraId="22E21A6A" w14:textId="492ADD09" w:rsidR="00B46AE6" w:rsidRDefault="003438A2" w:rsidP="002C6435">
      <m:oMathPara>
        <m:oMath>
          <m:r>
            <w:rPr>
              <w:rFonts w:ascii="Cambria Math" w:hAnsi="Cambria Math"/>
            </w:rPr>
            <m:t>∆s=</m:t>
          </m:r>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2D</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cl</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cl</m:t>
                          </m:r>
                        </m:sub>
                      </m:sSub>
                    </m:e>
                  </m:d>
                </m:e>
                <m:sup>
                  <m:r>
                    <w:rPr>
                      <w:rFonts w:ascii="Cambria Math" w:hAnsi="Cambria Math"/>
                    </w:rPr>
                    <m:t>2</m:t>
                  </m:r>
                </m:sup>
              </m:sSup>
            </m:e>
          </m:rad>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d</m:t>
                  </m:r>
                </m:e>
                <m:sub>
                  <m:r>
                    <w:rPr>
                      <w:rFonts w:ascii="Cambria Math" w:hAnsi="Cambria Math"/>
                    </w:rPr>
                    <m:t>cl</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cl</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UE</m:t>
                          </m:r>
                        </m:sub>
                      </m:sSub>
                    </m:e>
                  </m:d>
                </m:e>
                <m:sup>
                  <m:r>
                    <w:rPr>
                      <w:rFonts w:ascii="Cambria Math" w:hAnsi="Cambria Math"/>
                    </w:rPr>
                    <m:t>2</m:t>
                  </m:r>
                </m:sup>
              </m:sSup>
            </m:e>
          </m:rad>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d</m:t>
                  </m:r>
                </m:e>
                <m:sub>
                  <m:r>
                    <w:rPr>
                      <w:rFonts w:ascii="Cambria Math" w:hAnsi="Cambria Math"/>
                    </w:rPr>
                    <m:t>2D</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UE</m:t>
                          </m:r>
                        </m:sub>
                      </m:sSub>
                    </m:e>
                  </m:d>
                </m:e>
                <m:sup>
                  <m:r>
                    <w:rPr>
                      <w:rFonts w:ascii="Cambria Math" w:hAnsi="Cambria Math"/>
                    </w:rPr>
                    <m:t>2</m:t>
                  </m:r>
                </m:sup>
              </m:sSup>
            </m:e>
          </m:rad>
        </m:oMath>
      </m:oMathPara>
    </w:p>
    <w:p w14:paraId="7DB7F572" w14:textId="65608C5F" w:rsidR="00BB068D" w:rsidRDefault="000D3446" w:rsidP="002C6435">
      <w:r>
        <w:t xml:space="preserve">where </w:t>
      </w:r>
      <m:oMath>
        <m:sSub>
          <m:sSubPr>
            <m:ctrlPr>
              <w:rPr>
                <w:rFonts w:ascii="Cambria Math" w:hAnsi="Cambria Math"/>
                <w:i/>
              </w:rPr>
            </m:ctrlPr>
          </m:sSubPr>
          <m:e>
            <m:r>
              <w:rPr>
                <w:rFonts w:ascii="Cambria Math" w:hAnsi="Cambria Math"/>
              </w:rPr>
              <m:t>d</m:t>
            </m:r>
          </m:e>
          <m:sub>
            <m:r>
              <w:rPr>
                <w:rFonts w:ascii="Cambria Math" w:hAnsi="Cambria Math"/>
              </w:rPr>
              <m:t>cl</m:t>
            </m:r>
          </m:sub>
        </m:sSub>
      </m:oMath>
      <w:r>
        <w:rPr>
          <w:rFonts w:eastAsiaTheme="minorEastAsia"/>
        </w:rPr>
        <w:t xml:space="preserve"> is the distance from the UE to the clutter. </w:t>
      </w:r>
      <w:r w:rsidR="00324D70">
        <w:rPr>
          <w:rFonts w:eastAsiaTheme="minorEastAsia"/>
        </w:rPr>
        <w:t xml:space="preserve">This distance can be modeled using </w:t>
      </w:r>
      <w:r w:rsidR="003F49E0">
        <w:rPr>
          <w:rFonts w:eastAsiaTheme="minorEastAsia"/>
        </w:rPr>
        <w:t xml:space="preserve">a uniform distribution </w:t>
      </w:r>
      <w:r w:rsidR="007E456E">
        <w:rPr>
          <w:rFonts w:eastAsiaTheme="minorEastAsia"/>
        </w:rPr>
        <w:t xml:space="preserve">between 0 and </w:t>
      </w:r>
      <w:r w:rsidR="005B42B9">
        <w:rPr>
          <w:rFonts w:eastAsiaTheme="minorEastAsia"/>
        </w:rPr>
        <w:t>30 m</w:t>
      </w:r>
      <w:r w:rsidR="005755E2">
        <w:rPr>
          <w:rFonts w:eastAsiaTheme="minorEastAsia"/>
        </w:rPr>
        <w:t xml:space="preserve">, where the value 30 m is chosen to coincide with the value of the parameter </w:t>
      </w:r>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oMath>
      <w:r w:rsidR="005755E2">
        <w:rPr>
          <w:rFonts w:eastAsiaTheme="minorEastAsia"/>
          <w:sz w:val="16"/>
          <w:szCs w:val="16"/>
        </w:rPr>
        <w:t xml:space="preserve"> </w:t>
      </w:r>
      <w:r w:rsidR="005755E2">
        <w:t>in the proposed LOS probability model in section 2.1.2.</w:t>
      </w:r>
      <w:r w:rsidR="00C02DF8">
        <w:t xml:space="preserve"> The </w:t>
      </w:r>
      <w:r w:rsidR="00F2334A">
        <w:t xml:space="preserve">excess path length can be </w:t>
      </w:r>
      <w:r w:rsidR="00DE367E">
        <w:t xml:space="preserve">converted into </w:t>
      </w:r>
      <w:bookmarkStart w:id="41" w:name="_Hlk17993146"/>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w:bookmarkEnd w:id="41"/>
      <w:r w:rsidR="00BB068D">
        <w:t xml:space="preserve"> via </w:t>
      </w:r>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r>
          <w:rPr>
            <w:rFonts w:ascii="Cambria Math" w:hAnsi="Cambria Math"/>
          </w:rPr>
          <m:t>=</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r>
                  <m:rPr>
                    <m:sty m:val="p"/>
                  </m:rPr>
                  <w:rPr>
                    <w:rFonts w:ascii="Cambria Math" w:hAnsi="Cambria Math"/>
                  </w:rPr>
                  <m:t>Δ</m:t>
                </m:r>
                <m:r>
                  <w:rPr>
                    <w:rFonts w:ascii="Cambria Math" w:hAnsi="Cambria Math"/>
                  </w:rPr>
                  <m:t>s</m:t>
                </m:r>
              </m:num>
              <m:den>
                <m:r>
                  <w:rPr>
                    <w:rFonts w:ascii="Cambria Math" w:hAnsi="Cambria Math"/>
                  </w:rPr>
                  <m:t>c</m:t>
                </m:r>
              </m:den>
            </m:f>
          </m:e>
        </m:d>
      </m:oMath>
      <w:r w:rsidR="0074147A">
        <w:rPr>
          <w:rFonts w:eastAsiaTheme="minorEastAsia"/>
        </w:rPr>
        <w:t xml:space="preserve"> where </w:t>
      </w:r>
      <m:oMath>
        <m:r>
          <w:rPr>
            <w:rFonts w:ascii="Cambria Math" w:hAnsi="Cambria Math"/>
          </w:rPr>
          <m:t>c</m:t>
        </m:r>
      </m:oMath>
      <w:r w:rsidR="0074147A">
        <w:rPr>
          <w:rFonts w:eastAsiaTheme="minorEastAsia"/>
        </w:rPr>
        <w:t xml:space="preserve"> is the speed of light.</w:t>
      </w:r>
    </w:p>
    <w:p w14:paraId="62077181" w14:textId="018528F6" w:rsidR="00326D04" w:rsidRDefault="00326D04" w:rsidP="00326D04">
      <w:pPr>
        <w:pStyle w:val="Proposal"/>
      </w:pPr>
      <w:bookmarkStart w:id="42" w:name="_Toc194091919"/>
      <w:r>
        <w:rPr>
          <w:lang w:eastAsia="ja-JP"/>
        </w:rPr>
        <w:t xml:space="preserve">For the SMa scenario, use the following </w:t>
      </w:r>
      <w:r w:rsidR="00A54473">
        <w:rPr>
          <w:lang w:eastAsia="ja-JP"/>
        </w:rPr>
        <w:t>model parameters for the absolute time of arrival</w:t>
      </w:r>
      <w:r w:rsidR="001B4CB3">
        <w:rPr>
          <w:lang w:eastAsia="ja-JP"/>
        </w:rPr>
        <w:t>.</w:t>
      </w:r>
      <w:bookmarkEnd w:id="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992"/>
        <w:gridCol w:w="6778"/>
      </w:tblGrid>
      <w:tr w:rsidR="0052214A" w:rsidRPr="00147F39" w14:paraId="38F5B1FF" w14:textId="77777777">
        <w:trPr>
          <w:jc w:val="center"/>
        </w:trPr>
        <w:tc>
          <w:tcPr>
            <w:tcW w:w="0" w:type="auto"/>
            <w:gridSpan w:val="2"/>
            <w:shd w:val="clear" w:color="auto" w:fill="E0E0E0"/>
            <w:vAlign w:val="center"/>
          </w:tcPr>
          <w:p w14:paraId="674F8F7E" w14:textId="77777777" w:rsidR="0052214A" w:rsidRPr="00147F39" w:rsidRDefault="0052214A">
            <w:pPr>
              <w:pStyle w:val="TAH"/>
              <w:keepNext w:val="0"/>
              <w:keepLines w:val="0"/>
              <w:rPr>
                <w:lang w:eastAsia="ko-KR"/>
              </w:rPr>
            </w:pPr>
            <w:r w:rsidRPr="00147F39">
              <w:rPr>
                <w:rFonts w:hint="eastAsia"/>
                <w:lang w:eastAsia="ko-KR"/>
              </w:rPr>
              <w:t>Scenarios</w:t>
            </w:r>
          </w:p>
        </w:tc>
        <w:tc>
          <w:tcPr>
            <w:tcW w:w="3095" w:type="dxa"/>
            <w:shd w:val="clear" w:color="auto" w:fill="E0E0E0"/>
            <w:vAlign w:val="center"/>
          </w:tcPr>
          <w:p w14:paraId="7240BF3E" w14:textId="55318A45" w:rsidR="0052214A" w:rsidRPr="00147F39" w:rsidRDefault="0052214A">
            <w:pPr>
              <w:pStyle w:val="TAH"/>
              <w:keepNext w:val="0"/>
              <w:keepLines w:val="0"/>
              <w:rPr>
                <w:lang w:eastAsia="ko-KR"/>
              </w:rPr>
            </w:pPr>
            <w:r>
              <w:t>SMa</w:t>
            </w:r>
          </w:p>
        </w:tc>
      </w:tr>
      <w:tr w:rsidR="0052214A" w:rsidRPr="00147F39" w14:paraId="77DCED94" w14:textId="77777777">
        <w:trPr>
          <w:jc w:val="center"/>
        </w:trPr>
        <w:tc>
          <w:tcPr>
            <w:tcW w:w="2122" w:type="dxa"/>
            <w:vMerge w:val="restart"/>
            <w:vAlign w:val="center"/>
          </w:tcPr>
          <w:p w14:paraId="44BA62DF" w14:textId="77777777" w:rsidR="0052214A" w:rsidRPr="00147F39" w:rsidRDefault="0052214A">
            <w:pPr>
              <w:pStyle w:val="TAC"/>
              <w:keepNext w:val="0"/>
              <w:keepLines w:val="0"/>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1319" w:type="dxa"/>
            <w:vAlign w:val="center"/>
          </w:tcPr>
          <w:p w14:paraId="3D6FD9AE" w14:textId="77777777" w:rsidR="0052214A" w:rsidRPr="00147F39" w:rsidRDefault="00000000">
            <w:pPr>
              <w:pStyle w:val="TAC"/>
              <w:keepNext w:val="0"/>
              <w:keepLines w:val="0"/>
            </w:pPr>
            <m:oMathPara>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3095" w:type="dxa"/>
            <w:vAlign w:val="center"/>
          </w:tcPr>
          <w:p w14:paraId="06FECBCB" w14:textId="49D92D26" w:rsidR="0052214A" w:rsidRPr="00147F39" w:rsidRDefault="00000000">
            <w:pPr>
              <w:pStyle w:val="TAC"/>
              <w:keepNext w:val="0"/>
              <w:keepLines w:val="0"/>
              <w:rPr>
                <w:lang w:eastAsia="ko-KR"/>
              </w:rPr>
            </w:pPr>
            <m:oMathPara>
              <m:oMath>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sz w:val="20"/>
                            <w:lang w:val="en-US" w:eastAsia="en-US"/>
                          </w:rPr>
                        </m:ctrlPr>
                      </m:fPr>
                      <m:num>
                        <m:rad>
                          <m:radPr>
                            <m:degHide m:val="1"/>
                            <m:ctrlPr>
                              <w:rPr>
                                <w:rFonts w:ascii="Cambria Math" w:hAnsi="Cambria Math"/>
                                <w:i/>
                                <w:sz w:val="20"/>
                                <w:lang w:val="en-US" w:eastAsia="en-US"/>
                              </w:rPr>
                            </m:ctrlPr>
                          </m:radPr>
                          <m:deg/>
                          <m:e>
                            <m:sSup>
                              <m:sSupPr>
                                <m:ctrlPr>
                                  <w:rPr>
                                    <w:rFonts w:ascii="Cambria Math" w:hAnsi="Cambria Math"/>
                                    <w:i/>
                                    <w:sz w:val="20"/>
                                    <w:lang w:val="en-US" w:eastAsia="en-US"/>
                                  </w:rPr>
                                </m:ctrlPr>
                              </m:sSupPr>
                              <m:e>
                                <m:d>
                                  <m:dPr>
                                    <m:ctrlPr>
                                      <w:rPr>
                                        <w:rFonts w:ascii="Cambria Math" w:hAnsi="Cambria Math"/>
                                        <w:i/>
                                        <w:sz w:val="20"/>
                                        <w:lang w:val="en-US" w:eastAsia="en-US"/>
                                      </w:rPr>
                                    </m:ctrlPr>
                                  </m:dPr>
                                  <m:e>
                                    <m:sSub>
                                      <m:sSubPr>
                                        <m:ctrlPr>
                                          <w:rPr>
                                            <w:rFonts w:ascii="Cambria Math" w:hAnsi="Cambria Math"/>
                                            <w:i/>
                                            <w:sz w:val="20"/>
                                            <w:lang w:val="en-US" w:eastAsia="en-US"/>
                                          </w:rPr>
                                        </m:ctrlPr>
                                      </m:sSubPr>
                                      <m:e>
                                        <m:r>
                                          <w:rPr>
                                            <w:rFonts w:ascii="Cambria Math" w:hAnsi="Cambria Math"/>
                                          </w:rPr>
                                          <m:t>d</m:t>
                                        </m:r>
                                      </m:e>
                                      <m:sub>
                                        <m:r>
                                          <w:rPr>
                                            <w:rFonts w:ascii="Cambria Math" w:hAnsi="Cambria Math"/>
                                          </w:rPr>
                                          <m:t>2D</m:t>
                                        </m:r>
                                      </m:sub>
                                    </m:sSub>
                                    <m:r>
                                      <w:rPr>
                                        <w:rFonts w:ascii="Cambria Math" w:hAnsi="Cambria Math"/>
                                      </w:rPr>
                                      <m:t>-</m:t>
                                    </m:r>
                                    <m:sSub>
                                      <m:sSubPr>
                                        <m:ctrlPr>
                                          <w:rPr>
                                            <w:rFonts w:ascii="Cambria Math" w:hAnsi="Cambria Math"/>
                                            <w:i/>
                                            <w:sz w:val="20"/>
                                            <w:lang w:val="en-US" w:eastAsia="en-US"/>
                                          </w:rPr>
                                        </m:ctrlPr>
                                      </m:sSubPr>
                                      <m:e>
                                        <m:r>
                                          <w:rPr>
                                            <w:rFonts w:ascii="Cambria Math" w:hAnsi="Cambria Math"/>
                                          </w:rPr>
                                          <m:t>d</m:t>
                                        </m:r>
                                      </m:e>
                                      <m:sub>
                                        <m:r>
                                          <w:rPr>
                                            <w:rFonts w:ascii="Cambria Math" w:hAnsi="Cambria Math"/>
                                          </w:rPr>
                                          <m:t>cl</m:t>
                                        </m:r>
                                      </m:sub>
                                    </m:sSub>
                                  </m:e>
                                </m:d>
                              </m:e>
                              <m:sup>
                                <m:r>
                                  <w:rPr>
                                    <w:rFonts w:ascii="Cambria Math" w:hAnsi="Cambria Math"/>
                                  </w:rPr>
                                  <m:t>2</m:t>
                                </m:r>
                              </m:sup>
                            </m:sSup>
                            <m:r>
                              <w:rPr>
                                <w:rFonts w:ascii="Cambria Math" w:hAnsi="Cambria Math"/>
                              </w:rPr>
                              <m:t>+</m:t>
                            </m:r>
                            <m:sSup>
                              <m:sSupPr>
                                <m:ctrlPr>
                                  <w:rPr>
                                    <w:rFonts w:ascii="Cambria Math" w:hAnsi="Cambria Math"/>
                                    <w:i/>
                                    <w:sz w:val="20"/>
                                    <w:lang w:val="en-US" w:eastAsia="en-US"/>
                                  </w:rPr>
                                </m:ctrlPr>
                              </m:sSupPr>
                              <m:e>
                                <m:d>
                                  <m:dPr>
                                    <m:ctrlPr>
                                      <w:rPr>
                                        <w:rFonts w:ascii="Cambria Math" w:hAnsi="Cambria Math"/>
                                        <w:i/>
                                        <w:sz w:val="20"/>
                                        <w:lang w:val="en-US" w:eastAsia="en-US"/>
                                      </w:rPr>
                                    </m:ctrlPr>
                                  </m:dPr>
                                  <m:e>
                                    <m:sSub>
                                      <m:sSubPr>
                                        <m:ctrlPr>
                                          <w:rPr>
                                            <w:rFonts w:ascii="Cambria Math" w:hAnsi="Cambria Math"/>
                                            <w:i/>
                                            <w:sz w:val="20"/>
                                            <w:lang w:val="en-US" w:eastAsia="en-US"/>
                                          </w:rPr>
                                        </m:ctrlPr>
                                      </m:sSubPr>
                                      <m:e>
                                        <m:r>
                                          <w:rPr>
                                            <w:rFonts w:ascii="Cambria Math" w:hAnsi="Cambria Math"/>
                                          </w:rPr>
                                          <m:t>h</m:t>
                                        </m:r>
                                      </m:e>
                                      <m:sub>
                                        <m:r>
                                          <w:rPr>
                                            <w:rFonts w:ascii="Cambria Math" w:hAnsi="Cambria Math"/>
                                          </w:rPr>
                                          <m:t>BS</m:t>
                                        </m:r>
                                      </m:sub>
                                    </m:sSub>
                                    <m:r>
                                      <w:rPr>
                                        <w:rFonts w:ascii="Cambria Math" w:hAnsi="Cambria Math"/>
                                      </w:rPr>
                                      <m:t>-</m:t>
                                    </m:r>
                                    <m:sSub>
                                      <m:sSubPr>
                                        <m:ctrlPr>
                                          <w:rPr>
                                            <w:rFonts w:ascii="Cambria Math" w:hAnsi="Cambria Math"/>
                                            <w:i/>
                                            <w:sz w:val="20"/>
                                            <w:lang w:val="en-US" w:eastAsia="en-US"/>
                                          </w:rPr>
                                        </m:ctrlPr>
                                      </m:sSubPr>
                                      <m:e>
                                        <m:r>
                                          <w:rPr>
                                            <w:rFonts w:ascii="Cambria Math" w:hAnsi="Cambria Math"/>
                                          </w:rPr>
                                          <m:t>h</m:t>
                                        </m:r>
                                      </m:e>
                                      <m:sub>
                                        <m:r>
                                          <w:rPr>
                                            <w:rFonts w:ascii="Cambria Math" w:hAnsi="Cambria Math"/>
                                          </w:rPr>
                                          <m:t>cl</m:t>
                                        </m:r>
                                      </m:sub>
                                    </m:sSub>
                                  </m:e>
                                </m:d>
                              </m:e>
                              <m:sup>
                                <m:r>
                                  <w:rPr>
                                    <w:rFonts w:ascii="Cambria Math" w:hAnsi="Cambria Math"/>
                                  </w:rPr>
                                  <m:t>2</m:t>
                                </m:r>
                              </m:sup>
                            </m:sSup>
                          </m:e>
                        </m:rad>
                        <m:r>
                          <w:rPr>
                            <w:rFonts w:ascii="Cambria Math" w:hAnsi="Cambria Math"/>
                          </w:rPr>
                          <m:t>+</m:t>
                        </m:r>
                        <m:rad>
                          <m:radPr>
                            <m:degHide m:val="1"/>
                            <m:ctrlPr>
                              <w:rPr>
                                <w:rFonts w:ascii="Cambria Math" w:hAnsi="Cambria Math"/>
                                <w:i/>
                                <w:sz w:val="20"/>
                                <w:lang w:val="en-US" w:eastAsia="en-US"/>
                              </w:rPr>
                            </m:ctrlPr>
                          </m:radPr>
                          <m:deg/>
                          <m:e>
                            <m:sSubSup>
                              <m:sSubSupPr>
                                <m:ctrlPr>
                                  <w:rPr>
                                    <w:rFonts w:ascii="Cambria Math" w:hAnsi="Cambria Math"/>
                                    <w:i/>
                                    <w:sz w:val="20"/>
                                    <w:lang w:val="en-US" w:eastAsia="en-US"/>
                                  </w:rPr>
                                </m:ctrlPr>
                              </m:sSubSupPr>
                              <m:e>
                                <m:r>
                                  <w:rPr>
                                    <w:rFonts w:ascii="Cambria Math" w:hAnsi="Cambria Math"/>
                                  </w:rPr>
                                  <m:t>d</m:t>
                                </m:r>
                              </m:e>
                              <m:sub>
                                <m:r>
                                  <w:rPr>
                                    <w:rFonts w:ascii="Cambria Math" w:hAnsi="Cambria Math"/>
                                  </w:rPr>
                                  <m:t>cl</m:t>
                                </m:r>
                              </m:sub>
                              <m:sup>
                                <m:r>
                                  <w:rPr>
                                    <w:rFonts w:ascii="Cambria Math" w:hAnsi="Cambria Math"/>
                                  </w:rPr>
                                  <m:t>2</m:t>
                                </m:r>
                              </m:sup>
                            </m:sSubSup>
                            <m:r>
                              <w:rPr>
                                <w:rFonts w:ascii="Cambria Math" w:hAnsi="Cambria Math"/>
                              </w:rPr>
                              <m:t>+</m:t>
                            </m:r>
                            <m:sSup>
                              <m:sSupPr>
                                <m:ctrlPr>
                                  <w:rPr>
                                    <w:rFonts w:ascii="Cambria Math" w:hAnsi="Cambria Math"/>
                                    <w:i/>
                                    <w:sz w:val="20"/>
                                    <w:lang w:val="en-US" w:eastAsia="en-US"/>
                                  </w:rPr>
                                </m:ctrlPr>
                              </m:sSupPr>
                              <m:e>
                                <m:d>
                                  <m:dPr>
                                    <m:ctrlPr>
                                      <w:rPr>
                                        <w:rFonts w:ascii="Cambria Math" w:hAnsi="Cambria Math"/>
                                        <w:i/>
                                        <w:sz w:val="20"/>
                                        <w:lang w:val="en-US" w:eastAsia="en-US"/>
                                      </w:rPr>
                                    </m:ctrlPr>
                                  </m:dPr>
                                  <m:e>
                                    <m:sSub>
                                      <m:sSubPr>
                                        <m:ctrlPr>
                                          <w:rPr>
                                            <w:rFonts w:ascii="Cambria Math" w:hAnsi="Cambria Math"/>
                                            <w:i/>
                                            <w:sz w:val="20"/>
                                            <w:lang w:val="en-US" w:eastAsia="en-US"/>
                                          </w:rPr>
                                        </m:ctrlPr>
                                      </m:sSubPr>
                                      <m:e>
                                        <m:r>
                                          <w:rPr>
                                            <w:rFonts w:ascii="Cambria Math" w:hAnsi="Cambria Math"/>
                                          </w:rPr>
                                          <m:t>h</m:t>
                                        </m:r>
                                      </m:e>
                                      <m:sub>
                                        <m:r>
                                          <w:rPr>
                                            <w:rFonts w:ascii="Cambria Math" w:hAnsi="Cambria Math"/>
                                          </w:rPr>
                                          <m:t>cl</m:t>
                                        </m:r>
                                      </m:sub>
                                    </m:sSub>
                                    <m:r>
                                      <w:rPr>
                                        <w:rFonts w:ascii="Cambria Math" w:hAnsi="Cambria Math"/>
                                      </w:rPr>
                                      <m:t>-</m:t>
                                    </m:r>
                                    <m:sSub>
                                      <m:sSubPr>
                                        <m:ctrlPr>
                                          <w:rPr>
                                            <w:rFonts w:ascii="Cambria Math" w:hAnsi="Cambria Math"/>
                                            <w:i/>
                                            <w:sz w:val="20"/>
                                            <w:lang w:val="en-US" w:eastAsia="en-US"/>
                                          </w:rPr>
                                        </m:ctrlPr>
                                      </m:sSubPr>
                                      <m:e>
                                        <m:r>
                                          <w:rPr>
                                            <w:rFonts w:ascii="Cambria Math" w:hAnsi="Cambria Math"/>
                                          </w:rPr>
                                          <m:t>h</m:t>
                                        </m:r>
                                      </m:e>
                                      <m:sub>
                                        <m:r>
                                          <w:rPr>
                                            <w:rFonts w:ascii="Cambria Math" w:hAnsi="Cambria Math"/>
                                          </w:rPr>
                                          <m:t>UE</m:t>
                                        </m:r>
                                      </m:sub>
                                    </m:sSub>
                                  </m:e>
                                </m:d>
                              </m:e>
                              <m:sup>
                                <m:r>
                                  <w:rPr>
                                    <w:rFonts w:ascii="Cambria Math" w:hAnsi="Cambria Math"/>
                                  </w:rPr>
                                  <m:t>2</m:t>
                                </m:r>
                              </m:sup>
                            </m:sSup>
                          </m:e>
                        </m:rad>
                        <m:r>
                          <w:rPr>
                            <w:rFonts w:ascii="Cambria Math" w:hAnsi="Cambria Math"/>
                          </w:rPr>
                          <m:t>-</m:t>
                        </m:r>
                        <m:rad>
                          <m:radPr>
                            <m:degHide m:val="1"/>
                            <m:ctrlPr>
                              <w:rPr>
                                <w:rFonts w:ascii="Cambria Math" w:hAnsi="Cambria Math"/>
                                <w:i/>
                                <w:sz w:val="20"/>
                                <w:lang w:val="en-US" w:eastAsia="en-US"/>
                              </w:rPr>
                            </m:ctrlPr>
                          </m:radPr>
                          <m:deg/>
                          <m:e>
                            <m:sSubSup>
                              <m:sSubSupPr>
                                <m:ctrlPr>
                                  <w:rPr>
                                    <w:rFonts w:ascii="Cambria Math" w:hAnsi="Cambria Math"/>
                                    <w:i/>
                                    <w:sz w:val="20"/>
                                    <w:lang w:val="en-US" w:eastAsia="en-US"/>
                                  </w:rPr>
                                </m:ctrlPr>
                              </m:sSubSupPr>
                              <m:e>
                                <m:r>
                                  <w:rPr>
                                    <w:rFonts w:ascii="Cambria Math" w:hAnsi="Cambria Math"/>
                                  </w:rPr>
                                  <m:t>d</m:t>
                                </m:r>
                              </m:e>
                              <m:sub>
                                <m:r>
                                  <w:rPr>
                                    <w:rFonts w:ascii="Cambria Math" w:hAnsi="Cambria Math"/>
                                  </w:rPr>
                                  <m:t>2D</m:t>
                                </m:r>
                              </m:sub>
                              <m:sup>
                                <m:r>
                                  <w:rPr>
                                    <w:rFonts w:ascii="Cambria Math" w:hAnsi="Cambria Math"/>
                                  </w:rPr>
                                  <m:t>2</m:t>
                                </m:r>
                              </m:sup>
                            </m:sSubSup>
                            <m:r>
                              <w:rPr>
                                <w:rFonts w:ascii="Cambria Math" w:hAnsi="Cambria Math"/>
                              </w:rPr>
                              <m:t>+</m:t>
                            </m:r>
                            <m:sSup>
                              <m:sSupPr>
                                <m:ctrlPr>
                                  <w:rPr>
                                    <w:rFonts w:ascii="Cambria Math" w:hAnsi="Cambria Math"/>
                                    <w:i/>
                                    <w:sz w:val="20"/>
                                    <w:lang w:val="en-US" w:eastAsia="en-US"/>
                                  </w:rPr>
                                </m:ctrlPr>
                              </m:sSupPr>
                              <m:e>
                                <m:d>
                                  <m:dPr>
                                    <m:ctrlPr>
                                      <w:rPr>
                                        <w:rFonts w:ascii="Cambria Math" w:hAnsi="Cambria Math"/>
                                        <w:i/>
                                        <w:sz w:val="20"/>
                                        <w:lang w:val="en-US" w:eastAsia="en-US"/>
                                      </w:rPr>
                                    </m:ctrlPr>
                                  </m:dPr>
                                  <m:e>
                                    <m:sSub>
                                      <m:sSubPr>
                                        <m:ctrlPr>
                                          <w:rPr>
                                            <w:rFonts w:ascii="Cambria Math" w:hAnsi="Cambria Math"/>
                                            <w:i/>
                                            <w:sz w:val="20"/>
                                            <w:lang w:val="en-US" w:eastAsia="en-US"/>
                                          </w:rPr>
                                        </m:ctrlPr>
                                      </m:sSubPr>
                                      <m:e>
                                        <m:r>
                                          <w:rPr>
                                            <w:rFonts w:ascii="Cambria Math" w:hAnsi="Cambria Math"/>
                                          </w:rPr>
                                          <m:t>h</m:t>
                                        </m:r>
                                      </m:e>
                                      <m:sub>
                                        <m:r>
                                          <w:rPr>
                                            <w:rFonts w:ascii="Cambria Math" w:hAnsi="Cambria Math"/>
                                          </w:rPr>
                                          <m:t>BS</m:t>
                                        </m:r>
                                      </m:sub>
                                    </m:sSub>
                                    <m:r>
                                      <w:rPr>
                                        <w:rFonts w:ascii="Cambria Math" w:hAnsi="Cambria Math"/>
                                      </w:rPr>
                                      <m:t>-</m:t>
                                    </m:r>
                                    <m:sSub>
                                      <m:sSubPr>
                                        <m:ctrlPr>
                                          <w:rPr>
                                            <w:rFonts w:ascii="Cambria Math" w:hAnsi="Cambria Math"/>
                                            <w:i/>
                                            <w:sz w:val="20"/>
                                            <w:lang w:val="en-US" w:eastAsia="en-US"/>
                                          </w:rPr>
                                        </m:ctrlPr>
                                      </m:sSubPr>
                                      <m:e>
                                        <m:r>
                                          <w:rPr>
                                            <w:rFonts w:ascii="Cambria Math" w:hAnsi="Cambria Math"/>
                                          </w:rPr>
                                          <m:t>h</m:t>
                                        </m:r>
                                      </m:e>
                                      <m:sub>
                                        <m:r>
                                          <w:rPr>
                                            <w:rFonts w:ascii="Cambria Math" w:hAnsi="Cambria Math"/>
                                          </w:rPr>
                                          <m:t>UE</m:t>
                                        </m:r>
                                      </m:sub>
                                    </m:sSub>
                                  </m:e>
                                </m:d>
                              </m:e>
                              <m:sup>
                                <m:r>
                                  <w:rPr>
                                    <w:rFonts w:ascii="Cambria Math" w:hAnsi="Cambria Math"/>
                                  </w:rPr>
                                  <m:t>2</m:t>
                                </m:r>
                              </m:sup>
                            </m:sSup>
                          </m:e>
                        </m:rad>
                      </m:num>
                      <m:den>
                        <m:r>
                          <w:rPr>
                            <w:rFonts w:ascii="Cambria Math" w:hAnsi="Cambria Math"/>
                          </w:rPr>
                          <m:t>c</m:t>
                        </m:r>
                      </m:den>
                    </m:f>
                  </m:e>
                </m:d>
              </m:oMath>
            </m:oMathPara>
          </w:p>
        </w:tc>
      </w:tr>
      <w:tr w:rsidR="0052214A" w:rsidRPr="00147F39" w14:paraId="51C46AA3" w14:textId="77777777">
        <w:trPr>
          <w:jc w:val="center"/>
        </w:trPr>
        <w:tc>
          <w:tcPr>
            <w:tcW w:w="2122" w:type="dxa"/>
            <w:vMerge/>
            <w:vAlign w:val="center"/>
          </w:tcPr>
          <w:p w14:paraId="719347DD" w14:textId="77777777" w:rsidR="0052214A" w:rsidRPr="00147F39" w:rsidRDefault="0052214A">
            <w:pPr>
              <w:pStyle w:val="TAC"/>
              <w:keepNext w:val="0"/>
              <w:keepLines w:val="0"/>
            </w:pPr>
          </w:p>
        </w:tc>
        <w:tc>
          <w:tcPr>
            <w:tcW w:w="1319" w:type="dxa"/>
            <w:vAlign w:val="center"/>
          </w:tcPr>
          <w:p w14:paraId="3A38E84A" w14:textId="77777777" w:rsidR="0052214A" w:rsidRPr="00147F39" w:rsidRDefault="00000000">
            <w:pPr>
              <w:pStyle w:val="TAC"/>
              <w:keepNext w:val="0"/>
              <w:keepLines w:val="0"/>
            </w:pPr>
            <m:oMathPara>
              <m:oMath>
                <m:sSub>
                  <m:sSubPr>
                    <m:ctrlPr>
                      <w:rPr>
                        <w:rFonts w:ascii="Cambria Math" w:hAnsi="Cambria Math"/>
                        <w:i/>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3095" w:type="dxa"/>
            <w:shd w:val="clear" w:color="auto" w:fill="auto"/>
            <w:vAlign w:val="center"/>
          </w:tcPr>
          <w:p w14:paraId="3434343A" w14:textId="122A9829" w:rsidR="0052214A" w:rsidRPr="00147F39" w:rsidRDefault="00B23F8B">
            <w:pPr>
              <w:pStyle w:val="TAC"/>
              <w:keepNext w:val="0"/>
              <w:keepLines w:val="0"/>
              <w:rPr>
                <w:lang w:eastAsia="ko-KR"/>
              </w:rPr>
            </w:pPr>
            <w:r>
              <w:rPr>
                <w:lang w:eastAsia="ko-KR"/>
              </w:rPr>
              <w:t>[</w:t>
            </w:r>
            <w:r w:rsidR="0052214A">
              <w:rPr>
                <w:lang w:eastAsia="ko-KR"/>
              </w:rPr>
              <w:t>0.4</w:t>
            </w:r>
            <w:r>
              <w:rPr>
                <w:lang w:eastAsia="ko-KR"/>
              </w:rPr>
              <w:t>]</w:t>
            </w:r>
          </w:p>
        </w:tc>
      </w:tr>
      <w:tr w:rsidR="0052214A" w:rsidRPr="00147F39" w14:paraId="7FB69297" w14:textId="77777777">
        <w:trPr>
          <w:jc w:val="center"/>
        </w:trPr>
        <w:tc>
          <w:tcPr>
            <w:tcW w:w="0" w:type="auto"/>
            <w:gridSpan w:val="2"/>
            <w:vAlign w:val="center"/>
          </w:tcPr>
          <w:p w14:paraId="773BD9AF" w14:textId="77777777" w:rsidR="0052214A" w:rsidRPr="00147F39" w:rsidRDefault="0052214A">
            <w:pPr>
              <w:pStyle w:val="TAC"/>
              <w:keepNext w:val="0"/>
              <w:keepLines w:val="0"/>
              <w:rPr>
                <w:i/>
              </w:rPr>
            </w:pPr>
            <w:r>
              <w:t>Correlation distance in the horizontal plane [m]</w:t>
            </w:r>
          </w:p>
        </w:tc>
        <w:tc>
          <w:tcPr>
            <w:tcW w:w="3095" w:type="dxa"/>
          </w:tcPr>
          <w:p w14:paraId="4E1B130C" w14:textId="5BCC5140" w:rsidR="0052214A" w:rsidRPr="00147F39" w:rsidRDefault="00B23F8B">
            <w:pPr>
              <w:pStyle w:val="TAC"/>
              <w:keepNext w:val="0"/>
              <w:keepLines w:val="0"/>
            </w:pPr>
            <w:r>
              <w:rPr>
                <w:lang w:eastAsia="ko-KR"/>
              </w:rPr>
              <w:t>[</w:t>
            </w:r>
            <w:r w:rsidR="0052214A">
              <w:rPr>
                <w:lang w:eastAsia="ko-KR"/>
              </w:rPr>
              <w:t>6</w:t>
            </w:r>
            <w:r>
              <w:rPr>
                <w:lang w:eastAsia="ko-KR"/>
              </w:rPr>
              <w:t>]</w:t>
            </w:r>
          </w:p>
        </w:tc>
      </w:tr>
    </w:tbl>
    <w:p w14:paraId="1CD8EBAB" w14:textId="52AF6768" w:rsidR="00326D04" w:rsidRDefault="00AB41EC" w:rsidP="00AB41EC">
      <w:pPr>
        <w:pStyle w:val="BodyText"/>
        <w:rPr>
          <w:rFonts w:eastAsiaTheme="minorEastAsia"/>
        </w:rPr>
      </w:pPr>
      <w:r>
        <w:br/>
      </w:r>
      <w:r w:rsidR="00137465">
        <w:t xml:space="preserve">Note1: </w:t>
      </w:r>
      <m:oMath>
        <m:sSub>
          <m:sSubPr>
            <m:ctrlPr>
              <w:rPr>
                <w:rFonts w:ascii="Cambria Math" w:hAnsi="Cambria Math"/>
                <w:i/>
              </w:rPr>
            </m:ctrlPr>
          </m:sSubPr>
          <m:e>
            <m:r>
              <w:rPr>
                <w:rFonts w:ascii="Cambria Math" w:hAnsi="Cambria Math"/>
              </w:rPr>
              <m:t>d</m:t>
            </m:r>
          </m:e>
          <m:sub>
            <m:r>
              <w:rPr>
                <w:rFonts w:ascii="Cambria Math" w:hAnsi="Cambria Math"/>
              </w:rPr>
              <m:t>cl</m:t>
            </m:r>
          </m:sub>
        </m:sSub>
      </m:oMath>
      <w:r w:rsidR="0066271F">
        <w:rPr>
          <w:rFonts w:eastAsiaTheme="minorEastAsia"/>
        </w:rPr>
        <w:t xml:space="preserve"> is </w:t>
      </w:r>
      <w:proofErr w:type="gramStart"/>
      <w:r w:rsidR="0066271F">
        <w:rPr>
          <w:rFonts w:eastAsiaTheme="minorEastAsia"/>
        </w:rPr>
        <w:t>U(</w:t>
      </w:r>
      <w:proofErr w:type="gramEnd"/>
      <w:r w:rsidR="0066271F">
        <w:rPr>
          <w:rFonts w:eastAsiaTheme="minorEastAsia"/>
        </w:rPr>
        <w:t>0,30)</w:t>
      </w:r>
    </w:p>
    <w:p w14:paraId="5B90A588" w14:textId="7D3AA5BB" w:rsidR="003D4379" w:rsidRPr="00E24795" w:rsidRDefault="0066271F" w:rsidP="00AB41EC">
      <w:pPr>
        <w:pStyle w:val="BodyText"/>
        <w:rPr>
          <w:rFonts w:eastAsiaTheme="minorEastAsia"/>
          <w:b/>
        </w:rPr>
      </w:pPr>
      <w:r>
        <w:rPr>
          <w:rFonts w:eastAsiaTheme="minorEastAsia"/>
        </w:rPr>
        <w:t xml:space="preserve">Note2: </w:t>
      </w:r>
      <m:oMath>
        <m:sSub>
          <m:sSubPr>
            <m:ctrlPr>
              <w:rPr>
                <w:rFonts w:ascii="Cambria Math" w:hAnsi="Cambria Math"/>
                <w:i/>
              </w:rPr>
            </m:ctrlPr>
          </m:sSubPr>
          <m:e>
            <m:r>
              <w:rPr>
                <w:rFonts w:ascii="Cambria Math" w:hAnsi="Cambria Math"/>
              </w:rPr>
              <m:t>h</m:t>
            </m:r>
          </m:e>
          <m:sub>
            <m:r>
              <w:rPr>
                <w:rFonts w:ascii="Cambria Math" w:hAnsi="Cambria Math"/>
              </w:rPr>
              <m:t>cl</m:t>
            </m:r>
          </m:sub>
        </m:sSub>
      </m:oMath>
      <w:r w:rsidR="005D07EA">
        <w:rPr>
          <w:rFonts w:eastAsiaTheme="minorEastAsia"/>
        </w:rPr>
        <w:t xml:space="preserve"> is one of </w:t>
      </w:r>
      <m:oMath>
        <m:d>
          <m:dPr>
            <m:begChr m:val="{"/>
            <m:endChr m:val="}"/>
            <m:ctrlPr>
              <w:rPr>
                <w:rFonts w:ascii="Cambria Math" w:eastAsiaTheme="minorEastAsia" w:hAnsi="Cambria Math"/>
                <w:b/>
                <w:bCs/>
                <w:i/>
                <w:iCs/>
              </w:rPr>
            </m:ctrlPr>
          </m:dPr>
          <m:e>
            <m:sSub>
              <m:sSubPr>
                <m:ctrlPr>
                  <w:rPr>
                    <w:rFonts w:ascii="Cambria Math" w:hAnsi="Cambria Math"/>
                    <w:i/>
                  </w:rPr>
                </m:ctrlPr>
              </m:sSubPr>
              <m:e>
                <m:r>
                  <w:rPr>
                    <w:rFonts w:ascii="Cambria Math" w:hAnsi="Cambria Math"/>
                  </w:rPr>
                  <m:t>h</m:t>
                </m:r>
              </m:e>
              <m:sub>
                <m:r>
                  <m:rPr>
                    <m:sty m:val="p"/>
                  </m:rPr>
                  <w:rPr>
                    <w:rFonts w:ascii="Cambria Math" w:hAnsi="Cambria Math"/>
                  </w:rPr>
                  <m:t>commercial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residential</m:t>
                </m:r>
              </m:sub>
            </m:sSub>
            <m:r>
              <w:rPr>
                <w:rFonts w:ascii="Cambria Math" w:hAnsi="Cambria Math"/>
              </w:rPr>
              <m:t xml:space="preserve">, </m:t>
            </m:r>
            <m:sSub>
              <m:sSubPr>
                <m:ctrlPr>
                  <w:rPr>
                    <w:rFonts w:ascii="Cambria Math" w:hAnsi="Cambria Math"/>
                    <w:i/>
                  </w:rPr>
                </m:ctrlPr>
              </m:sSubPr>
              <m:e>
                <m:r>
                  <w:rPr>
                    <w:rFonts w:ascii="Cambria Math" w:hAnsi="Cambria Math"/>
                  </w:rPr>
                  <m:t>h</m:t>
                </m:r>
              </m:e>
              <m:sub>
                <m:r>
                  <m:rPr>
                    <m:sty m:val="p"/>
                  </m:rPr>
                  <w:rPr>
                    <w:rFonts w:ascii="Cambria Math" w:hAnsi="Cambria Math"/>
                  </w:rPr>
                  <m:t>vegetation</m:t>
                </m:r>
              </m:sub>
            </m:sSub>
          </m:e>
        </m:d>
      </m:oMath>
    </w:p>
    <w:p w14:paraId="5E831F0A" w14:textId="1D31C1D4" w:rsidR="00A21694" w:rsidRDefault="006276B8" w:rsidP="001931DF">
      <w:pPr>
        <w:pStyle w:val="Heading2"/>
        <w:numPr>
          <w:ilvl w:val="1"/>
          <w:numId w:val="14"/>
        </w:numPr>
        <w:rPr>
          <w:lang w:val="en-US"/>
        </w:rPr>
      </w:pPr>
      <w:r w:rsidRPr="00B94974">
        <w:rPr>
          <w:lang w:val="en-US"/>
        </w:rPr>
        <w:t>Urban Macro scenario</w:t>
      </w:r>
    </w:p>
    <w:p w14:paraId="3A0EEF0E" w14:textId="3F61FAE6" w:rsidR="00646ECB" w:rsidRPr="00B94974" w:rsidRDefault="00646ECB" w:rsidP="00646ECB">
      <w:pPr>
        <w:pStyle w:val="Heading3"/>
        <w:rPr>
          <w:lang w:val="en-US"/>
        </w:rPr>
      </w:pPr>
      <w:r w:rsidRPr="00B94974">
        <w:rPr>
          <w:lang w:val="en-US"/>
        </w:rPr>
        <w:t>2.</w:t>
      </w:r>
      <w:r w:rsidR="002E04F0">
        <w:rPr>
          <w:lang w:val="en-US"/>
        </w:rPr>
        <w:t>2</w:t>
      </w:r>
      <w:r w:rsidRPr="00B94974">
        <w:rPr>
          <w:lang w:val="en-US"/>
        </w:rPr>
        <w:t>.1</w:t>
      </w:r>
      <w:r w:rsidRPr="00B94974">
        <w:rPr>
          <w:lang w:val="en-US"/>
        </w:rPr>
        <w:tab/>
        <w:t>Delay spread</w:t>
      </w:r>
    </w:p>
    <w:p w14:paraId="44631E12" w14:textId="65A3146F" w:rsidR="00286D5D" w:rsidRDefault="00286D5D" w:rsidP="002D625A">
      <w:pPr>
        <w:pStyle w:val="BodyText"/>
      </w:pPr>
      <w:r>
        <w:t>The following agreement re</w:t>
      </w:r>
      <w:r w:rsidR="00495FB2">
        <w:t>garding the delay spread was reached in RAN1#120:</w:t>
      </w:r>
    </w:p>
    <w:p w14:paraId="6C9BD2FF" w14:textId="77777777" w:rsidR="00286D5D" w:rsidRPr="007A7E05" w:rsidRDefault="00286D5D" w:rsidP="007A7E05">
      <w:pPr>
        <w:pStyle w:val="BodyText"/>
        <w:rPr>
          <w:b/>
          <w:bCs/>
          <w:highlight w:val="green"/>
        </w:rPr>
      </w:pPr>
      <w:r w:rsidRPr="007A7E05">
        <w:rPr>
          <w:rFonts w:hint="eastAsia"/>
          <w:b/>
          <w:bCs/>
          <w:highlight w:val="green"/>
        </w:rPr>
        <w:t>Agreement</w:t>
      </w:r>
    </w:p>
    <w:p w14:paraId="30FA6DF5" w14:textId="77777777" w:rsidR="00286D5D" w:rsidRPr="007A7E05" w:rsidRDefault="00286D5D" w:rsidP="007A7E05">
      <w:pPr>
        <w:pStyle w:val="BodyText"/>
        <w:numPr>
          <w:ilvl w:val="0"/>
          <w:numId w:val="40"/>
        </w:numPr>
      </w:pPr>
      <w:r w:rsidRPr="007A7E05">
        <w:t>Conclude in RAN1 #120bis among the following:</w:t>
      </w:r>
    </w:p>
    <w:p w14:paraId="2647DAD3" w14:textId="77777777" w:rsidR="007A7E05" w:rsidRDefault="00286D5D" w:rsidP="007A7E05">
      <w:pPr>
        <w:pStyle w:val="BodyText"/>
        <w:numPr>
          <w:ilvl w:val="0"/>
          <w:numId w:val="40"/>
        </w:numPr>
      </w:pPr>
      <w:r w:rsidRPr="007A7E05">
        <w:lastRenderedPageBreak/>
        <w:t>Alt 1)</w:t>
      </w:r>
    </w:p>
    <w:p w14:paraId="4651E79D" w14:textId="77777777" w:rsidR="007A7E05" w:rsidRDefault="00286D5D" w:rsidP="007A7E05">
      <w:pPr>
        <w:pStyle w:val="BodyText"/>
        <w:numPr>
          <w:ilvl w:val="1"/>
          <w:numId w:val="40"/>
        </w:numPr>
      </w:pPr>
      <w:r w:rsidRPr="007A7E05">
        <w:t>RAN1 has identified that delay spread for UMi LOS/NLOS and UMa LOS/NLOS scenario is smaller compared to delay spread in the TR at least for 6-24 GHz frequency range. Further discuss, necessary changes for UMi LOS/NLOS and UMa LOS/NLOS</w:t>
      </w:r>
    </w:p>
    <w:p w14:paraId="686EA8F4" w14:textId="77777777" w:rsidR="007A7E05" w:rsidRDefault="00286D5D" w:rsidP="007A7E05">
      <w:pPr>
        <w:pStyle w:val="BodyText"/>
        <w:numPr>
          <w:ilvl w:val="1"/>
          <w:numId w:val="40"/>
        </w:numPr>
      </w:pPr>
      <w:r w:rsidRPr="007A7E05">
        <w:t>Proponent companies to provide detailed information on potentially necessary changes to DS for scenarios in question.</w:t>
      </w:r>
    </w:p>
    <w:p w14:paraId="12064E72" w14:textId="3C42C43A" w:rsidR="00286D5D" w:rsidRPr="007A7E05" w:rsidRDefault="00286D5D" w:rsidP="007A7E05">
      <w:pPr>
        <w:pStyle w:val="BodyText"/>
        <w:numPr>
          <w:ilvl w:val="2"/>
          <w:numId w:val="40"/>
        </w:numPr>
      </w:pPr>
      <w:r w:rsidRPr="007A7E05">
        <w:t>Data samples for discussion on necessary changes for UMi LOS</w:t>
      </w:r>
    </w:p>
    <w:tbl>
      <w:tblPr>
        <w:tblW w:w="8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6"/>
        <w:gridCol w:w="919"/>
        <w:gridCol w:w="928"/>
        <w:gridCol w:w="919"/>
        <w:gridCol w:w="928"/>
        <w:gridCol w:w="919"/>
        <w:gridCol w:w="928"/>
        <w:gridCol w:w="919"/>
        <w:gridCol w:w="928"/>
      </w:tblGrid>
      <w:tr w:rsidR="00286D5D" w14:paraId="7EC35F23" w14:textId="77777777">
        <w:trPr>
          <w:trHeight w:val="303"/>
          <w:jc w:val="center"/>
        </w:trPr>
        <w:tc>
          <w:tcPr>
            <w:tcW w:w="1239" w:type="dxa"/>
            <w:tcBorders>
              <w:right w:val="double" w:sz="4" w:space="0" w:color="auto"/>
            </w:tcBorders>
            <w:shd w:val="clear" w:color="auto" w:fill="auto"/>
            <w:vAlign w:val="center"/>
          </w:tcPr>
          <w:p w14:paraId="16FC3213" w14:textId="77777777" w:rsidR="00286D5D" w:rsidRPr="00D17435" w:rsidRDefault="00286D5D">
            <w:pPr>
              <w:jc w:val="center"/>
              <w:rPr>
                <w:sz w:val="16"/>
                <w:szCs w:val="16"/>
                <w:lang w:eastAsia="ko-KR"/>
              </w:rPr>
            </w:pPr>
            <w:r w:rsidRPr="00D17435">
              <w:rPr>
                <w:sz w:val="16"/>
                <w:szCs w:val="16"/>
                <w:lang w:eastAsia="ko-KR"/>
              </w:rPr>
              <w:t>Delay spread</w:t>
            </w:r>
          </w:p>
          <w:p w14:paraId="6419C164" w14:textId="77777777" w:rsidR="00286D5D" w:rsidRPr="00D17435" w:rsidRDefault="00286D5D">
            <w:pPr>
              <w:jc w:val="center"/>
              <w:rPr>
                <w:sz w:val="16"/>
                <w:szCs w:val="16"/>
                <w:lang w:eastAsia="ko-KR"/>
              </w:rPr>
            </w:pPr>
            <w:r w:rsidRPr="00D17435">
              <w:rPr>
                <w:sz w:val="16"/>
                <w:szCs w:val="16"/>
                <w:lang w:eastAsia="ko-KR"/>
              </w:rPr>
              <w:t>For UMi LOS</w:t>
            </w:r>
          </w:p>
        </w:tc>
        <w:tc>
          <w:tcPr>
            <w:tcW w:w="861" w:type="dxa"/>
            <w:tcBorders>
              <w:left w:val="double" w:sz="4" w:space="0" w:color="auto"/>
            </w:tcBorders>
            <w:shd w:val="clear" w:color="auto" w:fill="D9E2F3"/>
            <w:vAlign w:val="center"/>
          </w:tcPr>
          <w:p w14:paraId="4B1D05E6" w14:textId="77777777" w:rsidR="00286D5D" w:rsidRPr="00D17435" w:rsidRDefault="00286D5D">
            <w:pPr>
              <w:jc w:val="center"/>
              <w:rPr>
                <w:sz w:val="16"/>
                <w:szCs w:val="16"/>
                <w:lang w:eastAsia="ko-KR"/>
              </w:rPr>
            </w:pPr>
            <w:r w:rsidRPr="00D17435">
              <w:rPr>
                <w:sz w:val="16"/>
                <w:szCs w:val="16"/>
                <w:lang w:eastAsia="ko-KR"/>
              </w:rPr>
              <w:t>TR38.901</w:t>
            </w:r>
          </w:p>
          <w:p w14:paraId="337829F6" w14:textId="77777777" w:rsidR="00286D5D" w:rsidRPr="00D17435" w:rsidRDefault="00286D5D">
            <w:pPr>
              <w:jc w:val="center"/>
              <w:rPr>
                <w:sz w:val="16"/>
                <w:szCs w:val="16"/>
                <w:lang w:eastAsia="ko-KR"/>
              </w:rPr>
            </w:pPr>
            <w:r w:rsidRPr="00D17435">
              <w:rPr>
                <w:sz w:val="16"/>
                <w:szCs w:val="16"/>
                <w:lang w:eastAsia="ko-KR"/>
              </w:rPr>
              <w:t>@ 6.5 GHz</w:t>
            </w:r>
          </w:p>
        </w:tc>
        <w:tc>
          <w:tcPr>
            <w:tcW w:w="847" w:type="dxa"/>
            <w:tcBorders>
              <w:right w:val="double" w:sz="4" w:space="0" w:color="auto"/>
            </w:tcBorders>
            <w:shd w:val="clear" w:color="auto" w:fill="FBE4D5"/>
            <w:vAlign w:val="center"/>
          </w:tcPr>
          <w:p w14:paraId="23EEA14E" w14:textId="77777777" w:rsidR="00286D5D" w:rsidRPr="00D17435" w:rsidRDefault="00286D5D">
            <w:pPr>
              <w:jc w:val="center"/>
              <w:rPr>
                <w:sz w:val="16"/>
                <w:szCs w:val="16"/>
                <w:lang w:eastAsia="ko-KR"/>
              </w:rPr>
            </w:pPr>
            <w:r w:rsidRPr="00D17435">
              <w:rPr>
                <w:sz w:val="16"/>
                <w:szCs w:val="16"/>
                <w:lang w:eastAsia="ko-KR"/>
              </w:rPr>
              <w:t>Measured</w:t>
            </w:r>
          </w:p>
          <w:p w14:paraId="14AEE622" w14:textId="77777777" w:rsidR="00286D5D" w:rsidRPr="00D17435" w:rsidRDefault="00286D5D">
            <w:pPr>
              <w:jc w:val="center"/>
              <w:rPr>
                <w:sz w:val="16"/>
                <w:szCs w:val="16"/>
                <w:lang w:eastAsia="ko-KR"/>
              </w:rPr>
            </w:pPr>
            <w:r w:rsidRPr="00D17435">
              <w:rPr>
                <w:sz w:val="16"/>
                <w:szCs w:val="16"/>
                <w:lang w:eastAsia="ko-KR"/>
              </w:rPr>
              <w:t>@ 6.5 GHz</w:t>
            </w:r>
          </w:p>
        </w:tc>
        <w:tc>
          <w:tcPr>
            <w:tcW w:w="861" w:type="dxa"/>
            <w:shd w:val="clear" w:color="auto" w:fill="D9E2F3"/>
            <w:vAlign w:val="center"/>
          </w:tcPr>
          <w:p w14:paraId="14BF740E" w14:textId="77777777" w:rsidR="00286D5D" w:rsidRPr="00D17435" w:rsidRDefault="00286D5D">
            <w:pPr>
              <w:jc w:val="center"/>
              <w:rPr>
                <w:sz w:val="16"/>
                <w:szCs w:val="16"/>
                <w:lang w:eastAsia="ko-KR"/>
              </w:rPr>
            </w:pPr>
            <w:r w:rsidRPr="00D17435">
              <w:rPr>
                <w:sz w:val="16"/>
                <w:szCs w:val="16"/>
                <w:lang w:eastAsia="ko-KR"/>
              </w:rPr>
              <w:t>TR38.901</w:t>
            </w:r>
          </w:p>
          <w:p w14:paraId="0FD3FE6D" w14:textId="77777777" w:rsidR="00286D5D" w:rsidRPr="00D17435" w:rsidRDefault="00286D5D">
            <w:pPr>
              <w:jc w:val="center"/>
              <w:rPr>
                <w:sz w:val="16"/>
                <w:szCs w:val="16"/>
              </w:rPr>
            </w:pPr>
            <w:r w:rsidRPr="00D17435">
              <w:rPr>
                <w:sz w:val="16"/>
                <w:szCs w:val="16"/>
                <w:lang w:eastAsia="ko-KR"/>
              </w:rPr>
              <w:t>@ 10 GHz</w:t>
            </w:r>
          </w:p>
        </w:tc>
        <w:tc>
          <w:tcPr>
            <w:tcW w:w="847" w:type="dxa"/>
            <w:shd w:val="clear" w:color="auto" w:fill="FBE4D5"/>
            <w:vAlign w:val="center"/>
          </w:tcPr>
          <w:p w14:paraId="52D45E0F" w14:textId="77777777" w:rsidR="00286D5D" w:rsidRPr="00D17435" w:rsidRDefault="00286D5D">
            <w:pPr>
              <w:jc w:val="center"/>
              <w:rPr>
                <w:sz w:val="16"/>
                <w:szCs w:val="16"/>
              </w:rPr>
            </w:pPr>
            <w:r w:rsidRPr="00D17435">
              <w:rPr>
                <w:sz w:val="16"/>
                <w:szCs w:val="16"/>
                <w:lang w:eastAsia="ko-KR"/>
              </w:rPr>
              <w:t>Measured @ 10 GHz</w:t>
            </w:r>
          </w:p>
        </w:tc>
        <w:tc>
          <w:tcPr>
            <w:tcW w:w="861" w:type="dxa"/>
            <w:tcBorders>
              <w:right w:val="double" w:sz="4" w:space="0" w:color="auto"/>
            </w:tcBorders>
            <w:shd w:val="clear" w:color="auto" w:fill="D9E2F3"/>
            <w:vAlign w:val="center"/>
          </w:tcPr>
          <w:p w14:paraId="382943B6" w14:textId="77777777" w:rsidR="00286D5D" w:rsidRPr="00D17435" w:rsidRDefault="00286D5D">
            <w:pPr>
              <w:jc w:val="center"/>
              <w:rPr>
                <w:sz w:val="16"/>
                <w:szCs w:val="16"/>
                <w:lang w:eastAsia="ko-KR"/>
              </w:rPr>
            </w:pPr>
            <w:r w:rsidRPr="00D17435">
              <w:rPr>
                <w:sz w:val="16"/>
                <w:szCs w:val="16"/>
                <w:lang w:eastAsia="ko-KR"/>
              </w:rPr>
              <w:t>TR38.901</w:t>
            </w:r>
          </w:p>
          <w:p w14:paraId="221763ED" w14:textId="77777777" w:rsidR="00286D5D" w:rsidRPr="00D17435" w:rsidRDefault="00286D5D">
            <w:pPr>
              <w:jc w:val="center"/>
              <w:rPr>
                <w:sz w:val="16"/>
                <w:szCs w:val="16"/>
                <w:lang w:val="de-DE" w:eastAsia="ko-KR"/>
              </w:rPr>
            </w:pPr>
            <w:r w:rsidRPr="00D17435">
              <w:rPr>
                <w:sz w:val="16"/>
                <w:szCs w:val="16"/>
                <w:lang w:val="de-DE"/>
              </w:rPr>
              <w:t>@ 13 GHz</w:t>
            </w:r>
          </w:p>
        </w:tc>
        <w:tc>
          <w:tcPr>
            <w:tcW w:w="847" w:type="dxa"/>
            <w:shd w:val="clear" w:color="auto" w:fill="FBE4D5"/>
            <w:vAlign w:val="center"/>
          </w:tcPr>
          <w:p w14:paraId="76614786" w14:textId="77777777" w:rsidR="00286D5D" w:rsidRPr="00D17435" w:rsidRDefault="00286D5D">
            <w:pPr>
              <w:jc w:val="center"/>
              <w:rPr>
                <w:sz w:val="16"/>
                <w:szCs w:val="16"/>
                <w:lang w:eastAsia="ko-KR"/>
              </w:rPr>
            </w:pPr>
            <w:r w:rsidRPr="00D17435">
              <w:rPr>
                <w:sz w:val="16"/>
                <w:szCs w:val="16"/>
              </w:rPr>
              <w:t>Measured @ 13 GHz</w:t>
            </w:r>
          </w:p>
        </w:tc>
        <w:tc>
          <w:tcPr>
            <w:tcW w:w="861" w:type="dxa"/>
            <w:tcBorders>
              <w:left w:val="double" w:sz="4" w:space="0" w:color="auto"/>
            </w:tcBorders>
            <w:shd w:val="clear" w:color="auto" w:fill="D9E2F3"/>
            <w:vAlign w:val="center"/>
          </w:tcPr>
          <w:p w14:paraId="0D01C403" w14:textId="77777777" w:rsidR="00286D5D" w:rsidRPr="00D17435" w:rsidRDefault="00286D5D">
            <w:pPr>
              <w:jc w:val="center"/>
              <w:rPr>
                <w:sz w:val="16"/>
                <w:szCs w:val="16"/>
                <w:lang w:eastAsia="ko-KR"/>
              </w:rPr>
            </w:pPr>
            <w:r w:rsidRPr="00D17435">
              <w:rPr>
                <w:sz w:val="16"/>
                <w:szCs w:val="16"/>
                <w:lang w:eastAsia="ko-KR"/>
              </w:rPr>
              <w:t>TR38.901</w:t>
            </w:r>
          </w:p>
          <w:p w14:paraId="17C962F6" w14:textId="77777777" w:rsidR="00286D5D" w:rsidRPr="00D17435" w:rsidRDefault="00286D5D">
            <w:pPr>
              <w:jc w:val="center"/>
              <w:rPr>
                <w:sz w:val="16"/>
                <w:szCs w:val="16"/>
                <w:lang w:eastAsia="ko-KR"/>
              </w:rPr>
            </w:pPr>
            <w:r w:rsidRPr="00D17435">
              <w:rPr>
                <w:sz w:val="16"/>
                <w:szCs w:val="16"/>
                <w:lang w:eastAsia="ko-KR"/>
              </w:rPr>
              <w:t>@ 13.5 GHz</w:t>
            </w:r>
          </w:p>
        </w:tc>
        <w:tc>
          <w:tcPr>
            <w:tcW w:w="847" w:type="dxa"/>
            <w:shd w:val="clear" w:color="auto" w:fill="FBE4D5"/>
            <w:vAlign w:val="center"/>
          </w:tcPr>
          <w:p w14:paraId="23E62FDD" w14:textId="77777777" w:rsidR="00286D5D" w:rsidRPr="00D17435" w:rsidRDefault="00286D5D">
            <w:pPr>
              <w:jc w:val="center"/>
              <w:rPr>
                <w:sz w:val="16"/>
                <w:szCs w:val="16"/>
                <w:lang w:eastAsia="ko-KR"/>
              </w:rPr>
            </w:pPr>
            <w:r w:rsidRPr="00D17435">
              <w:rPr>
                <w:sz w:val="16"/>
                <w:szCs w:val="16"/>
                <w:lang w:eastAsia="ko-KR"/>
              </w:rPr>
              <w:t>Measured</w:t>
            </w:r>
          </w:p>
          <w:p w14:paraId="50C7097A" w14:textId="77777777" w:rsidR="00286D5D" w:rsidRPr="00D17435" w:rsidRDefault="00286D5D">
            <w:pPr>
              <w:jc w:val="center"/>
              <w:rPr>
                <w:sz w:val="16"/>
                <w:szCs w:val="16"/>
                <w:lang w:eastAsia="ko-KR"/>
              </w:rPr>
            </w:pPr>
            <w:r w:rsidRPr="00D17435">
              <w:rPr>
                <w:sz w:val="16"/>
                <w:szCs w:val="16"/>
                <w:lang w:eastAsia="ko-KR"/>
              </w:rPr>
              <w:t>@ 13.5 GHz</w:t>
            </w:r>
          </w:p>
        </w:tc>
      </w:tr>
      <w:tr w:rsidR="00286D5D" w14:paraId="1E3F8800" w14:textId="77777777">
        <w:trPr>
          <w:trHeight w:val="172"/>
          <w:jc w:val="center"/>
        </w:trPr>
        <w:tc>
          <w:tcPr>
            <w:tcW w:w="1239" w:type="dxa"/>
            <w:tcBorders>
              <w:right w:val="double" w:sz="4" w:space="0" w:color="auto"/>
            </w:tcBorders>
            <w:shd w:val="clear" w:color="auto" w:fill="auto"/>
            <w:vAlign w:val="center"/>
          </w:tcPr>
          <w:p w14:paraId="2825CF68" w14:textId="77777777" w:rsidR="00286D5D" w:rsidRPr="00D17435" w:rsidRDefault="00000000">
            <w:pPr>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286D5D" w:rsidRPr="00D17435">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DS/1s</m:t>
              </m:r>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861" w:type="dxa"/>
            <w:tcBorders>
              <w:left w:val="double" w:sz="4" w:space="0" w:color="auto"/>
            </w:tcBorders>
            <w:shd w:val="clear" w:color="auto" w:fill="auto"/>
            <w:vAlign w:val="center"/>
          </w:tcPr>
          <w:p w14:paraId="4D928ED7" w14:textId="77777777" w:rsidR="00286D5D" w:rsidRPr="00D17435" w:rsidRDefault="00286D5D">
            <w:pPr>
              <w:jc w:val="center"/>
              <w:rPr>
                <w:sz w:val="16"/>
                <w:szCs w:val="16"/>
                <w:lang w:eastAsia="ko-KR"/>
              </w:rPr>
            </w:pPr>
            <w:r w:rsidRPr="00D17435">
              <w:rPr>
                <w:sz w:val="16"/>
                <w:szCs w:val="16"/>
                <w:lang w:eastAsia="ko-KR"/>
              </w:rPr>
              <w:t>-7.35</w:t>
            </w:r>
          </w:p>
        </w:tc>
        <w:tc>
          <w:tcPr>
            <w:tcW w:w="847" w:type="dxa"/>
            <w:tcBorders>
              <w:right w:val="double" w:sz="4" w:space="0" w:color="auto"/>
            </w:tcBorders>
            <w:shd w:val="clear" w:color="auto" w:fill="auto"/>
            <w:vAlign w:val="center"/>
          </w:tcPr>
          <w:p w14:paraId="0A7EA194" w14:textId="77777777" w:rsidR="00286D5D" w:rsidRPr="00D17435" w:rsidRDefault="00286D5D">
            <w:pPr>
              <w:jc w:val="center"/>
              <w:rPr>
                <w:sz w:val="16"/>
                <w:szCs w:val="16"/>
                <w:lang w:eastAsia="ko-KR"/>
              </w:rPr>
            </w:pPr>
            <w:r w:rsidRPr="00D17435">
              <w:rPr>
                <w:sz w:val="16"/>
                <w:szCs w:val="16"/>
                <w:lang w:eastAsia="ko-KR"/>
              </w:rPr>
              <w:t>-8.16</w:t>
            </w:r>
          </w:p>
        </w:tc>
        <w:tc>
          <w:tcPr>
            <w:tcW w:w="861" w:type="dxa"/>
            <w:shd w:val="clear" w:color="auto" w:fill="auto"/>
            <w:vAlign w:val="center"/>
          </w:tcPr>
          <w:p w14:paraId="37096B94" w14:textId="77777777" w:rsidR="00286D5D" w:rsidRPr="00D17435" w:rsidRDefault="00286D5D">
            <w:pPr>
              <w:jc w:val="center"/>
              <w:rPr>
                <w:color w:val="000000"/>
                <w:sz w:val="16"/>
                <w:szCs w:val="16"/>
              </w:rPr>
            </w:pPr>
            <w:r w:rsidRPr="00D17435">
              <w:rPr>
                <w:sz w:val="16"/>
                <w:szCs w:val="18"/>
              </w:rPr>
              <w:t>-7.39</w:t>
            </w:r>
          </w:p>
        </w:tc>
        <w:tc>
          <w:tcPr>
            <w:tcW w:w="847" w:type="dxa"/>
            <w:shd w:val="clear" w:color="auto" w:fill="auto"/>
            <w:vAlign w:val="center"/>
          </w:tcPr>
          <w:p w14:paraId="7F70EB2C" w14:textId="77777777" w:rsidR="00286D5D" w:rsidRPr="00D17435" w:rsidRDefault="00286D5D">
            <w:pPr>
              <w:jc w:val="center"/>
              <w:rPr>
                <w:color w:val="000000"/>
                <w:sz w:val="16"/>
                <w:szCs w:val="16"/>
              </w:rPr>
            </w:pPr>
            <w:r w:rsidRPr="00D17435">
              <w:rPr>
                <w:sz w:val="16"/>
                <w:szCs w:val="18"/>
              </w:rPr>
              <w:t>-7.47</w:t>
            </w:r>
          </w:p>
        </w:tc>
        <w:tc>
          <w:tcPr>
            <w:tcW w:w="861" w:type="dxa"/>
            <w:tcBorders>
              <w:right w:val="double" w:sz="4" w:space="0" w:color="auto"/>
            </w:tcBorders>
            <w:shd w:val="clear" w:color="auto" w:fill="auto"/>
            <w:vAlign w:val="center"/>
          </w:tcPr>
          <w:p w14:paraId="29FAF218" w14:textId="77777777" w:rsidR="00286D5D" w:rsidRPr="00D17435" w:rsidRDefault="00286D5D">
            <w:pPr>
              <w:jc w:val="center"/>
              <w:rPr>
                <w:sz w:val="16"/>
                <w:szCs w:val="16"/>
                <w:lang w:eastAsia="ko-KR"/>
              </w:rPr>
            </w:pPr>
            <w:r w:rsidRPr="00D17435">
              <w:rPr>
                <w:color w:val="000000"/>
                <w:sz w:val="16"/>
                <w:szCs w:val="16"/>
              </w:rPr>
              <w:t>-7.42</w:t>
            </w:r>
          </w:p>
        </w:tc>
        <w:tc>
          <w:tcPr>
            <w:tcW w:w="847" w:type="dxa"/>
            <w:shd w:val="clear" w:color="auto" w:fill="auto"/>
            <w:vAlign w:val="center"/>
          </w:tcPr>
          <w:p w14:paraId="1B2646FB" w14:textId="77777777" w:rsidR="00286D5D" w:rsidRPr="00D17435" w:rsidRDefault="00286D5D">
            <w:pPr>
              <w:jc w:val="center"/>
              <w:rPr>
                <w:sz w:val="16"/>
                <w:szCs w:val="16"/>
                <w:lang w:eastAsia="ko-KR"/>
              </w:rPr>
            </w:pPr>
            <w:r w:rsidRPr="00D17435">
              <w:rPr>
                <w:color w:val="000000"/>
                <w:sz w:val="16"/>
                <w:szCs w:val="16"/>
              </w:rPr>
              <w:t>-7.85</w:t>
            </w:r>
          </w:p>
        </w:tc>
        <w:tc>
          <w:tcPr>
            <w:tcW w:w="861" w:type="dxa"/>
            <w:tcBorders>
              <w:left w:val="double" w:sz="4" w:space="0" w:color="auto"/>
            </w:tcBorders>
            <w:shd w:val="clear" w:color="auto" w:fill="auto"/>
            <w:vAlign w:val="center"/>
          </w:tcPr>
          <w:p w14:paraId="267DD0DE" w14:textId="77777777" w:rsidR="00286D5D" w:rsidRPr="00D17435" w:rsidRDefault="00286D5D">
            <w:pPr>
              <w:jc w:val="center"/>
              <w:rPr>
                <w:sz w:val="16"/>
                <w:szCs w:val="16"/>
                <w:lang w:eastAsia="ko-KR"/>
              </w:rPr>
            </w:pPr>
            <w:r w:rsidRPr="00D17435">
              <w:rPr>
                <w:sz w:val="16"/>
                <w:szCs w:val="16"/>
                <w:lang w:eastAsia="ko-KR"/>
              </w:rPr>
              <w:t>-7.41</w:t>
            </w:r>
          </w:p>
        </w:tc>
        <w:tc>
          <w:tcPr>
            <w:tcW w:w="847" w:type="dxa"/>
            <w:shd w:val="clear" w:color="auto" w:fill="auto"/>
            <w:vAlign w:val="center"/>
          </w:tcPr>
          <w:p w14:paraId="43C2ABA4" w14:textId="77777777" w:rsidR="00286D5D" w:rsidRPr="00D17435" w:rsidRDefault="00286D5D">
            <w:pPr>
              <w:jc w:val="center"/>
              <w:rPr>
                <w:sz w:val="16"/>
                <w:szCs w:val="16"/>
                <w:lang w:eastAsia="ko-KR"/>
              </w:rPr>
            </w:pPr>
            <w:r w:rsidRPr="00D17435">
              <w:rPr>
                <w:sz w:val="16"/>
                <w:szCs w:val="16"/>
                <w:lang w:eastAsia="ko-KR"/>
              </w:rPr>
              <w:t>-8.19</w:t>
            </w:r>
          </w:p>
        </w:tc>
      </w:tr>
      <w:tr w:rsidR="00286D5D" w14:paraId="69110C2E" w14:textId="77777777">
        <w:trPr>
          <w:trHeight w:val="151"/>
          <w:jc w:val="center"/>
        </w:trPr>
        <w:tc>
          <w:tcPr>
            <w:tcW w:w="1239" w:type="dxa"/>
            <w:tcBorders>
              <w:right w:val="double" w:sz="4" w:space="0" w:color="auto"/>
            </w:tcBorders>
            <w:shd w:val="clear" w:color="auto" w:fill="auto"/>
            <w:vAlign w:val="center"/>
          </w:tcPr>
          <w:p w14:paraId="06511E2D" w14:textId="77777777" w:rsidR="00286D5D" w:rsidRPr="00AC6FEC" w:rsidRDefault="00000000">
            <w:pPr>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DS</m:t>
                    </m:r>
                  </m:sub>
                </m:sSub>
              </m:oMath>
            </m:oMathPara>
          </w:p>
        </w:tc>
        <w:tc>
          <w:tcPr>
            <w:tcW w:w="861" w:type="dxa"/>
            <w:tcBorders>
              <w:left w:val="double" w:sz="4" w:space="0" w:color="auto"/>
            </w:tcBorders>
            <w:shd w:val="clear" w:color="auto" w:fill="auto"/>
            <w:vAlign w:val="center"/>
          </w:tcPr>
          <w:p w14:paraId="70FF6455" w14:textId="77777777" w:rsidR="00286D5D" w:rsidRPr="00D17435" w:rsidRDefault="00286D5D">
            <w:pPr>
              <w:jc w:val="center"/>
              <w:rPr>
                <w:sz w:val="16"/>
                <w:szCs w:val="16"/>
                <w:lang w:eastAsia="ko-KR"/>
              </w:rPr>
            </w:pPr>
            <w:r w:rsidRPr="00D17435">
              <w:rPr>
                <w:sz w:val="16"/>
                <w:szCs w:val="16"/>
                <w:lang w:eastAsia="ko-KR"/>
              </w:rPr>
              <w:t>0.38</w:t>
            </w:r>
          </w:p>
        </w:tc>
        <w:tc>
          <w:tcPr>
            <w:tcW w:w="847" w:type="dxa"/>
            <w:tcBorders>
              <w:right w:val="double" w:sz="4" w:space="0" w:color="auto"/>
            </w:tcBorders>
            <w:shd w:val="clear" w:color="auto" w:fill="auto"/>
            <w:vAlign w:val="center"/>
          </w:tcPr>
          <w:p w14:paraId="10B915BB" w14:textId="77777777" w:rsidR="00286D5D" w:rsidRPr="00D17435" w:rsidRDefault="00286D5D">
            <w:pPr>
              <w:jc w:val="center"/>
              <w:rPr>
                <w:sz w:val="16"/>
                <w:szCs w:val="16"/>
                <w:lang w:eastAsia="ko-KR"/>
              </w:rPr>
            </w:pPr>
            <w:r w:rsidRPr="00D17435">
              <w:rPr>
                <w:sz w:val="16"/>
                <w:szCs w:val="16"/>
                <w:lang w:eastAsia="ko-KR"/>
              </w:rPr>
              <w:t>0.83</w:t>
            </w:r>
          </w:p>
        </w:tc>
        <w:tc>
          <w:tcPr>
            <w:tcW w:w="861" w:type="dxa"/>
            <w:shd w:val="clear" w:color="auto" w:fill="auto"/>
            <w:vAlign w:val="center"/>
          </w:tcPr>
          <w:p w14:paraId="27835C5C" w14:textId="77777777" w:rsidR="00286D5D" w:rsidRPr="00D17435" w:rsidRDefault="00286D5D">
            <w:pPr>
              <w:jc w:val="center"/>
              <w:rPr>
                <w:sz w:val="16"/>
                <w:szCs w:val="16"/>
              </w:rPr>
            </w:pPr>
            <w:r w:rsidRPr="00D17435">
              <w:rPr>
                <w:sz w:val="16"/>
                <w:szCs w:val="18"/>
              </w:rPr>
              <w:t>0.38</w:t>
            </w:r>
          </w:p>
        </w:tc>
        <w:tc>
          <w:tcPr>
            <w:tcW w:w="847" w:type="dxa"/>
            <w:shd w:val="clear" w:color="auto" w:fill="auto"/>
            <w:vAlign w:val="center"/>
          </w:tcPr>
          <w:p w14:paraId="757AFC73" w14:textId="77777777" w:rsidR="00286D5D" w:rsidRPr="00D17435" w:rsidRDefault="00286D5D">
            <w:pPr>
              <w:jc w:val="center"/>
              <w:rPr>
                <w:sz w:val="16"/>
                <w:szCs w:val="16"/>
              </w:rPr>
            </w:pPr>
            <w:r w:rsidRPr="00D17435">
              <w:rPr>
                <w:sz w:val="16"/>
                <w:szCs w:val="18"/>
              </w:rPr>
              <w:t>0.28</w:t>
            </w:r>
          </w:p>
        </w:tc>
        <w:tc>
          <w:tcPr>
            <w:tcW w:w="861" w:type="dxa"/>
            <w:tcBorders>
              <w:right w:val="double" w:sz="4" w:space="0" w:color="auto"/>
            </w:tcBorders>
            <w:shd w:val="clear" w:color="auto" w:fill="auto"/>
            <w:vAlign w:val="center"/>
          </w:tcPr>
          <w:p w14:paraId="0A33CF7A" w14:textId="77777777" w:rsidR="00286D5D" w:rsidRPr="00D17435" w:rsidRDefault="00286D5D">
            <w:pPr>
              <w:jc w:val="center"/>
              <w:rPr>
                <w:sz w:val="16"/>
                <w:szCs w:val="16"/>
                <w:lang w:eastAsia="ko-KR"/>
              </w:rPr>
            </w:pPr>
            <w:r w:rsidRPr="00D17435">
              <w:rPr>
                <w:color w:val="000000"/>
                <w:sz w:val="16"/>
                <w:szCs w:val="16"/>
              </w:rPr>
              <w:t>0.38</w:t>
            </w:r>
          </w:p>
        </w:tc>
        <w:tc>
          <w:tcPr>
            <w:tcW w:w="847" w:type="dxa"/>
            <w:shd w:val="clear" w:color="auto" w:fill="auto"/>
            <w:vAlign w:val="center"/>
          </w:tcPr>
          <w:p w14:paraId="00AB2D01" w14:textId="77777777" w:rsidR="00286D5D" w:rsidRPr="00D17435" w:rsidRDefault="00286D5D">
            <w:pPr>
              <w:jc w:val="center"/>
              <w:rPr>
                <w:sz w:val="16"/>
                <w:szCs w:val="16"/>
                <w:lang w:eastAsia="ko-KR"/>
              </w:rPr>
            </w:pPr>
            <w:r w:rsidRPr="00D17435">
              <w:rPr>
                <w:sz w:val="16"/>
                <w:szCs w:val="16"/>
              </w:rPr>
              <w:t>0.54</w:t>
            </w:r>
          </w:p>
        </w:tc>
        <w:tc>
          <w:tcPr>
            <w:tcW w:w="861" w:type="dxa"/>
            <w:tcBorders>
              <w:left w:val="double" w:sz="4" w:space="0" w:color="auto"/>
            </w:tcBorders>
            <w:shd w:val="clear" w:color="auto" w:fill="auto"/>
            <w:vAlign w:val="center"/>
          </w:tcPr>
          <w:p w14:paraId="41EA1CE3" w14:textId="77777777" w:rsidR="00286D5D" w:rsidRPr="00D17435" w:rsidRDefault="00286D5D">
            <w:pPr>
              <w:jc w:val="center"/>
              <w:rPr>
                <w:sz w:val="16"/>
                <w:szCs w:val="16"/>
                <w:lang w:eastAsia="ko-KR"/>
              </w:rPr>
            </w:pPr>
            <w:r w:rsidRPr="00D17435">
              <w:rPr>
                <w:sz w:val="16"/>
                <w:szCs w:val="16"/>
                <w:lang w:eastAsia="ko-KR"/>
              </w:rPr>
              <w:t>0.38</w:t>
            </w:r>
          </w:p>
        </w:tc>
        <w:tc>
          <w:tcPr>
            <w:tcW w:w="847" w:type="dxa"/>
            <w:shd w:val="clear" w:color="auto" w:fill="auto"/>
            <w:vAlign w:val="center"/>
          </w:tcPr>
          <w:p w14:paraId="4D62F9AC" w14:textId="77777777" w:rsidR="00286D5D" w:rsidRPr="00D17435" w:rsidRDefault="00286D5D">
            <w:pPr>
              <w:jc w:val="center"/>
              <w:rPr>
                <w:sz w:val="16"/>
                <w:szCs w:val="16"/>
                <w:lang w:eastAsia="ko-KR"/>
              </w:rPr>
            </w:pPr>
            <w:r w:rsidRPr="00D17435">
              <w:rPr>
                <w:sz w:val="16"/>
                <w:szCs w:val="16"/>
                <w:lang w:eastAsia="ko-KR"/>
              </w:rPr>
              <w:t>0.91</w:t>
            </w:r>
          </w:p>
        </w:tc>
      </w:tr>
    </w:tbl>
    <w:p w14:paraId="72318CB4" w14:textId="77777777" w:rsidR="007A7E05" w:rsidRDefault="007A7E05" w:rsidP="007A7E05">
      <w:pPr>
        <w:pStyle w:val="BodyText"/>
        <w:ind w:left="720"/>
      </w:pPr>
    </w:p>
    <w:p w14:paraId="005E4805" w14:textId="77777777" w:rsidR="007A7E05" w:rsidRDefault="00286D5D" w:rsidP="007A7E05">
      <w:pPr>
        <w:pStyle w:val="BodyText"/>
        <w:numPr>
          <w:ilvl w:val="0"/>
          <w:numId w:val="41"/>
        </w:numPr>
      </w:pPr>
      <w:r w:rsidRPr="007A7E05">
        <w:t>Alt 2)</w:t>
      </w:r>
    </w:p>
    <w:p w14:paraId="5C35A582" w14:textId="77777777" w:rsidR="007A7E05" w:rsidRDefault="00286D5D" w:rsidP="007A7E05">
      <w:pPr>
        <w:pStyle w:val="BodyText"/>
        <w:numPr>
          <w:ilvl w:val="1"/>
          <w:numId w:val="41"/>
        </w:numPr>
      </w:pPr>
      <w:r w:rsidRPr="007A7E05">
        <w:t>For the following scenarios, there is no consensus to update delay spread models due to lack of consistent and significant observed difference between model and measurements.</w:t>
      </w:r>
    </w:p>
    <w:p w14:paraId="2136457C" w14:textId="44FA9512" w:rsidR="00286D5D" w:rsidRPr="007A7E05" w:rsidRDefault="00286D5D" w:rsidP="007A7E05">
      <w:pPr>
        <w:pStyle w:val="BodyText"/>
        <w:numPr>
          <w:ilvl w:val="2"/>
          <w:numId w:val="41"/>
        </w:numPr>
      </w:pPr>
      <w:r w:rsidRPr="007A7E05">
        <w:t>UMi LOS/NLOS and UMa LOS/NLOS</w:t>
      </w:r>
    </w:p>
    <w:p w14:paraId="15FFDD9C" w14:textId="3D908C25" w:rsidR="00AF2AD4" w:rsidRPr="00B94974" w:rsidRDefault="00014BF4" w:rsidP="002D625A">
      <w:pPr>
        <w:pStyle w:val="BodyText"/>
      </w:pPr>
      <w:r w:rsidRPr="00B94974">
        <w:t xml:space="preserve">In a previous contriution </w:t>
      </w:r>
      <w:r w:rsidR="0006532D" w:rsidRPr="00B94974">
        <w:fldChar w:fldCharType="begin"/>
      </w:r>
      <w:r w:rsidR="0006532D" w:rsidRPr="00B94974">
        <w:instrText xml:space="preserve"> REF _Ref162352773 \r \h </w:instrText>
      </w:r>
      <w:r w:rsidR="0006532D" w:rsidRPr="00B94974">
        <w:fldChar w:fldCharType="separate"/>
      </w:r>
      <w:r w:rsidR="00A9277F">
        <w:t>[2]</w:t>
      </w:r>
      <w:r w:rsidR="0006532D" w:rsidRPr="00B94974">
        <w:fldChar w:fldCharType="end"/>
      </w:r>
      <w:r w:rsidR="0006532D" w:rsidRPr="00B94974">
        <w:t xml:space="preserve">, </w:t>
      </w:r>
      <w:r w:rsidR="005B16AA" w:rsidRPr="00B94974">
        <w:t xml:space="preserve">measurements of the </w:t>
      </w:r>
      <w:r w:rsidR="00795520" w:rsidRPr="00B94974">
        <w:t xml:space="preserve">delay spread </w:t>
      </w:r>
      <w:r w:rsidR="008C5866" w:rsidRPr="00B94974">
        <w:t xml:space="preserve">at 3.5 GHz </w:t>
      </w:r>
      <w:r w:rsidR="00795520" w:rsidRPr="00B94974">
        <w:t xml:space="preserve">in an </w:t>
      </w:r>
      <w:r w:rsidR="00567F34">
        <w:t>urban</w:t>
      </w:r>
      <w:r w:rsidR="00616970">
        <w:t xml:space="preserve"> macro</w:t>
      </w:r>
      <w:r w:rsidR="00567F34">
        <w:t xml:space="preserve"> </w:t>
      </w:r>
      <w:r w:rsidR="00795520" w:rsidRPr="00B94974">
        <w:t xml:space="preserve">cell </w:t>
      </w:r>
      <w:r w:rsidR="00AA1B23" w:rsidRPr="00B94974">
        <w:t>was found to conf</w:t>
      </w:r>
      <w:r w:rsidR="008F3EDD" w:rsidRPr="00B94974">
        <w:t>o</w:t>
      </w:r>
      <w:r w:rsidR="00AA1B23" w:rsidRPr="00B94974">
        <w:t>rm</w:t>
      </w:r>
      <w:r w:rsidR="008F3EDD" w:rsidRPr="00B94974">
        <w:t xml:space="preserve"> well to the </w:t>
      </w:r>
      <w:r w:rsidR="005A389D" w:rsidRPr="00B94974">
        <w:t xml:space="preserve">TR </w:t>
      </w:r>
      <w:r w:rsidR="00EF656F" w:rsidRPr="00B94974">
        <w:t xml:space="preserve">38.901 UMa model, compare </w:t>
      </w:r>
      <w:r w:rsidR="00C72718" w:rsidRPr="00B94974">
        <w:fldChar w:fldCharType="begin"/>
      </w:r>
      <w:r w:rsidR="00C72718" w:rsidRPr="00B94974">
        <w:instrText xml:space="preserve"> REF _Ref162347031 \h </w:instrText>
      </w:r>
      <w:r w:rsidR="008C5866" w:rsidRPr="00B94974">
        <w:instrText xml:space="preserve"> \* MERGEFORMAT </w:instrText>
      </w:r>
      <w:r w:rsidR="00C72718" w:rsidRPr="00B94974">
        <w:fldChar w:fldCharType="separate"/>
      </w:r>
      <w:r w:rsidR="00A9277F" w:rsidRPr="00A9277F">
        <w:rPr>
          <w:lang w:eastAsia="en-GB"/>
        </w:rPr>
        <w:t>Figure 11</w:t>
      </w:r>
      <w:r w:rsidR="00C72718" w:rsidRPr="00B94974">
        <w:fldChar w:fldCharType="end"/>
      </w:r>
      <w:r w:rsidR="00C72718" w:rsidRPr="00B94974">
        <w:t>.</w:t>
      </w:r>
    </w:p>
    <w:p w14:paraId="69F1D782" w14:textId="2FB9ECB4" w:rsidR="00A01257" w:rsidRPr="00B94974" w:rsidRDefault="00A01257" w:rsidP="00A01257">
      <w:pPr>
        <w:pStyle w:val="Proposal"/>
      </w:pPr>
      <w:bookmarkStart w:id="43" w:name="_Toc163218863"/>
      <w:bookmarkStart w:id="44" w:name="_Toc194091920"/>
      <w:r w:rsidRPr="00B94974">
        <w:t>Consider the delay spread model in the TR 38.901 UMa scenario to be validated at 3.5 GHz</w:t>
      </w:r>
      <w:r w:rsidR="00C442F9">
        <w:t xml:space="preserve">, and that </w:t>
      </w:r>
      <w:r w:rsidR="003E32A9">
        <w:t xml:space="preserve">Alt 2) </w:t>
      </w:r>
      <w:r w:rsidR="00FB1108">
        <w:t xml:space="preserve">in the RAN1#120 agreement can be </w:t>
      </w:r>
      <w:r w:rsidR="002B6CF8">
        <w:t>agreed</w:t>
      </w:r>
      <w:r w:rsidRPr="00B94974">
        <w:t>.</w:t>
      </w:r>
      <w:bookmarkEnd w:id="43"/>
      <w:bookmarkEnd w:id="44"/>
    </w:p>
    <w:p w14:paraId="3F9356CE" w14:textId="071A3F0A" w:rsidR="00014BF4" w:rsidRPr="00B94974" w:rsidRDefault="00014BF4" w:rsidP="00014BF4">
      <w:pPr>
        <w:keepNext/>
        <w:keepLines/>
        <w:jc w:val="center"/>
        <w:rPr>
          <w:lang w:eastAsia="en-GB"/>
        </w:rPr>
      </w:pPr>
      <w:r w:rsidRPr="00B94974">
        <w:rPr>
          <w:noProof/>
          <w:lang w:eastAsia="en-GB"/>
        </w:rPr>
        <w:drawing>
          <wp:inline distT="0" distB="0" distL="0" distR="0" wp14:anchorId="5273DD4B" wp14:editId="41FD785D">
            <wp:extent cx="4114800" cy="3081439"/>
            <wp:effectExtent l="0" t="0" r="0" b="508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14800" cy="3081439"/>
                    </a:xfrm>
                    <a:prstGeom prst="rect">
                      <a:avLst/>
                    </a:prstGeom>
                    <a:noFill/>
                    <a:ln>
                      <a:noFill/>
                    </a:ln>
                  </pic:spPr>
                </pic:pic>
              </a:graphicData>
            </a:graphic>
          </wp:inline>
        </w:drawing>
      </w:r>
    </w:p>
    <w:p w14:paraId="1275F63A" w14:textId="71CF7EB1" w:rsidR="00014BF4" w:rsidRPr="00B94974" w:rsidRDefault="00014BF4" w:rsidP="00014BF4">
      <w:pPr>
        <w:keepLines/>
        <w:spacing w:before="120" w:after="120"/>
        <w:rPr>
          <w:b/>
          <w:lang w:eastAsia="en-GB"/>
        </w:rPr>
      </w:pPr>
      <w:bookmarkStart w:id="45" w:name="_Ref162347031"/>
      <w:r w:rsidRPr="00B94974">
        <w:rPr>
          <w:b/>
          <w:lang w:eastAsia="en-GB"/>
        </w:rPr>
        <w:t xml:space="preserve">Figure </w:t>
      </w:r>
      <w:r w:rsidRPr="00B94974">
        <w:rPr>
          <w:b/>
          <w:lang w:eastAsia="en-GB"/>
        </w:rPr>
        <w:fldChar w:fldCharType="begin"/>
      </w:r>
      <w:r w:rsidRPr="00B94974">
        <w:rPr>
          <w:b/>
          <w:lang w:eastAsia="en-GB"/>
        </w:rPr>
        <w:instrText xml:space="preserve"> SEQ Figure \* ARABIC </w:instrText>
      </w:r>
      <w:r w:rsidRPr="00B94974">
        <w:rPr>
          <w:b/>
          <w:lang w:eastAsia="en-GB"/>
        </w:rPr>
        <w:fldChar w:fldCharType="separate"/>
      </w:r>
      <w:r w:rsidR="00A9277F">
        <w:rPr>
          <w:b/>
          <w:noProof/>
          <w:lang w:eastAsia="en-GB"/>
        </w:rPr>
        <w:t>11</w:t>
      </w:r>
      <w:r w:rsidRPr="00B94974">
        <w:rPr>
          <w:b/>
          <w:lang w:eastAsia="en-GB"/>
        </w:rPr>
        <w:fldChar w:fldCharType="end"/>
      </w:r>
      <w:bookmarkEnd w:id="45"/>
      <w:r w:rsidRPr="00B94974">
        <w:rPr>
          <w:b/>
          <w:lang w:eastAsia="en-GB"/>
        </w:rPr>
        <w:tab/>
        <w:t xml:space="preserve">Comparison of </w:t>
      </w:r>
      <w:r w:rsidR="00E26325" w:rsidRPr="00B94974">
        <w:rPr>
          <w:b/>
          <w:lang w:eastAsia="en-GB"/>
        </w:rPr>
        <w:t>RMS</w:t>
      </w:r>
      <w:r w:rsidRPr="00B94974">
        <w:rPr>
          <w:b/>
          <w:lang w:eastAsia="en-GB"/>
        </w:rPr>
        <w:t xml:space="preserve"> delay spread between the measurements and the UMa model.</w:t>
      </w:r>
    </w:p>
    <w:p w14:paraId="55830287" w14:textId="20788F60" w:rsidR="00646ECB" w:rsidRPr="00B94974" w:rsidRDefault="00646ECB" w:rsidP="00646ECB">
      <w:pPr>
        <w:pStyle w:val="Heading3"/>
        <w:rPr>
          <w:lang w:val="en-US"/>
        </w:rPr>
      </w:pPr>
      <w:r w:rsidRPr="00B94974">
        <w:rPr>
          <w:lang w:val="en-US"/>
        </w:rPr>
        <w:t>2.</w:t>
      </w:r>
      <w:r w:rsidR="002E04F0">
        <w:rPr>
          <w:lang w:val="en-US"/>
        </w:rPr>
        <w:t>2</w:t>
      </w:r>
      <w:r w:rsidRPr="00B94974">
        <w:rPr>
          <w:lang w:val="en-US"/>
        </w:rPr>
        <w:t>.2</w:t>
      </w:r>
      <w:r w:rsidRPr="00B94974">
        <w:rPr>
          <w:lang w:val="en-US"/>
        </w:rPr>
        <w:tab/>
        <w:t>Angular spreads</w:t>
      </w:r>
    </w:p>
    <w:p w14:paraId="2A68F3AA" w14:textId="516DD56A" w:rsidR="00A9277F" w:rsidRDefault="00A9277F" w:rsidP="00A9277F">
      <w:pPr>
        <w:pStyle w:val="BodyText"/>
      </w:pPr>
      <w:r>
        <w:t xml:space="preserve">The following </w:t>
      </w:r>
      <w:r w:rsidR="00DE3BF8">
        <w:t xml:space="preserve">conclusion and </w:t>
      </w:r>
      <w:r>
        <w:t>agreement regarding the angular spreads was reached in RAN1#120:</w:t>
      </w:r>
    </w:p>
    <w:p w14:paraId="72A45DEE" w14:textId="77777777" w:rsidR="00757124" w:rsidRDefault="00757124" w:rsidP="00E61F88">
      <w:pPr>
        <w:rPr>
          <w:b/>
          <w:bCs/>
          <w:lang w:val="en-GB"/>
        </w:rPr>
      </w:pPr>
    </w:p>
    <w:p w14:paraId="10F6093E" w14:textId="3239E8CA" w:rsidR="00E61F88" w:rsidRPr="00BA0ABE" w:rsidRDefault="00E61F88" w:rsidP="00E61F88">
      <w:pPr>
        <w:rPr>
          <w:b/>
          <w:bCs/>
          <w:lang w:val="en-GB"/>
        </w:rPr>
      </w:pPr>
      <w:r w:rsidRPr="00BA0ABE">
        <w:rPr>
          <w:b/>
          <w:bCs/>
          <w:lang w:val="en-GB"/>
        </w:rPr>
        <w:lastRenderedPageBreak/>
        <w:t>Conclusion</w:t>
      </w:r>
    </w:p>
    <w:p w14:paraId="49CD52CF" w14:textId="77777777" w:rsidR="00E61F88" w:rsidRPr="00931E12" w:rsidRDefault="00E61F88" w:rsidP="00E61F88">
      <w:pPr>
        <w:numPr>
          <w:ilvl w:val="0"/>
          <w:numId w:val="28"/>
        </w:numPr>
        <w:spacing w:line="256" w:lineRule="auto"/>
        <w:rPr>
          <w:lang w:val="en-GB"/>
        </w:rPr>
      </w:pPr>
      <w:r w:rsidRPr="00931E12">
        <w:rPr>
          <w:lang w:val="en-GB"/>
        </w:rPr>
        <w:t>Based on measurement data provided, RAN1 concludes that following angular spread parameters for 6 – 24 GHz frequency range are validated and no updates to TR are made.</w:t>
      </w:r>
    </w:p>
    <w:p w14:paraId="64EEAD62" w14:textId="77777777" w:rsidR="00E61F88" w:rsidRPr="00931E12" w:rsidRDefault="00E61F88" w:rsidP="00E61F88">
      <w:pPr>
        <w:numPr>
          <w:ilvl w:val="1"/>
          <w:numId w:val="28"/>
        </w:numPr>
        <w:spacing w:line="256" w:lineRule="auto"/>
        <w:rPr>
          <w:lang w:val="en-GB"/>
        </w:rPr>
      </w:pPr>
      <w:r w:rsidRPr="00931E12">
        <w:rPr>
          <w:lang w:val="en-GB"/>
        </w:rPr>
        <w:t>UMa LOS: ZSD</w:t>
      </w:r>
    </w:p>
    <w:p w14:paraId="337E6ECE" w14:textId="77777777" w:rsidR="00E61F88" w:rsidRPr="00931E12" w:rsidRDefault="00E61F88" w:rsidP="00E61F88">
      <w:pPr>
        <w:numPr>
          <w:ilvl w:val="1"/>
          <w:numId w:val="28"/>
        </w:numPr>
        <w:spacing w:line="256" w:lineRule="auto"/>
        <w:rPr>
          <w:lang w:val="en-GB"/>
        </w:rPr>
      </w:pPr>
      <w:r w:rsidRPr="00931E12">
        <w:rPr>
          <w:lang w:val="en-GB"/>
        </w:rPr>
        <w:t>UMa NLOS: ZSD</w:t>
      </w:r>
    </w:p>
    <w:p w14:paraId="4D6E848E" w14:textId="09762FB4" w:rsidR="00E61F88" w:rsidRPr="00757124" w:rsidRDefault="00E61F88" w:rsidP="00757124">
      <w:pPr>
        <w:pStyle w:val="BodyText"/>
        <w:rPr>
          <w:b/>
          <w:bCs/>
          <w:highlight w:val="green"/>
        </w:rPr>
      </w:pPr>
      <w:r w:rsidRPr="00757124">
        <w:rPr>
          <w:rFonts w:hint="eastAsia"/>
          <w:b/>
          <w:bCs/>
          <w:highlight w:val="green"/>
        </w:rPr>
        <w:t>Agreement</w:t>
      </w:r>
      <w:r w:rsidR="00757124">
        <w:rPr>
          <w:b/>
          <w:bCs/>
        </w:rPr>
        <w:br/>
      </w:r>
      <w:r w:rsidRPr="00757124">
        <w:t>RAN1 has identified that angular spread for following scenarios require necessary updates at least for 6-24 GHz frequency range. Further discuss necessary changes. Note: For UMa ASD, weak depend</w:t>
      </w:r>
      <w:r w:rsidRPr="00757124">
        <w:rPr>
          <w:rFonts w:hint="eastAsia"/>
        </w:rPr>
        <w:t>e</w:t>
      </w:r>
      <w:r w:rsidRPr="00757124">
        <w:t>nc</w:t>
      </w:r>
      <w:r w:rsidRPr="00757124">
        <w:rPr>
          <w:rFonts w:hint="eastAsia"/>
        </w:rPr>
        <w:t>y</w:t>
      </w:r>
      <w:r w:rsidRPr="00757124">
        <w:t xml:space="preserve"> to frequency was observed and the potential necessary changes may include changes to values across wide frequency ranges.</w:t>
      </w:r>
    </w:p>
    <w:p w14:paraId="23E02144" w14:textId="77777777" w:rsidR="00E61F88" w:rsidRPr="008013B2" w:rsidRDefault="00E61F88" w:rsidP="00757124">
      <w:pPr>
        <w:pStyle w:val="BodyText"/>
        <w:numPr>
          <w:ilvl w:val="0"/>
          <w:numId w:val="41"/>
        </w:numPr>
      </w:pPr>
      <w:r w:rsidRPr="008013B2">
        <w:t>UMi LOS ASA</w:t>
      </w:r>
    </w:p>
    <w:p w14:paraId="6868F3D5" w14:textId="77777777" w:rsidR="00E61F88" w:rsidRPr="008013B2" w:rsidRDefault="00E61F88" w:rsidP="00757124">
      <w:pPr>
        <w:pStyle w:val="BodyText"/>
        <w:numPr>
          <w:ilvl w:val="0"/>
          <w:numId w:val="41"/>
        </w:numPr>
      </w:pPr>
      <w:r w:rsidRPr="008013B2">
        <w:t>UMi NLOS ASA</w:t>
      </w:r>
    </w:p>
    <w:p w14:paraId="1D5F332F" w14:textId="77777777" w:rsidR="00E61F88" w:rsidRPr="008013B2" w:rsidRDefault="00E61F88" w:rsidP="00757124">
      <w:pPr>
        <w:pStyle w:val="BodyText"/>
        <w:numPr>
          <w:ilvl w:val="0"/>
          <w:numId w:val="41"/>
        </w:numPr>
      </w:pPr>
      <w:r w:rsidRPr="008013B2">
        <w:t>UMa LOS ASD</w:t>
      </w:r>
    </w:p>
    <w:p w14:paraId="683B4EC4" w14:textId="77777777" w:rsidR="00E61F88" w:rsidRPr="008013B2" w:rsidRDefault="00E61F88" w:rsidP="00757124">
      <w:pPr>
        <w:pStyle w:val="BodyText"/>
        <w:numPr>
          <w:ilvl w:val="0"/>
          <w:numId w:val="41"/>
        </w:numPr>
      </w:pPr>
      <w:r w:rsidRPr="008013B2">
        <w:t>UMa LOS ASA</w:t>
      </w:r>
    </w:p>
    <w:p w14:paraId="464993FD" w14:textId="77777777" w:rsidR="00E61F88" w:rsidRPr="008013B2" w:rsidRDefault="00E61F88" w:rsidP="00757124">
      <w:pPr>
        <w:pStyle w:val="BodyText"/>
        <w:numPr>
          <w:ilvl w:val="0"/>
          <w:numId w:val="41"/>
        </w:numPr>
      </w:pPr>
      <w:r w:rsidRPr="008013B2">
        <w:t>UMa LOS ASD</w:t>
      </w:r>
    </w:p>
    <w:p w14:paraId="0FBF2223" w14:textId="77777777" w:rsidR="00E61F88" w:rsidRPr="008013B2" w:rsidRDefault="00E61F88" w:rsidP="00757124">
      <w:pPr>
        <w:pStyle w:val="BodyText"/>
        <w:numPr>
          <w:ilvl w:val="0"/>
          <w:numId w:val="41"/>
        </w:numPr>
      </w:pPr>
      <w:r w:rsidRPr="008013B2">
        <w:t>UMa NLOS ASD</w:t>
      </w:r>
    </w:p>
    <w:p w14:paraId="328D484C" w14:textId="77777777" w:rsidR="00E61F88" w:rsidRPr="008013B2" w:rsidRDefault="00E61F88" w:rsidP="00757124">
      <w:pPr>
        <w:pStyle w:val="BodyText"/>
        <w:numPr>
          <w:ilvl w:val="0"/>
          <w:numId w:val="41"/>
        </w:numPr>
      </w:pPr>
      <w:r w:rsidRPr="008013B2">
        <w:t>UMa NLOS ASA</w:t>
      </w:r>
    </w:p>
    <w:p w14:paraId="711B4C32" w14:textId="77777777" w:rsidR="00E61F88" w:rsidRPr="008013B2" w:rsidRDefault="00E61F88" w:rsidP="00757124">
      <w:pPr>
        <w:pStyle w:val="BodyText"/>
        <w:numPr>
          <w:ilvl w:val="0"/>
          <w:numId w:val="41"/>
        </w:numPr>
        <w:rPr>
          <w:rFonts w:ascii="Times New Roman" w:eastAsia="DengXian" w:hAnsi="Times New Roman"/>
          <w:szCs w:val="20"/>
          <w:lang w:eastAsia="ko-KR"/>
        </w:rPr>
      </w:pPr>
      <w:r w:rsidRPr="008013B2">
        <w:t xml:space="preserve">UMa NLOS </w:t>
      </w:r>
      <w:r w:rsidRPr="008013B2">
        <w:rPr>
          <w:rFonts w:ascii="Times New Roman" w:eastAsia="DengXian" w:hAnsi="Times New Roman"/>
          <w:szCs w:val="20"/>
          <w:lang w:eastAsia="ko-KR"/>
        </w:rPr>
        <w:t>ZSA</w:t>
      </w:r>
    </w:p>
    <w:p w14:paraId="2DD40ED9" w14:textId="385CF097" w:rsidR="00197860" w:rsidRPr="00B94974" w:rsidRDefault="00824651" w:rsidP="002A04F5">
      <w:pPr>
        <w:pStyle w:val="BodyText"/>
      </w:pPr>
      <w:r w:rsidRPr="00B94974">
        <w:t xml:space="preserve">Previous contributions </w:t>
      </w:r>
      <w:r w:rsidR="00D05D14" w:rsidRPr="00B94974">
        <w:fldChar w:fldCharType="begin"/>
      </w:r>
      <w:r w:rsidR="00D05D14" w:rsidRPr="00B94974">
        <w:instrText xml:space="preserve"> REF _Ref162352773 \r \h </w:instrText>
      </w:r>
      <w:r w:rsidR="00D05D14" w:rsidRPr="00B94974">
        <w:fldChar w:fldCharType="separate"/>
      </w:r>
      <w:r w:rsidR="00A9277F">
        <w:t>[2]</w:t>
      </w:r>
      <w:r w:rsidR="00D05D14" w:rsidRPr="00B94974">
        <w:fldChar w:fldCharType="end"/>
      </w:r>
      <w:r w:rsidR="00BB6584">
        <w:t xml:space="preserve">, </w:t>
      </w:r>
      <w:r w:rsidR="00D05D14" w:rsidRPr="00B94974">
        <w:fldChar w:fldCharType="begin"/>
      </w:r>
      <w:r w:rsidR="00D05D14" w:rsidRPr="00B94974">
        <w:instrText xml:space="preserve"> REF _Ref166061101 \r \h </w:instrText>
      </w:r>
      <w:r w:rsidR="00D05D14" w:rsidRPr="00B94974">
        <w:fldChar w:fldCharType="separate"/>
      </w:r>
      <w:r w:rsidR="00A9277F">
        <w:t>[3]</w:t>
      </w:r>
      <w:r w:rsidR="00D05D14" w:rsidRPr="00B94974">
        <w:fldChar w:fldCharType="end"/>
      </w:r>
      <w:r w:rsidR="00BB6584">
        <w:t xml:space="preserve">, and </w:t>
      </w:r>
      <w:r w:rsidRPr="00B94974">
        <w:fldChar w:fldCharType="begin"/>
      </w:r>
      <w:r w:rsidRPr="00B94974">
        <w:instrText xml:space="preserve"> REF _Ref178855501 \r \h </w:instrText>
      </w:r>
      <w:r w:rsidRPr="00B94974">
        <w:fldChar w:fldCharType="separate"/>
      </w:r>
      <w:r w:rsidR="00A9277F">
        <w:t>[10]</w:t>
      </w:r>
      <w:r w:rsidRPr="00B94974">
        <w:fldChar w:fldCharType="end"/>
      </w:r>
      <w:r w:rsidR="00C97B8E" w:rsidRPr="00B94974">
        <w:t xml:space="preserve">, </w:t>
      </w:r>
      <w:r w:rsidRPr="00B94974">
        <w:t xml:space="preserve">have studied </w:t>
      </w:r>
      <w:r w:rsidR="00C97B8E" w:rsidRPr="00B94974">
        <w:t xml:space="preserve">the angular spread in the </w:t>
      </w:r>
      <w:r w:rsidR="00990A2E" w:rsidRPr="00B94974">
        <w:t xml:space="preserve">UMa scenario </w:t>
      </w:r>
      <w:r w:rsidR="007760C6" w:rsidRPr="00B94974">
        <w:t>through comprehensive measurements</w:t>
      </w:r>
      <w:r w:rsidR="008174C7" w:rsidRPr="00B94974">
        <w:t xml:space="preserve"> in different frequency bands</w:t>
      </w:r>
      <w:r w:rsidR="007760C6" w:rsidRPr="00B94974">
        <w:t xml:space="preserve">. </w:t>
      </w:r>
      <w:r w:rsidR="00501DB6" w:rsidRPr="00B94974">
        <w:t xml:space="preserve">A comparison </w:t>
      </w:r>
      <w:r w:rsidR="0019799D" w:rsidRPr="00B94974">
        <w:t xml:space="preserve">of all these measurements </w:t>
      </w:r>
      <w:r w:rsidR="00501DB6" w:rsidRPr="00B94974">
        <w:t xml:space="preserve">with the </w:t>
      </w:r>
      <w:r w:rsidR="00503D4D" w:rsidRPr="00B94974">
        <w:t xml:space="preserve">UMa NLOS model is </w:t>
      </w:r>
      <w:r w:rsidR="0031557C" w:rsidRPr="00B94974">
        <w:t xml:space="preserve">shown in </w:t>
      </w:r>
      <w:r w:rsidR="0031557C" w:rsidRPr="00B94974">
        <w:fldChar w:fldCharType="begin"/>
      </w:r>
      <w:r w:rsidR="0031557C" w:rsidRPr="00B94974">
        <w:instrText xml:space="preserve"> REF _Ref174032667 \h </w:instrText>
      </w:r>
      <w:r w:rsidR="0031557C" w:rsidRPr="00B94974">
        <w:fldChar w:fldCharType="separate"/>
      </w:r>
      <w:r w:rsidR="00A9277F" w:rsidRPr="00B94974">
        <w:t xml:space="preserve">Figure </w:t>
      </w:r>
      <w:r w:rsidR="00A9277F">
        <w:rPr>
          <w:noProof/>
        </w:rPr>
        <w:t>12</w:t>
      </w:r>
      <w:r w:rsidR="0031557C" w:rsidRPr="00B94974">
        <w:fldChar w:fldCharType="end"/>
      </w:r>
      <w:r w:rsidR="0031557C" w:rsidRPr="00B94974">
        <w:t xml:space="preserve">. </w:t>
      </w:r>
      <w:r w:rsidR="009E0B7B" w:rsidRPr="00B94974">
        <w:t xml:space="preserve">These measurements all corroborate the observation that the </w:t>
      </w:r>
      <w:r w:rsidR="005A389D" w:rsidRPr="00B94974">
        <w:t xml:space="preserve">TR </w:t>
      </w:r>
      <w:r w:rsidR="0018296C" w:rsidRPr="00B94974">
        <w:t>38.901 model predicts too high ASD</w:t>
      </w:r>
      <w:r w:rsidR="000B6FD0" w:rsidRPr="00B94974">
        <w:t xml:space="preserve">. </w:t>
      </w:r>
      <w:r w:rsidR="003F09C6" w:rsidRPr="00B94974">
        <w:t xml:space="preserve">Further, it was found in </w:t>
      </w:r>
      <w:r w:rsidR="004E76C3" w:rsidRPr="00B94974">
        <w:fldChar w:fldCharType="begin"/>
      </w:r>
      <w:r w:rsidR="004E76C3" w:rsidRPr="00B94974">
        <w:instrText xml:space="preserve"> REF _Ref178855501 \r \h </w:instrText>
      </w:r>
      <w:r w:rsidR="004E76C3" w:rsidRPr="00B94974">
        <w:fldChar w:fldCharType="separate"/>
      </w:r>
      <w:r w:rsidR="00A9277F">
        <w:t>[10]</w:t>
      </w:r>
      <w:r w:rsidR="004E76C3" w:rsidRPr="00B94974">
        <w:fldChar w:fldCharType="end"/>
      </w:r>
      <w:r w:rsidR="003F09C6" w:rsidRPr="00B94974">
        <w:t xml:space="preserve"> that the ASD and ZSD are very similar between 13 GHz and 28 GHz</w:t>
      </w:r>
      <w:r w:rsidR="00AF1A30" w:rsidRPr="00B94974">
        <w:t xml:space="preserve">, which is in line with the frequency dependence in </w:t>
      </w:r>
      <w:r w:rsidR="005A389D" w:rsidRPr="00B94974">
        <w:t xml:space="preserve">TR </w:t>
      </w:r>
      <w:r w:rsidR="00AF1A30" w:rsidRPr="00B94974">
        <w:t xml:space="preserve">38.901 UMa. </w:t>
      </w:r>
    </w:p>
    <w:p w14:paraId="27421D35" w14:textId="77777777" w:rsidR="00C51124" w:rsidRPr="00B94974" w:rsidRDefault="00C51124" w:rsidP="00C51124">
      <w:pPr>
        <w:jc w:val="center"/>
      </w:pPr>
      <w:r w:rsidRPr="00B94974">
        <w:rPr>
          <w:noProof/>
        </w:rPr>
        <w:drawing>
          <wp:inline distT="0" distB="0" distL="0" distR="0" wp14:anchorId="4ACD4884" wp14:editId="4A4BFB65">
            <wp:extent cx="4114800" cy="3085410"/>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14800" cy="3085410"/>
                    </a:xfrm>
                    <a:prstGeom prst="rect">
                      <a:avLst/>
                    </a:prstGeom>
                    <a:noFill/>
                    <a:ln>
                      <a:noFill/>
                    </a:ln>
                  </pic:spPr>
                </pic:pic>
              </a:graphicData>
            </a:graphic>
          </wp:inline>
        </w:drawing>
      </w:r>
    </w:p>
    <w:p w14:paraId="03C888BE" w14:textId="64DA3534" w:rsidR="00C51124" w:rsidRPr="00B94974" w:rsidRDefault="00C51124" w:rsidP="002A04F5">
      <w:pPr>
        <w:pStyle w:val="Caption"/>
      </w:pPr>
      <w:bookmarkStart w:id="46" w:name="_Ref174032667"/>
      <w:r w:rsidRPr="00B94974">
        <w:t xml:space="preserve">Figure </w:t>
      </w:r>
      <w:r w:rsidRPr="00B94974">
        <w:fldChar w:fldCharType="begin"/>
      </w:r>
      <w:r w:rsidRPr="00B94974">
        <w:instrText xml:space="preserve"> SEQ Figure \* ARABIC </w:instrText>
      </w:r>
      <w:r w:rsidRPr="00B94974">
        <w:fldChar w:fldCharType="separate"/>
      </w:r>
      <w:r w:rsidR="00A9277F">
        <w:rPr>
          <w:noProof/>
        </w:rPr>
        <w:t>12</w:t>
      </w:r>
      <w:r w:rsidRPr="00B94974">
        <w:fldChar w:fldCharType="end"/>
      </w:r>
      <w:bookmarkEnd w:id="46"/>
      <w:r w:rsidRPr="00B94974">
        <w:tab/>
        <w:t>Azimuth angular spread in three different measurement campaigns compared with the original UMa NLOS model and a proposed revision to the UMa model.</w:t>
      </w:r>
    </w:p>
    <w:p w14:paraId="75A0551D" w14:textId="76ED89E1" w:rsidR="00197860" w:rsidRPr="00B94974" w:rsidRDefault="00197860" w:rsidP="00197860">
      <w:pPr>
        <w:pStyle w:val="Observation"/>
      </w:pPr>
      <w:bookmarkStart w:id="47" w:name="_Toc194091896"/>
      <w:r w:rsidRPr="00B94974">
        <w:t xml:space="preserve">The measured angular ASD at </w:t>
      </w:r>
      <w:r w:rsidR="009417EA" w:rsidRPr="00B94974">
        <w:t xml:space="preserve">3.4 GHz, </w:t>
      </w:r>
      <w:r w:rsidRPr="00B94974">
        <w:t>3.5 GHz, 13 GHz</w:t>
      </w:r>
      <w:r w:rsidR="007B6266" w:rsidRPr="00B94974">
        <w:t>,</w:t>
      </w:r>
      <w:r w:rsidRPr="00B94974">
        <w:t xml:space="preserve"> and 28 GHz is lower than expected from </w:t>
      </w:r>
      <w:r w:rsidR="005A389D" w:rsidRPr="00B94974">
        <w:t xml:space="preserve">TR </w:t>
      </w:r>
      <w:r w:rsidRPr="00B94974">
        <w:t>38.901.</w:t>
      </w:r>
      <w:bookmarkEnd w:id="47"/>
      <w:r w:rsidRPr="00B94974">
        <w:t xml:space="preserve"> </w:t>
      </w:r>
    </w:p>
    <w:p w14:paraId="5DBC7D73" w14:textId="42807C48" w:rsidR="003F09C6" w:rsidRPr="00B94974" w:rsidRDefault="003F09C6" w:rsidP="003F09C6">
      <w:pPr>
        <w:pStyle w:val="Observation"/>
      </w:pPr>
      <w:bookmarkStart w:id="48" w:name="_Toc194091897"/>
      <w:r w:rsidRPr="00B94974">
        <w:lastRenderedPageBreak/>
        <w:t xml:space="preserve">The ASD and ZSD for 13 and 28 GHz are very similar, which is in line with </w:t>
      </w:r>
      <w:r w:rsidR="005A389D" w:rsidRPr="00B94974">
        <w:t xml:space="preserve">TR </w:t>
      </w:r>
      <w:r w:rsidRPr="00B94974">
        <w:t>38.901.</w:t>
      </w:r>
      <w:bookmarkEnd w:id="48"/>
    </w:p>
    <w:p w14:paraId="5A6BD0D4" w14:textId="1183E25E" w:rsidR="000C2DDC" w:rsidRPr="00B94974" w:rsidRDefault="000B6FD0" w:rsidP="003D2AC7">
      <w:pPr>
        <w:pStyle w:val="BodyText"/>
      </w:pPr>
      <w:r w:rsidRPr="00B94974">
        <w:t>In</w:t>
      </w:r>
      <w:r w:rsidR="00D133AC" w:rsidRPr="00B94974">
        <w:t xml:space="preserve"> </w:t>
      </w:r>
      <w:r w:rsidR="00D133AC" w:rsidRPr="00B94974">
        <w:fldChar w:fldCharType="begin"/>
      </w:r>
      <w:r w:rsidR="00D133AC" w:rsidRPr="00B94974">
        <w:instrText xml:space="preserve"> REF _Ref178855664 \r \h </w:instrText>
      </w:r>
      <w:r w:rsidR="00D133AC" w:rsidRPr="00B94974">
        <w:fldChar w:fldCharType="separate"/>
      </w:r>
      <w:r w:rsidR="00A9277F">
        <w:t>[11]</w:t>
      </w:r>
      <w:r w:rsidR="00D133AC" w:rsidRPr="00B94974">
        <w:fldChar w:fldCharType="end"/>
      </w:r>
      <w:r w:rsidR="00E62F5C" w:rsidRPr="00B94974">
        <w:t xml:space="preserve">, the </w:t>
      </w:r>
      <w:r w:rsidR="00925E2B" w:rsidRPr="00B94974">
        <w:t xml:space="preserve">ASD parameters in the model are proposed to </w:t>
      </w:r>
      <w:r w:rsidR="001738ED" w:rsidRPr="00B94974">
        <w:t xml:space="preserve">be tuned </w:t>
      </w:r>
      <w:r w:rsidR="0092320F" w:rsidRPr="00B94974">
        <w:t>to better represent the 3.</w:t>
      </w:r>
      <w:r w:rsidR="009417EA" w:rsidRPr="00B94974">
        <w:t>4</w:t>
      </w:r>
      <w:r w:rsidR="0092320F" w:rsidRPr="00B94974">
        <w:t xml:space="preserve"> GHz measurements.</w:t>
      </w:r>
      <w:r w:rsidR="00152792" w:rsidRPr="00B94974">
        <w:t xml:space="preserve"> The proposed changes are shown in </w:t>
      </w:r>
      <w:r w:rsidR="00152792" w:rsidRPr="00B94974">
        <w:fldChar w:fldCharType="begin"/>
      </w:r>
      <w:r w:rsidR="00152792" w:rsidRPr="00B94974">
        <w:instrText xml:space="preserve"> REF _Ref178782764 \h </w:instrText>
      </w:r>
      <w:r w:rsidR="00152792" w:rsidRPr="00B94974">
        <w:fldChar w:fldCharType="separate"/>
      </w:r>
      <w:r w:rsidR="00A9277F" w:rsidRPr="00B94974">
        <w:t xml:space="preserve">Table </w:t>
      </w:r>
      <w:r w:rsidR="00A9277F">
        <w:rPr>
          <w:noProof/>
        </w:rPr>
        <w:t>6</w:t>
      </w:r>
      <w:r w:rsidR="00152792" w:rsidRPr="00B94974">
        <w:fldChar w:fldCharType="end"/>
      </w:r>
      <w:r w:rsidR="00152792" w:rsidRPr="00B94974">
        <w:t>.</w:t>
      </w:r>
      <w:r w:rsidR="0092320F" w:rsidRPr="00B94974">
        <w:t xml:space="preserve"> </w:t>
      </w:r>
      <w:r w:rsidR="007D20BA" w:rsidRPr="00B94974">
        <w:t>Considering that the same behavior is observed across a wide frequency range</w:t>
      </w:r>
      <w:r w:rsidR="00EA298B" w:rsidRPr="00B94974">
        <w:t xml:space="preserve"> as seen in </w:t>
      </w:r>
      <w:r w:rsidR="00EA298B" w:rsidRPr="00B94974">
        <w:fldChar w:fldCharType="begin"/>
      </w:r>
      <w:r w:rsidR="00EA298B" w:rsidRPr="00B94974">
        <w:instrText xml:space="preserve"> REF _Ref174032667 \h </w:instrText>
      </w:r>
      <w:r w:rsidR="00EA298B" w:rsidRPr="00B94974">
        <w:fldChar w:fldCharType="separate"/>
      </w:r>
      <w:r w:rsidR="00A9277F" w:rsidRPr="00B94974">
        <w:t xml:space="preserve">Figure </w:t>
      </w:r>
      <w:r w:rsidR="00A9277F">
        <w:rPr>
          <w:noProof/>
        </w:rPr>
        <w:t>12</w:t>
      </w:r>
      <w:r w:rsidR="00EA298B" w:rsidRPr="00B94974">
        <w:fldChar w:fldCharType="end"/>
      </w:r>
      <w:r w:rsidR="007D20BA" w:rsidRPr="00B94974">
        <w:t xml:space="preserve">, this proposal </w:t>
      </w:r>
      <w:r w:rsidR="008F4C0B" w:rsidRPr="00B94974">
        <w:t xml:space="preserve">can be considered to be further validated for </w:t>
      </w:r>
      <w:r w:rsidR="003D2AC7" w:rsidRPr="00B94974">
        <w:t>the 7—24 GHz</w:t>
      </w:r>
      <w:r w:rsidR="00195CE5" w:rsidRPr="00B94974">
        <w:t xml:space="preserve"> range</w:t>
      </w:r>
      <w:r w:rsidR="008F4C0B" w:rsidRPr="00B94974">
        <w:t xml:space="preserve">. </w:t>
      </w:r>
    </w:p>
    <w:p w14:paraId="79889616" w14:textId="140A2803" w:rsidR="008F4C0B" w:rsidRPr="00B94974" w:rsidRDefault="008F4C0B" w:rsidP="008F4C0B">
      <w:pPr>
        <w:pStyle w:val="Caption"/>
        <w:keepNext/>
      </w:pPr>
      <w:bookmarkStart w:id="49" w:name="_Ref178782764"/>
      <w:r w:rsidRPr="00B94974">
        <w:t xml:space="preserve">Table </w:t>
      </w:r>
      <w:r w:rsidRPr="00B94974">
        <w:fldChar w:fldCharType="begin"/>
      </w:r>
      <w:r w:rsidRPr="00B94974">
        <w:instrText xml:space="preserve"> SEQ Table \* ARABIC </w:instrText>
      </w:r>
      <w:r w:rsidRPr="00B94974">
        <w:fldChar w:fldCharType="separate"/>
      </w:r>
      <w:r w:rsidR="00A9277F">
        <w:rPr>
          <w:noProof/>
        </w:rPr>
        <w:t>6</w:t>
      </w:r>
      <w:r w:rsidRPr="00B94974">
        <w:fldChar w:fldCharType="end"/>
      </w:r>
      <w:bookmarkEnd w:id="49"/>
      <w:r w:rsidRPr="00B94974">
        <w:t xml:space="preserve">  Suggested updates to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8"/>
        <w:gridCol w:w="734"/>
        <w:gridCol w:w="1737"/>
        <w:gridCol w:w="1841"/>
        <w:gridCol w:w="2411"/>
      </w:tblGrid>
      <w:tr w:rsidR="008F4C0B" w:rsidRPr="00B94974" w14:paraId="25CBBC7E" w14:textId="77777777" w:rsidTr="2E0E4777">
        <w:trPr>
          <w:cantSplit/>
          <w:tblHeader/>
          <w:jc w:val="center"/>
        </w:trPr>
        <w:tc>
          <w:tcPr>
            <w:tcW w:w="1535" w:type="pct"/>
            <w:gridSpan w:val="2"/>
            <w:vMerge w:val="restart"/>
            <w:shd w:val="clear" w:color="auto" w:fill="E0E0E0"/>
            <w:vAlign w:val="center"/>
          </w:tcPr>
          <w:p w14:paraId="07F2D61D" w14:textId="77777777" w:rsidR="008F4C0B" w:rsidRPr="00B94974" w:rsidRDefault="008F4C0B">
            <w:pPr>
              <w:pStyle w:val="TAH"/>
              <w:keepNext w:val="0"/>
              <w:keepLines w:val="0"/>
              <w:rPr>
                <w:szCs w:val="18"/>
                <w:lang w:val="en-US"/>
              </w:rPr>
            </w:pPr>
            <w:r w:rsidRPr="00B94974">
              <w:rPr>
                <w:szCs w:val="18"/>
                <w:lang w:val="en-US"/>
              </w:rPr>
              <w:t>Scenarios</w:t>
            </w:r>
          </w:p>
        </w:tc>
        <w:tc>
          <w:tcPr>
            <w:tcW w:w="3465" w:type="pct"/>
            <w:gridSpan w:val="3"/>
            <w:shd w:val="clear" w:color="auto" w:fill="E0E0E0"/>
            <w:vAlign w:val="center"/>
          </w:tcPr>
          <w:p w14:paraId="0A0CBD6D" w14:textId="77777777" w:rsidR="008F4C0B" w:rsidRPr="00B94974" w:rsidRDefault="008F4C0B">
            <w:pPr>
              <w:pStyle w:val="TAH"/>
              <w:keepNext w:val="0"/>
              <w:keepLines w:val="0"/>
              <w:rPr>
                <w:szCs w:val="18"/>
                <w:lang w:val="en-US" w:eastAsia="ko-KR"/>
              </w:rPr>
            </w:pPr>
            <w:r w:rsidRPr="00B94974">
              <w:rPr>
                <w:szCs w:val="18"/>
                <w:lang w:val="en-US" w:eastAsia="ko-KR"/>
              </w:rPr>
              <w:t>UMa</w:t>
            </w:r>
          </w:p>
        </w:tc>
      </w:tr>
      <w:tr w:rsidR="008F4C0B" w:rsidRPr="00B94974" w14:paraId="1D262418" w14:textId="77777777" w:rsidTr="2E0E4777">
        <w:trPr>
          <w:cantSplit/>
          <w:tblHeader/>
          <w:jc w:val="center"/>
        </w:trPr>
        <w:tc>
          <w:tcPr>
            <w:tcW w:w="1535" w:type="pct"/>
            <w:gridSpan w:val="2"/>
            <w:vMerge/>
            <w:vAlign w:val="center"/>
          </w:tcPr>
          <w:p w14:paraId="140AE29A" w14:textId="77777777" w:rsidR="008F4C0B" w:rsidRPr="00B94974" w:rsidRDefault="008F4C0B">
            <w:pPr>
              <w:pStyle w:val="TAH"/>
              <w:keepNext w:val="0"/>
              <w:keepLines w:val="0"/>
              <w:rPr>
                <w:szCs w:val="18"/>
                <w:lang w:val="en-US"/>
              </w:rPr>
            </w:pPr>
          </w:p>
        </w:tc>
        <w:tc>
          <w:tcPr>
            <w:tcW w:w="1005" w:type="pct"/>
            <w:shd w:val="clear" w:color="auto" w:fill="E0E0E0"/>
            <w:vAlign w:val="center"/>
          </w:tcPr>
          <w:p w14:paraId="00A3E399" w14:textId="77777777" w:rsidR="008F4C0B" w:rsidRPr="00B94974" w:rsidRDefault="008F4C0B">
            <w:pPr>
              <w:pStyle w:val="TAH"/>
              <w:keepNext w:val="0"/>
              <w:keepLines w:val="0"/>
              <w:rPr>
                <w:szCs w:val="18"/>
                <w:lang w:val="en-US"/>
              </w:rPr>
            </w:pPr>
            <w:r w:rsidRPr="00B94974">
              <w:rPr>
                <w:szCs w:val="18"/>
                <w:lang w:val="en-US"/>
              </w:rPr>
              <w:t>LOS</w:t>
            </w:r>
          </w:p>
        </w:tc>
        <w:tc>
          <w:tcPr>
            <w:tcW w:w="1065" w:type="pct"/>
            <w:shd w:val="clear" w:color="auto" w:fill="E0E0E0"/>
            <w:vAlign w:val="center"/>
          </w:tcPr>
          <w:p w14:paraId="2A5F1A28" w14:textId="77777777" w:rsidR="008F4C0B" w:rsidRPr="00B94974" w:rsidRDefault="008F4C0B">
            <w:pPr>
              <w:pStyle w:val="TAH"/>
              <w:keepNext w:val="0"/>
              <w:keepLines w:val="0"/>
              <w:rPr>
                <w:szCs w:val="18"/>
                <w:lang w:val="en-US"/>
              </w:rPr>
            </w:pPr>
            <w:r w:rsidRPr="00B94974">
              <w:rPr>
                <w:szCs w:val="18"/>
                <w:lang w:val="en-US"/>
              </w:rPr>
              <w:t>NLOS</w:t>
            </w:r>
          </w:p>
        </w:tc>
        <w:tc>
          <w:tcPr>
            <w:tcW w:w="1395" w:type="pct"/>
            <w:shd w:val="clear" w:color="auto" w:fill="E0E0E0"/>
            <w:vAlign w:val="center"/>
          </w:tcPr>
          <w:p w14:paraId="1D7B4581" w14:textId="77777777" w:rsidR="008F4C0B" w:rsidRPr="00B94974" w:rsidRDefault="008F4C0B">
            <w:pPr>
              <w:pStyle w:val="TAH"/>
              <w:keepNext w:val="0"/>
              <w:keepLines w:val="0"/>
              <w:rPr>
                <w:szCs w:val="18"/>
                <w:lang w:val="en-US"/>
              </w:rPr>
            </w:pPr>
            <w:r w:rsidRPr="00B94974">
              <w:rPr>
                <w:szCs w:val="18"/>
                <w:lang w:val="en-US"/>
              </w:rPr>
              <w:t>O2I</w:t>
            </w:r>
          </w:p>
        </w:tc>
      </w:tr>
      <w:tr w:rsidR="008F4C0B" w:rsidRPr="00B94974" w14:paraId="70FBF4C4" w14:textId="77777777" w:rsidTr="2E0E4777">
        <w:trPr>
          <w:cantSplit/>
          <w:jc w:val="center"/>
        </w:trPr>
        <w:tc>
          <w:tcPr>
            <w:tcW w:w="1110" w:type="pct"/>
            <w:vMerge w:val="restart"/>
            <w:vAlign w:val="center"/>
          </w:tcPr>
          <w:p w14:paraId="5B436DB8" w14:textId="77777777" w:rsidR="008F4C0B" w:rsidRPr="00B94974" w:rsidRDefault="008F4C0B">
            <w:pPr>
              <w:pStyle w:val="TAC"/>
              <w:keepNext w:val="0"/>
              <w:keepLines w:val="0"/>
              <w:rPr>
                <w:szCs w:val="18"/>
                <w:lang w:val="en-US"/>
              </w:rPr>
            </w:pPr>
            <w:r w:rsidRPr="00B94974">
              <w:rPr>
                <w:szCs w:val="18"/>
                <w:lang w:val="en-US"/>
              </w:rPr>
              <w:t>AOD spread (ASD)</w:t>
            </w:r>
          </w:p>
          <w:p w14:paraId="44D5087E" w14:textId="3F796376" w:rsidR="008F4C0B" w:rsidRPr="00B94974" w:rsidRDefault="008F4C0B" w:rsidP="2E0E4777">
            <w:pPr>
              <w:pStyle w:val="TAC"/>
              <w:keepNext w:val="0"/>
              <w:keepLines w:val="0"/>
              <w:rPr>
                <w:vertAlign w:val="superscript"/>
                <w:lang w:val="en-US"/>
              </w:rPr>
            </w:pPr>
            <w:r w:rsidRPr="00B94974">
              <w:rPr>
                <w:lang w:val="en-US"/>
              </w:rPr>
              <w:t>lgASD=log</w:t>
            </w:r>
            <w:r w:rsidRPr="00B94974">
              <w:rPr>
                <w:vertAlign w:val="subscript"/>
                <w:lang w:val="en-US"/>
              </w:rPr>
              <w:t>10</w:t>
            </w:r>
            <w:r w:rsidRPr="00B94974">
              <w:rPr>
                <w:lang w:val="en-US"/>
              </w:rPr>
              <w:t>(ASD/1</w:t>
            </w:r>
            <w:r w:rsidRPr="00B94974">
              <w:rPr>
                <w:rFonts w:ascii="Symbol" w:eastAsia="Symbol" w:hAnsi="Symbol" w:cs="Symbol"/>
                <w:lang w:val="en-US"/>
              </w:rPr>
              <w:t>°</w:t>
            </w:r>
            <w:r w:rsidRPr="00B94974">
              <w:rPr>
                <w:lang w:val="en-US"/>
              </w:rPr>
              <w:t>)</w:t>
            </w:r>
          </w:p>
        </w:tc>
        <w:tc>
          <w:tcPr>
            <w:tcW w:w="425" w:type="pct"/>
            <w:vAlign w:val="center"/>
          </w:tcPr>
          <w:p w14:paraId="3BB3A76F" w14:textId="77777777" w:rsidR="008F4C0B" w:rsidRPr="00B94974" w:rsidRDefault="008F4C0B">
            <w:pPr>
              <w:pStyle w:val="TAC"/>
              <w:keepNext w:val="0"/>
              <w:keepLines w:val="0"/>
              <w:rPr>
                <w:szCs w:val="18"/>
                <w:lang w:val="en-US"/>
              </w:rPr>
            </w:pPr>
            <w:r w:rsidRPr="00B94974">
              <w:rPr>
                <w:rFonts w:ascii="Symbol" w:hAnsi="Symbol"/>
                <w:i/>
                <w:szCs w:val="18"/>
                <w:lang w:val="en-US"/>
              </w:rPr>
              <w:t></w:t>
            </w:r>
            <w:r w:rsidRPr="00B94974">
              <w:rPr>
                <w:szCs w:val="18"/>
                <w:vertAlign w:val="subscript"/>
                <w:lang w:val="en-US"/>
              </w:rPr>
              <w:t>lgASD</w:t>
            </w:r>
          </w:p>
        </w:tc>
        <w:tc>
          <w:tcPr>
            <w:tcW w:w="1005" w:type="pct"/>
            <w:vAlign w:val="center"/>
          </w:tcPr>
          <w:p w14:paraId="762B291C" w14:textId="77777777" w:rsidR="008F4C0B" w:rsidRPr="00B94974" w:rsidRDefault="008F4C0B">
            <w:pPr>
              <w:pStyle w:val="TAC"/>
              <w:keepNext w:val="0"/>
              <w:keepLines w:val="0"/>
              <w:rPr>
                <w:szCs w:val="18"/>
                <w:lang w:val="en-US" w:eastAsia="ko-KR"/>
              </w:rPr>
            </w:pPr>
            <w:r w:rsidRPr="00B94974">
              <w:rPr>
                <w:color w:val="FF0000"/>
                <w:szCs w:val="18"/>
                <w:lang w:val="en-US"/>
              </w:rPr>
              <w:t>0.39</w:t>
            </w:r>
            <w:r w:rsidRPr="00B94974">
              <w:rPr>
                <w:color w:val="FF0000"/>
                <w:szCs w:val="18"/>
                <w:lang w:val="en-US" w:eastAsia="ko-KR"/>
              </w:rPr>
              <w:t xml:space="preserve"> </w:t>
            </w:r>
            <w:r w:rsidRPr="00B94974">
              <w:rPr>
                <w:szCs w:val="18"/>
                <w:lang w:val="en-US"/>
              </w:rPr>
              <w:t>+</w:t>
            </w:r>
            <w:r w:rsidRPr="00B94974">
              <w:rPr>
                <w:szCs w:val="18"/>
                <w:lang w:val="en-US" w:eastAsia="ko-KR"/>
              </w:rPr>
              <w:t xml:space="preserve"> </w:t>
            </w:r>
            <w:r w:rsidRPr="00B94974">
              <w:rPr>
                <w:szCs w:val="18"/>
                <w:lang w:val="en-US"/>
              </w:rPr>
              <w:t>0.1114</w:t>
            </w:r>
            <w:r w:rsidRPr="00B94974">
              <w:rPr>
                <w:szCs w:val="18"/>
                <w:lang w:val="en-US" w:eastAsia="ko-KR"/>
              </w:rPr>
              <w:t xml:space="preserve"> </w:t>
            </w:r>
            <w:r w:rsidRPr="00B94974">
              <w:rPr>
                <w:szCs w:val="18"/>
                <w:lang w:val="en-US"/>
              </w:rPr>
              <w:t>log</w:t>
            </w:r>
            <w:r w:rsidRPr="00B94974">
              <w:rPr>
                <w:szCs w:val="18"/>
                <w:vertAlign w:val="subscript"/>
                <w:lang w:val="en-US"/>
              </w:rPr>
              <w:t>10</w:t>
            </w:r>
            <w:r w:rsidRPr="00B94974">
              <w:rPr>
                <w:szCs w:val="18"/>
                <w:lang w:val="en-US"/>
              </w:rPr>
              <w:t>(</w:t>
            </w:r>
            <w:r w:rsidRPr="00B94974">
              <w:rPr>
                <w:i/>
                <w:color w:val="000000"/>
                <w:kern w:val="24"/>
                <w:szCs w:val="18"/>
                <w:lang w:val="en-US"/>
              </w:rPr>
              <w:t>f</w:t>
            </w:r>
            <w:r w:rsidRPr="00B94974">
              <w:rPr>
                <w:i/>
                <w:color w:val="000000"/>
                <w:kern w:val="24"/>
                <w:szCs w:val="18"/>
                <w:vertAlign w:val="subscript"/>
                <w:lang w:val="en-US"/>
              </w:rPr>
              <w:t>c</w:t>
            </w:r>
            <w:r w:rsidRPr="00B94974">
              <w:rPr>
                <w:szCs w:val="18"/>
                <w:lang w:val="en-US" w:eastAsia="ko-KR"/>
              </w:rPr>
              <w:t>)</w:t>
            </w:r>
          </w:p>
        </w:tc>
        <w:tc>
          <w:tcPr>
            <w:tcW w:w="1065" w:type="pct"/>
            <w:vAlign w:val="center"/>
          </w:tcPr>
          <w:p w14:paraId="70D50491" w14:textId="77777777" w:rsidR="008F4C0B" w:rsidRPr="00B94974" w:rsidRDefault="008F4C0B">
            <w:pPr>
              <w:pStyle w:val="TAC"/>
              <w:keepNext w:val="0"/>
              <w:keepLines w:val="0"/>
              <w:rPr>
                <w:szCs w:val="18"/>
                <w:lang w:val="en-US" w:eastAsia="ko-KR"/>
              </w:rPr>
            </w:pPr>
            <w:r w:rsidRPr="00B94974">
              <w:rPr>
                <w:color w:val="FF0000"/>
                <w:szCs w:val="18"/>
                <w:lang w:val="en-US" w:eastAsia="ko-KR"/>
              </w:rPr>
              <w:t xml:space="preserve">0.83 </w:t>
            </w:r>
            <w:r w:rsidRPr="00B94974">
              <w:rPr>
                <w:szCs w:val="18"/>
                <w:lang w:val="en-US" w:eastAsia="ko-KR"/>
              </w:rPr>
              <w:t>- 0.1144 log</w:t>
            </w:r>
            <w:r w:rsidRPr="00B94974">
              <w:rPr>
                <w:szCs w:val="18"/>
                <w:vertAlign w:val="subscript"/>
                <w:lang w:val="en-US" w:eastAsia="ko-KR"/>
              </w:rPr>
              <w:t>10</w:t>
            </w:r>
            <w:r w:rsidRPr="00B94974">
              <w:rPr>
                <w:szCs w:val="18"/>
                <w:lang w:val="en-US" w:eastAsia="ko-KR"/>
              </w:rPr>
              <w:t>(</w:t>
            </w:r>
            <w:r w:rsidRPr="00B94974">
              <w:rPr>
                <w:i/>
                <w:szCs w:val="18"/>
                <w:lang w:val="en-US"/>
              </w:rPr>
              <w:t>f</w:t>
            </w:r>
            <w:r w:rsidRPr="00B94974">
              <w:rPr>
                <w:i/>
                <w:szCs w:val="18"/>
                <w:vertAlign w:val="subscript"/>
                <w:lang w:val="en-US" w:eastAsia="ko-KR"/>
              </w:rPr>
              <w:t>c</w:t>
            </w:r>
            <w:r w:rsidRPr="00B94974">
              <w:rPr>
                <w:szCs w:val="18"/>
                <w:lang w:val="en-US" w:eastAsia="ko-KR"/>
              </w:rPr>
              <w:t>)</w:t>
            </w:r>
          </w:p>
        </w:tc>
        <w:tc>
          <w:tcPr>
            <w:tcW w:w="1395" w:type="pct"/>
            <w:vAlign w:val="center"/>
          </w:tcPr>
          <w:p w14:paraId="371D1002" w14:textId="77777777" w:rsidR="008F4C0B" w:rsidRPr="00B94974" w:rsidRDefault="008F4C0B">
            <w:pPr>
              <w:pStyle w:val="TAC"/>
              <w:keepNext w:val="0"/>
              <w:keepLines w:val="0"/>
              <w:rPr>
                <w:szCs w:val="18"/>
                <w:lang w:val="en-US"/>
              </w:rPr>
            </w:pPr>
            <w:r w:rsidRPr="00B94974">
              <w:rPr>
                <w:color w:val="FF0000"/>
                <w:szCs w:val="18"/>
                <w:lang w:val="en-US"/>
              </w:rPr>
              <w:t>0.58</w:t>
            </w:r>
          </w:p>
        </w:tc>
      </w:tr>
      <w:tr w:rsidR="008F4C0B" w:rsidRPr="00B94974" w14:paraId="15689771" w14:textId="77777777" w:rsidTr="2E0E4777">
        <w:trPr>
          <w:cantSplit/>
          <w:jc w:val="center"/>
        </w:trPr>
        <w:tc>
          <w:tcPr>
            <w:tcW w:w="1110" w:type="pct"/>
            <w:vMerge/>
            <w:vAlign w:val="center"/>
          </w:tcPr>
          <w:p w14:paraId="0CE9ED74" w14:textId="77777777" w:rsidR="008F4C0B" w:rsidRPr="00B94974" w:rsidRDefault="008F4C0B">
            <w:pPr>
              <w:pStyle w:val="TAC"/>
              <w:keepNext w:val="0"/>
              <w:keepLines w:val="0"/>
              <w:rPr>
                <w:szCs w:val="18"/>
                <w:lang w:val="en-US"/>
              </w:rPr>
            </w:pPr>
          </w:p>
        </w:tc>
        <w:tc>
          <w:tcPr>
            <w:tcW w:w="425" w:type="pct"/>
            <w:vAlign w:val="center"/>
          </w:tcPr>
          <w:p w14:paraId="05474480" w14:textId="77777777" w:rsidR="008F4C0B" w:rsidRPr="00B94974" w:rsidRDefault="008F4C0B">
            <w:pPr>
              <w:pStyle w:val="TAC"/>
              <w:keepNext w:val="0"/>
              <w:keepLines w:val="0"/>
              <w:rPr>
                <w:szCs w:val="18"/>
                <w:lang w:val="en-US"/>
              </w:rPr>
            </w:pPr>
            <w:r w:rsidRPr="00B94974">
              <w:rPr>
                <w:rFonts w:ascii="Symbol" w:hAnsi="Symbol"/>
                <w:i/>
                <w:szCs w:val="18"/>
                <w:lang w:val="en-US"/>
              </w:rPr>
              <w:t></w:t>
            </w:r>
            <w:r w:rsidRPr="00B94974">
              <w:rPr>
                <w:szCs w:val="18"/>
                <w:vertAlign w:val="subscript"/>
                <w:lang w:val="en-US"/>
              </w:rPr>
              <w:t>lgASD</w:t>
            </w:r>
          </w:p>
        </w:tc>
        <w:tc>
          <w:tcPr>
            <w:tcW w:w="1005" w:type="pct"/>
            <w:vAlign w:val="center"/>
          </w:tcPr>
          <w:p w14:paraId="1A1B8F4F" w14:textId="77777777" w:rsidR="008F4C0B" w:rsidRPr="00B94974" w:rsidRDefault="008F4C0B">
            <w:pPr>
              <w:pStyle w:val="TAC"/>
              <w:keepNext w:val="0"/>
              <w:keepLines w:val="0"/>
              <w:rPr>
                <w:color w:val="FF0000"/>
                <w:szCs w:val="18"/>
                <w:lang w:val="en-US"/>
              </w:rPr>
            </w:pPr>
            <w:r w:rsidRPr="00B94974">
              <w:rPr>
                <w:color w:val="FF0000"/>
                <w:szCs w:val="18"/>
                <w:lang w:val="en-US"/>
              </w:rPr>
              <w:t>0.4</w:t>
            </w:r>
          </w:p>
        </w:tc>
        <w:tc>
          <w:tcPr>
            <w:tcW w:w="1065" w:type="pct"/>
            <w:vAlign w:val="center"/>
          </w:tcPr>
          <w:p w14:paraId="2E559501" w14:textId="77777777" w:rsidR="008F4C0B" w:rsidRPr="00B94974" w:rsidRDefault="008F4C0B">
            <w:pPr>
              <w:pStyle w:val="TAC"/>
              <w:keepNext w:val="0"/>
              <w:keepLines w:val="0"/>
              <w:rPr>
                <w:color w:val="FF0000"/>
                <w:szCs w:val="18"/>
                <w:lang w:val="en-US"/>
              </w:rPr>
            </w:pPr>
            <w:r w:rsidRPr="00B94974">
              <w:rPr>
                <w:color w:val="FF0000"/>
                <w:szCs w:val="18"/>
                <w:lang w:val="en-US"/>
              </w:rPr>
              <w:t>0.7</w:t>
            </w:r>
          </w:p>
        </w:tc>
        <w:tc>
          <w:tcPr>
            <w:tcW w:w="1395" w:type="pct"/>
            <w:vAlign w:val="center"/>
          </w:tcPr>
          <w:p w14:paraId="24420FE5" w14:textId="77777777" w:rsidR="008F4C0B" w:rsidRPr="00B94974" w:rsidRDefault="008F4C0B">
            <w:pPr>
              <w:pStyle w:val="TAC"/>
              <w:keepNext w:val="0"/>
              <w:keepLines w:val="0"/>
              <w:rPr>
                <w:color w:val="FF0000"/>
                <w:szCs w:val="18"/>
                <w:lang w:val="en-US"/>
              </w:rPr>
            </w:pPr>
            <w:r w:rsidRPr="00B94974">
              <w:rPr>
                <w:color w:val="FF0000"/>
                <w:szCs w:val="18"/>
                <w:lang w:val="en-US"/>
              </w:rPr>
              <w:t>0.7</w:t>
            </w:r>
          </w:p>
        </w:tc>
      </w:tr>
      <w:tr w:rsidR="008F4C0B" w:rsidRPr="00B94974" w14:paraId="118D22B9" w14:textId="77777777" w:rsidTr="2E0E4777">
        <w:trPr>
          <w:cantSplit/>
          <w:jc w:val="center"/>
        </w:trPr>
        <w:tc>
          <w:tcPr>
            <w:tcW w:w="1535" w:type="pct"/>
            <w:gridSpan w:val="2"/>
            <w:vAlign w:val="center"/>
          </w:tcPr>
          <w:p w14:paraId="688675F5" w14:textId="766035B9" w:rsidR="008F4C0B" w:rsidRPr="00B94974" w:rsidRDefault="008F4C0B">
            <w:pPr>
              <w:pStyle w:val="TAC"/>
              <w:keepNext w:val="0"/>
              <w:keepLines w:val="0"/>
              <w:rPr>
                <w:rFonts w:ascii="Symbol" w:hAnsi="Symbol"/>
                <w:i/>
                <w:szCs w:val="18"/>
                <w:lang w:val="en-US"/>
              </w:rPr>
            </w:pPr>
            <w:r w:rsidRPr="00B94974">
              <w:rPr>
                <w:szCs w:val="18"/>
                <w:lang w:val="en-US"/>
              </w:rPr>
              <w:t xml:space="preserve">Cluster </w:t>
            </w:r>
            <w:r w:rsidRPr="00B94974">
              <w:rPr>
                <w:i/>
                <w:szCs w:val="18"/>
                <w:lang w:val="en-US"/>
              </w:rPr>
              <w:t>ASD</w:t>
            </w:r>
            <w:r w:rsidRPr="00B94974">
              <w:rPr>
                <w:i/>
                <w:szCs w:val="18"/>
                <w:lang w:val="en-US" w:eastAsia="ko-KR"/>
              </w:rPr>
              <w:t xml:space="preserve"> </w:t>
            </w:r>
            <w:r w:rsidRPr="00B94974">
              <w:rPr>
                <w:rFonts w:eastAsia="MS Mincho"/>
                <w:szCs w:val="18"/>
                <w:lang w:val="en-US" w:eastAsia="ja-JP"/>
              </w:rPr>
              <w:t>(</w:t>
            </w:r>
            <w:r w:rsidR="00BF3AA0" w:rsidRPr="00B94974">
              <w:rPr>
                <w:rFonts w:ascii="Times New Roman" w:eastAsia="Times New Roman" w:hAnsi="Times New Roman" w:cs="Times New Roman"/>
                <w:noProof/>
                <w:position w:val="-12"/>
                <w:sz w:val="20"/>
                <w:szCs w:val="18"/>
                <w:lang w:val="en-US" w:eastAsia="en-US"/>
              </w:rPr>
              <w:drawing>
                <wp:inline distT="0" distB="0" distL="0" distR="0" wp14:anchorId="3AC2E516" wp14:editId="58079442">
                  <wp:extent cx="306705" cy="236855"/>
                  <wp:effectExtent l="0" t="0" r="0" b="4445"/>
                  <wp:docPr id="47" name="Object 4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47"/>
                          <pic:cNvPicPr>
                            <a:picLocks noGrp="1" noRot="1" noChangeAspect="1" noEditPoints="1" noAdjustHandles="1" noChangeArrowheads="1" noChangeShapeType="1" noCrop="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6705" cy="236855"/>
                          </a:xfrm>
                          <a:prstGeom prst="rect">
                            <a:avLst/>
                          </a:prstGeom>
                          <a:noFill/>
                          <a:ln>
                            <a:noFill/>
                          </a:ln>
                        </pic:spPr>
                      </pic:pic>
                    </a:graphicData>
                  </a:graphic>
                </wp:inline>
              </w:drawing>
            </w:r>
            <w:r w:rsidRPr="00B94974">
              <w:rPr>
                <w:rFonts w:eastAsia="MS Mincho"/>
                <w:szCs w:val="18"/>
                <w:lang w:val="en-US" w:eastAsia="ja-JP"/>
              </w:rPr>
              <w:t>) in [deg]</w:t>
            </w:r>
          </w:p>
        </w:tc>
        <w:tc>
          <w:tcPr>
            <w:tcW w:w="1005" w:type="pct"/>
            <w:vAlign w:val="center"/>
          </w:tcPr>
          <w:p w14:paraId="096822C8" w14:textId="77777777" w:rsidR="008F4C0B" w:rsidRPr="00B94974" w:rsidRDefault="008F4C0B">
            <w:pPr>
              <w:pStyle w:val="TAC"/>
              <w:keepNext w:val="0"/>
              <w:keepLines w:val="0"/>
              <w:rPr>
                <w:color w:val="FF0000"/>
                <w:szCs w:val="18"/>
                <w:lang w:val="en-US"/>
              </w:rPr>
            </w:pPr>
            <w:r w:rsidRPr="00B94974">
              <w:rPr>
                <w:color w:val="FF0000"/>
                <w:szCs w:val="18"/>
                <w:lang w:val="en-US"/>
              </w:rPr>
              <w:t>1.5</w:t>
            </w:r>
          </w:p>
        </w:tc>
        <w:tc>
          <w:tcPr>
            <w:tcW w:w="1065" w:type="pct"/>
            <w:vAlign w:val="center"/>
          </w:tcPr>
          <w:p w14:paraId="7B0AFFE9" w14:textId="77777777" w:rsidR="008F4C0B" w:rsidRPr="00B94974" w:rsidRDefault="008F4C0B">
            <w:pPr>
              <w:pStyle w:val="TAC"/>
              <w:keepNext w:val="0"/>
              <w:keepLines w:val="0"/>
              <w:rPr>
                <w:color w:val="FF0000"/>
                <w:szCs w:val="18"/>
                <w:lang w:val="en-US"/>
              </w:rPr>
            </w:pPr>
            <w:r w:rsidRPr="00B94974">
              <w:rPr>
                <w:color w:val="FF0000"/>
                <w:szCs w:val="18"/>
                <w:lang w:val="en-US"/>
              </w:rPr>
              <w:t>1.5</w:t>
            </w:r>
          </w:p>
        </w:tc>
        <w:tc>
          <w:tcPr>
            <w:tcW w:w="1395" w:type="pct"/>
            <w:vAlign w:val="center"/>
          </w:tcPr>
          <w:p w14:paraId="700882C1" w14:textId="77777777" w:rsidR="008F4C0B" w:rsidRPr="00B94974" w:rsidRDefault="008F4C0B">
            <w:pPr>
              <w:pStyle w:val="TAC"/>
              <w:keepNext w:val="0"/>
              <w:keepLines w:val="0"/>
              <w:rPr>
                <w:color w:val="FF0000"/>
                <w:szCs w:val="18"/>
                <w:lang w:val="en-US"/>
              </w:rPr>
            </w:pPr>
            <w:r w:rsidRPr="00B94974">
              <w:rPr>
                <w:color w:val="FF0000"/>
                <w:szCs w:val="18"/>
                <w:lang w:val="en-US"/>
              </w:rPr>
              <w:t>1.5</w:t>
            </w:r>
          </w:p>
        </w:tc>
      </w:tr>
    </w:tbl>
    <w:p w14:paraId="6E79C961" w14:textId="77777777" w:rsidR="008F4C0B" w:rsidRPr="00B94974" w:rsidRDefault="008F4C0B" w:rsidP="008F4C0B">
      <w:pPr>
        <w:rPr>
          <w:lang w:eastAsia="ja-JP"/>
        </w:rPr>
      </w:pPr>
    </w:p>
    <w:p w14:paraId="512F7497" w14:textId="368C00EE" w:rsidR="008F4C0B" w:rsidRPr="00B94974" w:rsidRDefault="008F4C0B" w:rsidP="008F4C0B">
      <w:pPr>
        <w:pStyle w:val="Proposal"/>
      </w:pPr>
      <w:bookmarkStart w:id="50" w:name="_Toc194091921"/>
      <w:r w:rsidRPr="00B94974">
        <w:rPr>
          <w:lang w:eastAsia="ja-JP"/>
        </w:rPr>
        <w:t xml:space="preserve">The ASD parameters for the UMa model are adjusted according to </w:t>
      </w:r>
      <w:r w:rsidR="00C07151" w:rsidRPr="00B94974">
        <w:rPr>
          <w:lang w:eastAsia="ja-JP"/>
        </w:rPr>
        <w:fldChar w:fldCharType="begin"/>
      </w:r>
      <w:r w:rsidR="00C07151" w:rsidRPr="00B94974">
        <w:rPr>
          <w:lang w:eastAsia="ja-JP"/>
        </w:rPr>
        <w:instrText xml:space="preserve"> REF _Ref178782764 \h </w:instrText>
      </w:r>
      <w:r w:rsidR="00C07151" w:rsidRPr="00B94974">
        <w:rPr>
          <w:lang w:eastAsia="ja-JP"/>
        </w:rPr>
      </w:r>
      <w:r w:rsidR="00C07151" w:rsidRPr="00B94974">
        <w:rPr>
          <w:lang w:eastAsia="ja-JP"/>
        </w:rPr>
        <w:fldChar w:fldCharType="separate"/>
      </w:r>
      <w:r w:rsidR="00A9277F" w:rsidRPr="00B94974">
        <w:t xml:space="preserve">Table </w:t>
      </w:r>
      <w:r w:rsidR="00A9277F">
        <w:rPr>
          <w:noProof/>
        </w:rPr>
        <w:t>6</w:t>
      </w:r>
      <w:r w:rsidR="00C07151" w:rsidRPr="00B94974">
        <w:rPr>
          <w:lang w:eastAsia="ja-JP"/>
        </w:rPr>
        <w:fldChar w:fldCharType="end"/>
      </w:r>
      <w:r w:rsidR="00C07151" w:rsidRPr="00B94974">
        <w:rPr>
          <w:lang w:eastAsia="ja-JP"/>
        </w:rPr>
        <w:t xml:space="preserve"> </w:t>
      </w:r>
      <w:r w:rsidRPr="00B94974">
        <w:rPr>
          <w:lang w:eastAsia="ja-JP"/>
        </w:rPr>
        <w:t>to better represent measurements at 3.</w:t>
      </w:r>
      <w:r w:rsidR="00CC32B2" w:rsidRPr="00B94974">
        <w:rPr>
          <w:lang w:eastAsia="ja-JP"/>
        </w:rPr>
        <w:t>4</w:t>
      </w:r>
      <w:r w:rsidR="00513EE2" w:rsidRPr="00B94974">
        <w:rPr>
          <w:lang w:eastAsia="ja-JP"/>
        </w:rPr>
        <w:t xml:space="preserve"> and 3.5</w:t>
      </w:r>
      <w:r w:rsidRPr="00B94974">
        <w:rPr>
          <w:lang w:eastAsia="ja-JP"/>
        </w:rPr>
        <w:t xml:space="preserve"> GHz in two different cities, and at 13 GHz and 28 GHz in a third city</w:t>
      </w:r>
      <w:r w:rsidRPr="00B94974">
        <w:t>.</w:t>
      </w:r>
      <w:bookmarkEnd w:id="50"/>
    </w:p>
    <w:p w14:paraId="267E3A36" w14:textId="2C451E4A" w:rsidR="00801368" w:rsidRPr="00B94974" w:rsidRDefault="00646ECB" w:rsidP="00646ECB">
      <w:pPr>
        <w:pStyle w:val="Heading3"/>
        <w:rPr>
          <w:lang w:val="en-US"/>
        </w:rPr>
      </w:pPr>
      <w:r w:rsidRPr="00B94974">
        <w:rPr>
          <w:lang w:val="en-US"/>
        </w:rPr>
        <w:t>2.</w:t>
      </w:r>
      <w:r w:rsidR="002E04F0">
        <w:rPr>
          <w:lang w:val="en-US"/>
        </w:rPr>
        <w:t>2</w:t>
      </w:r>
      <w:r w:rsidRPr="00B94974">
        <w:rPr>
          <w:lang w:val="en-US"/>
        </w:rPr>
        <w:t>.3</w:t>
      </w:r>
      <w:r w:rsidRPr="00B94974">
        <w:rPr>
          <w:lang w:val="en-US"/>
        </w:rPr>
        <w:tab/>
        <w:t>Path loss</w:t>
      </w:r>
    </w:p>
    <w:p w14:paraId="29C8C9E8" w14:textId="65E95DA1" w:rsidR="00B82D03" w:rsidRDefault="00B82D03" w:rsidP="001931DF">
      <w:pPr>
        <w:pStyle w:val="BodyText"/>
      </w:pPr>
      <w:r>
        <w:t>In RAN1</w:t>
      </w:r>
      <w:r w:rsidR="00FC266A">
        <w:t>#119</w:t>
      </w:r>
      <w:r w:rsidR="007452E0">
        <w:t>,</w:t>
      </w:r>
      <w:r w:rsidR="00FC266A">
        <w:t xml:space="preserve"> the following agreement was made:</w:t>
      </w:r>
    </w:p>
    <w:p w14:paraId="2A07AB7B" w14:textId="004B2E18" w:rsidR="00541660" w:rsidRPr="00AC3484" w:rsidRDefault="00541660" w:rsidP="00AC3484">
      <w:pPr>
        <w:pStyle w:val="BodyText"/>
        <w:rPr>
          <w:b/>
          <w:bCs/>
          <w:highlight w:val="green"/>
        </w:rPr>
      </w:pPr>
      <w:r w:rsidRPr="00AC3484">
        <w:rPr>
          <w:rFonts w:hint="eastAsia"/>
          <w:b/>
          <w:bCs/>
          <w:highlight w:val="green"/>
        </w:rPr>
        <w:t>Agreement</w:t>
      </w:r>
      <w:r w:rsidR="00AC3484">
        <w:rPr>
          <w:b/>
          <w:bCs/>
        </w:rPr>
        <w:br/>
      </w:r>
      <w:r w:rsidRPr="00AC3484">
        <w:t xml:space="preserve">For the following scenarios, further study path loss model parameters for </w:t>
      </w:r>
      <w:r w:rsidRPr="00AC3484">
        <w:rPr>
          <w:rFonts w:hint="eastAsia"/>
        </w:rPr>
        <w:t xml:space="preserve">at least </w:t>
      </w:r>
      <w:r w:rsidRPr="00AC3484">
        <w:t>6 – 24 GHz frequency range.</w:t>
      </w:r>
    </w:p>
    <w:p w14:paraId="034A5611" w14:textId="77777777" w:rsidR="00541660" w:rsidRPr="00AC3484" w:rsidRDefault="00541660" w:rsidP="00AC3484">
      <w:pPr>
        <w:pStyle w:val="BodyText"/>
        <w:numPr>
          <w:ilvl w:val="0"/>
          <w:numId w:val="33"/>
        </w:numPr>
      </w:pPr>
      <w:r w:rsidRPr="00AC3484">
        <w:t>UMi LOS</w:t>
      </w:r>
    </w:p>
    <w:p w14:paraId="55D48F7C" w14:textId="77777777" w:rsidR="00541660" w:rsidRPr="00AC3484" w:rsidRDefault="00541660" w:rsidP="00AC3484">
      <w:pPr>
        <w:pStyle w:val="BodyText"/>
        <w:numPr>
          <w:ilvl w:val="0"/>
          <w:numId w:val="33"/>
        </w:numPr>
      </w:pPr>
      <w:r w:rsidRPr="00AC3484">
        <w:t>UMi NLOS</w:t>
      </w:r>
    </w:p>
    <w:p w14:paraId="56916290" w14:textId="77777777" w:rsidR="00541660" w:rsidRPr="00AC3484" w:rsidRDefault="00541660" w:rsidP="00AC3484">
      <w:pPr>
        <w:pStyle w:val="BodyText"/>
        <w:numPr>
          <w:ilvl w:val="0"/>
          <w:numId w:val="33"/>
        </w:numPr>
      </w:pPr>
      <w:r w:rsidRPr="00AC3484">
        <w:t>UMa LOS</w:t>
      </w:r>
    </w:p>
    <w:p w14:paraId="227F08FA" w14:textId="77777777" w:rsidR="00541660" w:rsidRPr="00AC3484" w:rsidRDefault="00541660" w:rsidP="00AC3484">
      <w:pPr>
        <w:pStyle w:val="BodyText"/>
        <w:numPr>
          <w:ilvl w:val="0"/>
          <w:numId w:val="33"/>
        </w:numPr>
      </w:pPr>
      <w:r w:rsidRPr="00AC3484">
        <w:t>UMa NLOS</w:t>
      </w:r>
    </w:p>
    <w:p w14:paraId="51746C43" w14:textId="5320448F" w:rsidR="00646ECB" w:rsidRPr="00B94974" w:rsidRDefault="004B4CCC" w:rsidP="0052622D">
      <w:pPr>
        <w:pStyle w:val="BodyText"/>
      </w:pPr>
      <w:r w:rsidRPr="00B94974">
        <w:t xml:space="preserve">Path loss </w:t>
      </w:r>
      <w:r w:rsidRPr="0052622D">
        <w:t>measurements</w:t>
      </w:r>
      <w:r w:rsidRPr="00B94974">
        <w:t xml:space="preserve"> spanning 0.8</w:t>
      </w:r>
      <w:r w:rsidR="002F3F86" w:rsidRPr="00B94974">
        <w:t>—3</w:t>
      </w:r>
      <w:r w:rsidRPr="00B94974">
        <w:t xml:space="preserve">7 GHz in an Urban Macro scenario have been presented in </w:t>
      </w:r>
      <w:r w:rsidRPr="00B94974">
        <w:fldChar w:fldCharType="begin"/>
      </w:r>
      <w:r w:rsidRPr="00B94974">
        <w:instrText xml:space="preserve"> REF _Ref162352773 \r \h </w:instrText>
      </w:r>
      <w:r w:rsidRPr="00B94974">
        <w:fldChar w:fldCharType="separate"/>
      </w:r>
      <w:r w:rsidR="00A9277F">
        <w:t>[2]</w:t>
      </w:r>
      <w:r w:rsidRPr="00B94974">
        <w:fldChar w:fldCharType="end"/>
      </w:r>
      <w:r w:rsidRPr="00B94974">
        <w:t>.</w:t>
      </w:r>
      <w:r w:rsidR="002064CB" w:rsidRPr="00B94974">
        <w:t xml:space="preserve"> As discussed in that contribution, the measured frequency dependence of the NLOS path loss is very similar</w:t>
      </w:r>
      <w:r w:rsidR="00872486" w:rsidRPr="00B94974">
        <w:t xml:space="preserve"> to that in the TR 38.901 UMa model. Hence, the new measurements validate the existing path loss model</w:t>
      </w:r>
    </w:p>
    <w:p w14:paraId="3584D046" w14:textId="49994B3A" w:rsidR="00872486" w:rsidRPr="00B94974" w:rsidRDefault="00872486" w:rsidP="00872486">
      <w:pPr>
        <w:pStyle w:val="Proposal"/>
      </w:pPr>
      <w:bookmarkStart w:id="51" w:name="_Toc194091922"/>
      <w:r w:rsidRPr="00B94974">
        <w:rPr>
          <w:lang w:eastAsia="ja-JP"/>
        </w:rPr>
        <w:t xml:space="preserve">The NLOS path loss in the UMa model is considered to be validated by new measurements at 0.8 GHz, 2 GHz, 5 GHz, </w:t>
      </w:r>
      <w:r w:rsidR="002C42CA" w:rsidRPr="00B94974">
        <w:rPr>
          <w:lang w:eastAsia="ja-JP"/>
        </w:rPr>
        <w:t xml:space="preserve">10 GHz, </w:t>
      </w:r>
      <w:r w:rsidR="00A50C61" w:rsidRPr="00B94974">
        <w:rPr>
          <w:lang w:eastAsia="ja-JP"/>
        </w:rPr>
        <w:t>22 GHz, and 37 GHz</w:t>
      </w:r>
      <w:r w:rsidR="00D61DD3">
        <w:rPr>
          <w:lang w:eastAsia="ja-JP"/>
        </w:rPr>
        <w:t>, therefore no changes are needed</w:t>
      </w:r>
      <w:r w:rsidRPr="00B94974">
        <w:t>.</w:t>
      </w:r>
      <w:bookmarkEnd w:id="51"/>
    </w:p>
    <w:p w14:paraId="2920ABB1" w14:textId="57FC5BFA" w:rsidR="008E04A2" w:rsidRPr="00B94974" w:rsidRDefault="00E66966" w:rsidP="001931DF">
      <w:pPr>
        <w:pStyle w:val="Heading2"/>
        <w:numPr>
          <w:ilvl w:val="1"/>
          <w:numId w:val="14"/>
        </w:numPr>
        <w:rPr>
          <w:lang w:val="en-US"/>
        </w:rPr>
      </w:pPr>
      <w:r w:rsidRPr="00B94974">
        <w:rPr>
          <w:lang w:val="en-US"/>
        </w:rPr>
        <w:t>Polarization</w:t>
      </w:r>
    </w:p>
    <w:p w14:paraId="68AF6DD4" w14:textId="4EBB1D80" w:rsidR="00D51A54" w:rsidRDefault="00D51A54" w:rsidP="00AE568C">
      <w:pPr>
        <w:pStyle w:val="BodyText"/>
      </w:pPr>
      <w:r>
        <w:t>The following agreement was made in RAN1#120:</w:t>
      </w:r>
    </w:p>
    <w:p w14:paraId="46C34542" w14:textId="77777777" w:rsidR="00096A42" w:rsidRPr="00D17435" w:rsidRDefault="00096A42" w:rsidP="00096A42">
      <w:pPr>
        <w:pStyle w:val="ListParagraph"/>
        <w:suppressAutoHyphens/>
        <w:overflowPunct w:val="0"/>
        <w:ind w:left="0"/>
        <w:rPr>
          <w:rFonts w:eastAsia="DengXian"/>
        </w:rPr>
      </w:pPr>
    </w:p>
    <w:p w14:paraId="4C44CD77" w14:textId="77777777" w:rsidR="00096A42" w:rsidRPr="006F3E08" w:rsidRDefault="00096A42" w:rsidP="006F3E08">
      <w:pPr>
        <w:pStyle w:val="BodyText"/>
        <w:rPr>
          <w:b/>
          <w:bCs/>
          <w:highlight w:val="green"/>
        </w:rPr>
      </w:pPr>
      <w:r w:rsidRPr="006F3E08">
        <w:rPr>
          <w:rFonts w:hint="eastAsia"/>
          <w:b/>
          <w:bCs/>
          <w:highlight w:val="green"/>
        </w:rPr>
        <w:t>Agreement</w:t>
      </w:r>
    </w:p>
    <w:p w14:paraId="068B3BEE" w14:textId="77777777" w:rsidR="00096A42" w:rsidRDefault="00096A42" w:rsidP="006F3E08">
      <w:pPr>
        <w:pStyle w:val="BodyText"/>
        <w:numPr>
          <w:ilvl w:val="0"/>
          <w:numId w:val="42"/>
        </w:numPr>
        <w:rPr>
          <w:lang w:eastAsia="ja-JP"/>
        </w:rPr>
      </w:pPr>
      <w:r>
        <w:rPr>
          <w:lang w:eastAsia="ja-JP"/>
        </w:rPr>
        <w:t>Conclude in RAN1 #120bis to either (1) introduce an optional modeling component for polarization variability for each cluster for NLOS component of the channel or (2) no consensus to introduce polarization variability for each cluster for NLOS component of the channel.</w:t>
      </w:r>
    </w:p>
    <w:p w14:paraId="1BFDEA09" w14:textId="77777777" w:rsidR="00096A42" w:rsidRDefault="00096A42" w:rsidP="00096A42">
      <w:pPr>
        <w:rPr>
          <w:rFonts w:eastAsia="DengXian"/>
        </w:rPr>
      </w:pPr>
      <w:r w:rsidRPr="00445AF6">
        <w:rPr>
          <w:noProof/>
        </w:rPr>
        <w:drawing>
          <wp:inline distT="0" distB="0" distL="0" distR="0" wp14:anchorId="770819AF" wp14:editId="0CCE342E">
            <wp:extent cx="5943600" cy="829310"/>
            <wp:effectExtent l="0" t="0" r="0" b="8890"/>
            <wp:docPr id="6229639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3600" cy="829310"/>
                    </a:xfrm>
                    <a:prstGeom prst="rect">
                      <a:avLst/>
                    </a:prstGeom>
                    <a:noFill/>
                    <a:ln>
                      <a:noFill/>
                    </a:ln>
                  </pic:spPr>
                </pic:pic>
              </a:graphicData>
            </a:graphic>
          </wp:inline>
        </w:drawing>
      </w:r>
    </w:p>
    <w:p w14:paraId="416B0B7D" w14:textId="2D154A70" w:rsidR="00654BE8" w:rsidRPr="00B94974" w:rsidRDefault="00654BE8" w:rsidP="00AE568C">
      <w:pPr>
        <w:pStyle w:val="BodyText"/>
      </w:pPr>
      <w:r w:rsidRPr="00B94974">
        <w:lastRenderedPageBreak/>
        <w:t xml:space="preserve">The polarization of the </w:t>
      </w:r>
      <m:oMath>
        <m:r>
          <w:rPr>
            <w:rFonts w:ascii="Cambria Math" w:hAnsi="Cambria Math"/>
          </w:rPr>
          <m:t>m</m:t>
        </m:r>
      </m:oMath>
      <w:r w:rsidRPr="00B94974">
        <w:t xml:space="preserve">th ray in </w:t>
      </w:r>
      <w:r w:rsidRPr="00AE568C">
        <w:t>the</w:t>
      </w:r>
      <w:r w:rsidRPr="00B94974">
        <w:t xml:space="preserve"> </w:t>
      </w:r>
      <m:oMath>
        <m:r>
          <w:rPr>
            <w:rFonts w:ascii="Cambria Math" w:hAnsi="Cambria Math"/>
          </w:rPr>
          <m:t>n</m:t>
        </m:r>
      </m:oMath>
      <w:r w:rsidRPr="00B94974">
        <w:t>th cluster in the TR 38.901 model is characterized by a polarization matrix:</w:t>
      </w:r>
    </w:p>
    <w:p w14:paraId="42A4918D" w14:textId="77777777" w:rsidR="00654BE8" w:rsidRPr="00B94974" w:rsidRDefault="00000000" w:rsidP="00122AC8">
      <w:pPr>
        <w:pStyle w:val="BodyText"/>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func>
                  </m:e>
                  <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m:t>
                            </m:r>
                          </m:sub>
                          <m:sup>
                            <m:r>
                              <w:rPr>
                                <w:rFonts w:ascii="Cambria Math" w:hAnsi="Cambria Math"/>
                              </w:rPr>
                              <m:t>-1</m:t>
                            </m:r>
                          </m:sup>
                        </m:sSub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func>
                  </m:e>
                </m:mr>
                <m:mr>
                  <m:e>
                    <m:func>
                      <m:funcPr>
                        <m:ctrlPr>
                          <w:rPr>
                            <w:rFonts w:ascii="Cambria Math" w:hAnsi="Cambria Math"/>
                          </w:rPr>
                        </m:ctrlPr>
                      </m:funcPr>
                      <m:fNa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func>
                  </m:e>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func>
                  </m:e>
                </m:mr>
              </m:m>
            </m:e>
          </m:d>
          <m:r>
            <w:rPr>
              <w:rFonts w:ascii="Cambria Math" w:hAnsi="Cambria Math"/>
            </w:rPr>
            <m:t>.</m:t>
          </m:r>
        </m:oMath>
      </m:oMathPara>
    </w:p>
    <w:p w14:paraId="3E70B194" w14:textId="77777777" w:rsidR="00654BE8" w:rsidRPr="00B94974" w:rsidRDefault="00654BE8" w:rsidP="00AE568C">
      <w:pPr>
        <w:pStyle w:val="BodyText"/>
      </w:pPr>
      <w:r w:rsidRPr="00B94974">
        <w:t xml:space="preserve">Here, the phases are randomly generated within </w:t>
      </w:r>
      <m:oMath>
        <m:r>
          <w:rPr>
            <w:rFonts w:ascii="Cambria Math" w:hAnsi="Cambria Math"/>
          </w:rPr>
          <m:t>(-π, π)</m:t>
        </m:r>
      </m:oMath>
      <w:r w:rsidRPr="00B94974">
        <w:t xml:space="preserve"> and the cross-polarization ratio (XPR) </w:t>
      </w:r>
      <m:oMath>
        <m:r>
          <w:rPr>
            <w:rFonts w:ascii="Cambria Math" w:hAnsi="Cambria Math"/>
          </w:rPr>
          <m:t>κ</m:t>
        </m:r>
      </m:oMath>
      <w:r w:rsidRPr="00B94974">
        <w:t xml:space="preserve"> is log-normally distributed with a mean and standard deviation. </w:t>
      </w:r>
    </w:p>
    <w:p w14:paraId="04594F10" w14:textId="77777777" w:rsidR="00654BE8" w:rsidRPr="00B94974" w:rsidRDefault="00654BE8" w:rsidP="00654BE8">
      <w:pPr>
        <w:pStyle w:val="Observation"/>
      </w:pPr>
      <w:bookmarkStart w:id="52" w:name="_Toc163218859"/>
      <w:bookmarkStart w:id="53" w:name="_Toc194091898"/>
      <w:r w:rsidRPr="00B94974">
        <w:t>In the TR 38.901 model, the two co-polar components in the channel always have exactly equal power, and the two cross-polar components are equally attenuated according to a stochastic XPR.</w:t>
      </w:r>
      <w:bookmarkEnd w:id="52"/>
      <w:bookmarkEnd w:id="53"/>
    </w:p>
    <w:p w14:paraId="713AD98C" w14:textId="5422D0ED" w:rsidR="00654BE8" w:rsidRPr="00B94974" w:rsidRDefault="00654BE8" w:rsidP="00AE568C">
      <w:pPr>
        <w:pStyle w:val="BodyText"/>
      </w:pPr>
      <w:r w:rsidRPr="00B94974">
        <w:t xml:space="preserve">On average, this </w:t>
      </w:r>
      <w:r w:rsidRPr="00AE568C">
        <w:t>model</w:t>
      </w:r>
      <w:r w:rsidRPr="00B94974">
        <w:t xml:space="preserve"> is well supported by measurements such as</w:t>
      </w:r>
      <w:r w:rsidR="00770793" w:rsidRPr="00B94974">
        <w:t xml:space="preserve"> </w:t>
      </w:r>
      <w:r w:rsidR="00770793" w:rsidRPr="00B94974">
        <w:fldChar w:fldCharType="begin"/>
      </w:r>
      <w:r w:rsidR="00770793" w:rsidRPr="00B94974">
        <w:instrText xml:space="preserve"> REF _Ref161917690 \r \h </w:instrText>
      </w:r>
      <w:r w:rsidR="00770793" w:rsidRPr="00B94974">
        <w:fldChar w:fldCharType="separate"/>
      </w:r>
      <w:r w:rsidR="00A9277F">
        <w:t>[4]</w:t>
      </w:r>
      <w:r w:rsidR="00770793" w:rsidRPr="00B94974">
        <w:fldChar w:fldCharType="end"/>
      </w:r>
      <w:r w:rsidRPr="00B94974">
        <w:t xml:space="preserve">, see </w:t>
      </w:r>
      <w:r w:rsidRPr="00B94974">
        <w:fldChar w:fldCharType="begin"/>
      </w:r>
      <w:r w:rsidRPr="00B94974">
        <w:instrText xml:space="preserve"> REF _Ref161917824 \h </w:instrText>
      </w:r>
      <w:r w:rsidRPr="00B94974">
        <w:fldChar w:fldCharType="separate"/>
      </w:r>
      <w:r w:rsidR="00A9277F" w:rsidRPr="00B94974">
        <w:t xml:space="preserve">Figure </w:t>
      </w:r>
      <w:r w:rsidR="00A9277F">
        <w:rPr>
          <w:noProof/>
        </w:rPr>
        <w:t>13</w:t>
      </w:r>
      <w:r w:rsidRPr="00B94974">
        <w:fldChar w:fldCharType="end"/>
      </w:r>
      <w:r w:rsidRPr="00B94974">
        <w:t xml:space="preserve"> and </w:t>
      </w:r>
      <w:r w:rsidRPr="00B94974">
        <w:fldChar w:fldCharType="begin"/>
      </w:r>
      <w:r w:rsidRPr="00B94974">
        <w:instrText xml:space="preserve"> REF _Ref161917841 \h </w:instrText>
      </w:r>
      <w:r w:rsidRPr="00B94974">
        <w:fldChar w:fldCharType="separate"/>
      </w:r>
      <w:r w:rsidR="00A9277F" w:rsidRPr="00B94974">
        <w:t xml:space="preserve">Figure </w:t>
      </w:r>
      <w:r w:rsidR="00A9277F">
        <w:rPr>
          <w:noProof/>
        </w:rPr>
        <w:t>14</w:t>
      </w:r>
      <w:r w:rsidRPr="00B94974">
        <w:fldChar w:fldCharType="end"/>
      </w:r>
      <w:r w:rsidRPr="00B94974">
        <w:t>. However, while there is indeed an average power difference between co- and cross-polar channel components the measurements show a slow variation in time and in delay around the average powers of each of the co- and cross-polar components. As observed in</w:t>
      </w:r>
      <w:r w:rsidR="00770793" w:rsidRPr="00B94974">
        <w:t xml:space="preserve"> </w:t>
      </w:r>
      <w:r w:rsidR="00770793" w:rsidRPr="00B94974">
        <w:fldChar w:fldCharType="begin"/>
      </w:r>
      <w:r w:rsidR="00770793" w:rsidRPr="00B94974">
        <w:instrText xml:space="preserve"> REF _Ref161917690 \r \h </w:instrText>
      </w:r>
      <w:r w:rsidR="00770793" w:rsidRPr="00B94974">
        <w:fldChar w:fldCharType="separate"/>
      </w:r>
      <w:r w:rsidR="00A9277F">
        <w:t>[4]</w:t>
      </w:r>
      <w:r w:rsidR="00770793" w:rsidRPr="00B94974">
        <w:fldChar w:fldCharType="end"/>
      </w:r>
      <w:r w:rsidRPr="00B94974">
        <w:t>, the standard deviation of this variability is about 3 dB.</w:t>
      </w:r>
      <w:r w:rsidR="00864EB4" w:rsidRPr="00B94974">
        <w:t xml:space="preserve"> In</w:t>
      </w:r>
      <w:r w:rsidR="00E20441" w:rsidRPr="00B94974">
        <w:t xml:space="preserve"> </w:t>
      </w:r>
      <w:r w:rsidR="00E20441" w:rsidRPr="00B94974">
        <w:fldChar w:fldCharType="begin"/>
      </w:r>
      <w:r w:rsidR="00E20441" w:rsidRPr="00B94974">
        <w:instrText xml:space="preserve"> REF _Ref178783193 \r \h </w:instrText>
      </w:r>
      <w:r w:rsidR="00E20441" w:rsidRPr="00B94974">
        <w:fldChar w:fldCharType="separate"/>
      </w:r>
      <w:r w:rsidR="00A9277F">
        <w:t>[8]</w:t>
      </w:r>
      <w:r w:rsidR="00E20441" w:rsidRPr="00B94974">
        <w:fldChar w:fldCharType="end"/>
      </w:r>
      <w:r w:rsidR="00E20441" w:rsidRPr="00B94974">
        <w:t xml:space="preserve">, ZTE and Sanechips </w:t>
      </w:r>
      <w:r w:rsidR="0088141D" w:rsidRPr="00B94974">
        <w:t xml:space="preserve">perform ray tracing experiments </w:t>
      </w:r>
      <w:r w:rsidR="00626FF1" w:rsidRPr="00B94974">
        <w:t xml:space="preserve">at 7 GHz </w:t>
      </w:r>
      <w:r w:rsidR="0088141D" w:rsidRPr="00B94974">
        <w:t xml:space="preserve">that </w:t>
      </w:r>
      <w:r w:rsidR="003C3FB5" w:rsidRPr="00B94974">
        <w:t xml:space="preserve">show </w:t>
      </w:r>
      <w:r w:rsidR="0089197C" w:rsidRPr="00B94974">
        <w:t xml:space="preserve">similar </w:t>
      </w:r>
      <w:r w:rsidR="003C3FB5" w:rsidRPr="00B94974">
        <w:t>variability</w:t>
      </w:r>
      <w:r w:rsidR="00C628D3" w:rsidRPr="00B94974">
        <w:t xml:space="preserve"> (cf. </w:t>
      </w:r>
      <w:r w:rsidR="003C3FB5" w:rsidRPr="00B94974">
        <w:t xml:space="preserve">Figure 6 in </w:t>
      </w:r>
      <w:r w:rsidR="003C3FB5" w:rsidRPr="00B94974">
        <w:fldChar w:fldCharType="begin"/>
      </w:r>
      <w:r w:rsidR="003C3FB5" w:rsidRPr="00B94974">
        <w:instrText xml:space="preserve"> REF _Ref178783193 \r \h </w:instrText>
      </w:r>
      <w:r w:rsidR="003C3FB5" w:rsidRPr="00B94974">
        <w:fldChar w:fldCharType="separate"/>
      </w:r>
      <w:r w:rsidR="00A9277F">
        <w:t>[8]</w:t>
      </w:r>
      <w:r w:rsidR="003C3FB5" w:rsidRPr="00B94974">
        <w:fldChar w:fldCharType="end"/>
      </w:r>
      <w:r w:rsidR="00C628D3" w:rsidRPr="00B94974">
        <w:t>)</w:t>
      </w:r>
      <w:r w:rsidR="003C3FB5" w:rsidRPr="00B94974">
        <w:t>.</w:t>
      </w:r>
    </w:p>
    <w:p w14:paraId="4DBC858C" w14:textId="77777777" w:rsidR="00FD21BB" w:rsidRPr="00B94974" w:rsidRDefault="00FD21BB" w:rsidP="00FD21BB">
      <w:pPr>
        <w:pStyle w:val="BodyText"/>
        <w:jc w:val="center"/>
      </w:pPr>
      <w:r w:rsidRPr="00B94974">
        <w:rPr>
          <w:noProof/>
        </w:rPr>
        <w:drawing>
          <wp:inline distT="0" distB="0" distL="0" distR="0" wp14:anchorId="06EAA96A" wp14:editId="7372034C">
            <wp:extent cx="4114800" cy="3429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114800" cy="3429000"/>
                    </a:xfrm>
                    <a:prstGeom prst="rect">
                      <a:avLst/>
                    </a:prstGeom>
                    <a:noFill/>
                    <a:ln>
                      <a:noFill/>
                    </a:ln>
                  </pic:spPr>
                </pic:pic>
              </a:graphicData>
            </a:graphic>
          </wp:inline>
        </w:drawing>
      </w:r>
    </w:p>
    <w:p w14:paraId="545C338F" w14:textId="1FB49C7D" w:rsidR="00FD21BB" w:rsidRPr="00B94974" w:rsidRDefault="00FD21BB" w:rsidP="00FD21BB">
      <w:pPr>
        <w:pStyle w:val="Caption"/>
        <w:keepLines/>
      </w:pPr>
      <w:bookmarkStart w:id="54" w:name="_Ref161917824"/>
      <w:r w:rsidRPr="00B94974">
        <w:t xml:space="preserve">Figure </w:t>
      </w:r>
      <w:r w:rsidRPr="00B94974">
        <w:fldChar w:fldCharType="begin"/>
      </w:r>
      <w:r w:rsidRPr="00B94974">
        <w:instrText xml:space="preserve"> SEQ Figure \* ARABIC </w:instrText>
      </w:r>
      <w:r w:rsidRPr="00B94974">
        <w:fldChar w:fldCharType="separate"/>
      </w:r>
      <w:r w:rsidR="00A9277F">
        <w:rPr>
          <w:noProof/>
        </w:rPr>
        <w:t>13</w:t>
      </w:r>
      <w:r w:rsidRPr="00B94974">
        <w:fldChar w:fldCharType="end"/>
      </w:r>
      <w:bookmarkEnd w:id="54"/>
      <w:r w:rsidRPr="00B94974">
        <w:tab/>
        <w:t xml:space="preserve">Power delay profiles from a 200 MHz bandwidth macrocell outdoor measurement at 5.25 GHz. From </w:t>
      </w:r>
      <w:r w:rsidRPr="00B94974">
        <w:fldChar w:fldCharType="begin"/>
      </w:r>
      <w:r w:rsidRPr="00B94974">
        <w:instrText xml:space="preserve"> REF _Ref161917690 \r \h </w:instrText>
      </w:r>
      <w:r w:rsidRPr="00B94974">
        <w:fldChar w:fldCharType="separate"/>
      </w:r>
      <w:r w:rsidR="00A9277F">
        <w:t>[4]</w:t>
      </w:r>
      <w:r w:rsidRPr="00B94974">
        <w:fldChar w:fldCharType="end"/>
      </w:r>
      <w:r w:rsidRPr="00B94974">
        <w:t>.</w:t>
      </w:r>
    </w:p>
    <w:p w14:paraId="7032DDC5" w14:textId="77777777" w:rsidR="00FD21BB" w:rsidRPr="00B94974" w:rsidRDefault="00FD21BB" w:rsidP="00FD21BB">
      <w:pPr>
        <w:pStyle w:val="BodyText"/>
        <w:rPr>
          <w:rFonts w:eastAsiaTheme="minorEastAsia"/>
        </w:rPr>
      </w:pPr>
    </w:p>
    <w:p w14:paraId="6A72D330" w14:textId="77777777" w:rsidR="00FD21BB" w:rsidRPr="00B94974" w:rsidRDefault="00FD21BB" w:rsidP="00FD21BB">
      <w:pPr>
        <w:pStyle w:val="Text"/>
        <w:keepLines/>
        <w:jc w:val="center"/>
      </w:pPr>
      <w:r w:rsidRPr="00B94974">
        <w:rPr>
          <w:noProof/>
        </w:rPr>
        <w:lastRenderedPageBreak/>
        <w:drawing>
          <wp:inline distT="0" distB="0" distL="0" distR="0" wp14:anchorId="77F578DC" wp14:editId="1F2A92AD">
            <wp:extent cx="4114800" cy="30861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a:ln>
                      <a:noFill/>
                    </a:ln>
                  </pic:spPr>
                </pic:pic>
              </a:graphicData>
            </a:graphic>
          </wp:inline>
        </w:drawing>
      </w:r>
    </w:p>
    <w:p w14:paraId="521CC59B" w14:textId="77777777" w:rsidR="00FD21BB" w:rsidRPr="00B94974" w:rsidRDefault="00FD21BB" w:rsidP="00FD21BB">
      <w:pPr>
        <w:pStyle w:val="FigureCaption"/>
        <w:keepLines/>
      </w:pPr>
    </w:p>
    <w:p w14:paraId="34D5BE1A" w14:textId="3F94EBE3" w:rsidR="00FD21BB" w:rsidRPr="00B94974" w:rsidRDefault="00FD21BB" w:rsidP="00FD21BB">
      <w:pPr>
        <w:pStyle w:val="Caption"/>
        <w:keepLines/>
      </w:pPr>
      <w:bookmarkStart w:id="55" w:name="_Ref161917841"/>
      <w:r w:rsidRPr="00B94974">
        <w:t xml:space="preserve">Figure </w:t>
      </w:r>
      <w:r w:rsidRPr="00B94974">
        <w:fldChar w:fldCharType="begin"/>
      </w:r>
      <w:r w:rsidRPr="00B94974">
        <w:instrText xml:space="preserve"> SEQ Figure \* ARABIC </w:instrText>
      </w:r>
      <w:r w:rsidRPr="00B94974">
        <w:fldChar w:fldCharType="separate"/>
      </w:r>
      <w:r w:rsidR="00A9277F">
        <w:rPr>
          <w:noProof/>
        </w:rPr>
        <w:t>14</w:t>
      </w:r>
      <w:r w:rsidRPr="00B94974">
        <w:fldChar w:fldCharType="end"/>
      </w:r>
      <w:bookmarkEnd w:id="55"/>
      <w:r w:rsidRPr="00B94974">
        <w:tab/>
        <w:t xml:space="preserve">Co- and cross-polar powers as a function of total received power (here given by pVV). Error bars denote +/- one standard deviation per 5 dB pVV interval. Results are from all indoor measurements. From </w:t>
      </w:r>
      <w:r w:rsidRPr="00B94974">
        <w:fldChar w:fldCharType="begin"/>
      </w:r>
      <w:r w:rsidRPr="00B94974">
        <w:instrText xml:space="preserve"> REF _Ref161917690 \r \h </w:instrText>
      </w:r>
      <w:r w:rsidRPr="00B94974">
        <w:fldChar w:fldCharType="separate"/>
      </w:r>
      <w:r w:rsidR="00A9277F">
        <w:t>[4]</w:t>
      </w:r>
      <w:r w:rsidRPr="00B94974">
        <w:fldChar w:fldCharType="end"/>
      </w:r>
      <w:r w:rsidRPr="00B94974">
        <w:t>.</w:t>
      </w:r>
    </w:p>
    <w:p w14:paraId="7D996E05" w14:textId="2319E407" w:rsidR="00F918F9" w:rsidRPr="00B94974" w:rsidRDefault="00E36266" w:rsidP="00AE568C">
      <w:pPr>
        <w:pStyle w:val="BodyText"/>
      </w:pPr>
      <w:r w:rsidRPr="00B94974">
        <w:t xml:space="preserve">To study the </w:t>
      </w:r>
      <w:r w:rsidR="00765116" w:rsidRPr="00B94974">
        <w:t>possible differ</w:t>
      </w:r>
      <w:r w:rsidR="002C5FF8" w:rsidRPr="00B94974">
        <w:t>ences</w:t>
      </w:r>
      <w:r w:rsidR="00765116" w:rsidRPr="00B94974">
        <w:t xml:space="preserve"> between </w:t>
      </w:r>
      <w:r w:rsidR="00450B3B" w:rsidRPr="00B94974">
        <w:t>the V and H p</w:t>
      </w:r>
      <w:r w:rsidR="00765116" w:rsidRPr="00B94974">
        <w:t>olarization in an urban macro scenario</w:t>
      </w:r>
      <w:r w:rsidR="00D97524" w:rsidRPr="00B94974">
        <w:t xml:space="preserve"> </w:t>
      </w:r>
      <w:r w:rsidR="00FD11AE" w:rsidRPr="00B94974">
        <w:t xml:space="preserve">three of the measurement points from </w:t>
      </w:r>
      <w:r w:rsidR="00D97524" w:rsidRPr="00B94974">
        <w:t xml:space="preserve">13 GHz urban macro campaign in </w:t>
      </w:r>
      <w:r w:rsidR="006666F4" w:rsidRPr="00B94974">
        <w:fldChar w:fldCharType="begin"/>
      </w:r>
      <w:r w:rsidR="006666F4" w:rsidRPr="00B94974">
        <w:instrText xml:space="preserve"> REF _Ref178855501 \r \h </w:instrText>
      </w:r>
      <w:r w:rsidR="006666F4" w:rsidRPr="00B94974">
        <w:fldChar w:fldCharType="separate"/>
      </w:r>
      <w:r w:rsidR="00A9277F">
        <w:t>[10]</w:t>
      </w:r>
      <w:r w:rsidR="006666F4" w:rsidRPr="00B94974">
        <w:fldChar w:fldCharType="end"/>
      </w:r>
      <w:r w:rsidR="00B52A22" w:rsidRPr="00B94974">
        <w:t xml:space="preserve"> was </w:t>
      </w:r>
      <w:r w:rsidR="00D97524" w:rsidRPr="00B94974">
        <w:t>revisited</w:t>
      </w:r>
      <w:r w:rsidR="00B52A22" w:rsidRPr="00B94974">
        <w:t xml:space="preserve">. This time </w:t>
      </w:r>
      <w:r w:rsidR="00AD5DB0" w:rsidRPr="00B94974">
        <w:t xml:space="preserve">the measurement </w:t>
      </w:r>
      <w:r w:rsidR="00147E8C" w:rsidRPr="00B94974">
        <w:t>was</w:t>
      </w:r>
      <w:r w:rsidR="00AD5DB0" w:rsidRPr="00B94974">
        <w:t xml:space="preserve"> </w:t>
      </w:r>
      <w:r w:rsidR="00AD5DB0" w:rsidRPr="00AE568C">
        <w:t>performed</w:t>
      </w:r>
      <w:r w:rsidR="00AD5DB0" w:rsidRPr="00B94974">
        <w:t xml:space="preserve"> with the </w:t>
      </w:r>
      <w:r w:rsidR="00B52A22" w:rsidRPr="00B94974">
        <w:t xml:space="preserve">angular resolved </w:t>
      </w:r>
      <w:r w:rsidR="00AD5DB0" w:rsidRPr="00B94974">
        <w:t>measurement set-up</w:t>
      </w:r>
      <w:r w:rsidR="00B52A22" w:rsidRPr="00B94974">
        <w:t xml:space="preserve"> at the street </w:t>
      </w:r>
      <w:r w:rsidR="00F918F9" w:rsidRPr="00B94974">
        <w:t>locations and a 10 dBi horn antenna at the TRP location.</w:t>
      </w:r>
      <w:r w:rsidR="00AC2B44" w:rsidRPr="00B94974">
        <w:t xml:space="preserve"> The locations </w:t>
      </w:r>
      <w:r w:rsidR="000E1A45" w:rsidRPr="00B94974">
        <w:t>were</w:t>
      </w:r>
      <w:r w:rsidR="00AC2B44" w:rsidRPr="00B94974">
        <w:t xml:space="preserve"> mea</w:t>
      </w:r>
      <w:r w:rsidR="00447F2B" w:rsidRPr="00B94974">
        <w:t>s</w:t>
      </w:r>
      <w:r w:rsidR="00AC2B44" w:rsidRPr="00B94974">
        <w:t>ured both with V-V and H-H polarization.</w:t>
      </w:r>
      <w:r w:rsidR="00F918F9" w:rsidRPr="00B94974">
        <w:t xml:space="preserve"> </w:t>
      </w:r>
    </w:p>
    <w:p w14:paraId="68C897D6" w14:textId="3405DC67" w:rsidR="00E06660" w:rsidRPr="00AE568C" w:rsidRDefault="002C5FF8" w:rsidP="00AE568C">
      <w:pPr>
        <w:pStyle w:val="BodyText"/>
      </w:pPr>
      <w:r w:rsidRPr="00AE568C">
        <w:t>The measurements points were po</w:t>
      </w:r>
      <w:r w:rsidR="004B1105" w:rsidRPr="00AE568C">
        <w:t>si</w:t>
      </w:r>
      <w:r w:rsidR="005365E3" w:rsidRPr="00AE568C">
        <w:t xml:space="preserve">tion </w:t>
      </w:r>
      <w:r w:rsidRPr="00AE568C">
        <w:t>2, 3</w:t>
      </w:r>
      <w:r w:rsidR="000D52DC" w:rsidRPr="00AE568C">
        <w:t>,</w:t>
      </w:r>
      <w:r w:rsidRPr="00AE568C">
        <w:t xml:space="preserve"> and 8 in </w:t>
      </w:r>
      <w:r w:rsidR="00266448" w:rsidRPr="00AE568C">
        <w:fldChar w:fldCharType="begin"/>
      </w:r>
      <w:r w:rsidR="00266448" w:rsidRPr="00AE568C">
        <w:instrText xml:space="preserve"> REF _Ref178933321 \h </w:instrText>
      </w:r>
      <w:r w:rsidR="00AE568C">
        <w:instrText xml:space="preserve"> \* MERGEFORMAT </w:instrText>
      </w:r>
      <w:r w:rsidR="00266448" w:rsidRPr="00AE568C">
        <w:fldChar w:fldCharType="separate"/>
      </w:r>
      <w:r w:rsidR="00A9277F" w:rsidRPr="00B94974">
        <w:t xml:space="preserve">Figure </w:t>
      </w:r>
      <w:r w:rsidR="00A9277F">
        <w:t>15</w:t>
      </w:r>
      <w:r w:rsidR="00266448" w:rsidRPr="00AE568C">
        <w:fldChar w:fldCharType="end"/>
      </w:r>
      <w:r w:rsidR="002E0D78" w:rsidRPr="00AE568C">
        <w:t xml:space="preserve">, where position 2 is </w:t>
      </w:r>
      <w:r w:rsidR="004B1105" w:rsidRPr="00AE568C">
        <w:t xml:space="preserve">in </w:t>
      </w:r>
      <w:r w:rsidR="002E0D78" w:rsidRPr="00AE568C">
        <w:t xml:space="preserve">LOS </w:t>
      </w:r>
      <w:r w:rsidR="009535E9" w:rsidRPr="00AE568C">
        <w:t xml:space="preserve">to the TRP location and position 3 and 8 </w:t>
      </w:r>
      <w:r w:rsidR="004B1105" w:rsidRPr="00AE568C">
        <w:t>are</w:t>
      </w:r>
      <w:r w:rsidR="009535E9" w:rsidRPr="00AE568C">
        <w:t xml:space="preserve"> </w:t>
      </w:r>
      <w:r w:rsidR="004B1105" w:rsidRPr="00AE568C">
        <w:t>in</w:t>
      </w:r>
      <w:r w:rsidR="009535E9" w:rsidRPr="00AE568C">
        <w:t xml:space="preserve"> NLOS. </w:t>
      </w:r>
      <w:r w:rsidR="004E3C5F" w:rsidRPr="00AE568C">
        <w:t>More</w:t>
      </w:r>
      <w:r w:rsidR="004B5705" w:rsidRPr="00AE568C">
        <w:t xml:space="preserve"> details about the measurements are </w:t>
      </w:r>
      <w:r w:rsidR="004E3C5F" w:rsidRPr="00AE568C">
        <w:t>found</w:t>
      </w:r>
      <w:r w:rsidR="004B5705" w:rsidRPr="00AE568C">
        <w:t xml:space="preserve"> in </w:t>
      </w:r>
      <w:r w:rsidR="004E3C5F" w:rsidRPr="00AE568C">
        <w:fldChar w:fldCharType="begin"/>
      </w:r>
      <w:r w:rsidR="004E3C5F" w:rsidRPr="00AE568C">
        <w:instrText xml:space="preserve"> REF _Ref178956493 \h </w:instrText>
      </w:r>
      <w:r w:rsidR="00AE568C">
        <w:instrText xml:space="preserve"> \* MERGEFORMAT </w:instrText>
      </w:r>
      <w:r w:rsidR="004E3C5F" w:rsidRPr="00AE568C">
        <w:fldChar w:fldCharType="separate"/>
      </w:r>
      <w:r w:rsidR="00A9277F" w:rsidRPr="00B94974">
        <w:t xml:space="preserve">Figure </w:t>
      </w:r>
      <w:r w:rsidR="00A9277F">
        <w:t>16</w:t>
      </w:r>
      <w:r w:rsidR="004E3C5F" w:rsidRPr="00AE568C">
        <w:fldChar w:fldCharType="end"/>
      </w:r>
      <w:r w:rsidR="004E3C5F" w:rsidRPr="00AE568C">
        <w:t xml:space="preserve"> and </w:t>
      </w:r>
      <w:r w:rsidR="004E3C5F" w:rsidRPr="00AE568C">
        <w:fldChar w:fldCharType="begin"/>
      </w:r>
      <w:r w:rsidR="004E3C5F" w:rsidRPr="00AE568C">
        <w:instrText xml:space="preserve"> REF _Ref178956505 \h </w:instrText>
      </w:r>
      <w:r w:rsidR="00AE568C">
        <w:instrText xml:space="preserve"> \* MERGEFORMAT </w:instrText>
      </w:r>
      <w:r w:rsidR="004E3C5F" w:rsidRPr="00AE568C">
        <w:fldChar w:fldCharType="separate"/>
      </w:r>
      <w:r w:rsidR="00A9277F" w:rsidRPr="00B94974">
        <w:t xml:space="preserve">Table </w:t>
      </w:r>
      <w:r w:rsidR="00A9277F">
        <w:t>7</w:t>
      </w:r>
      <w:r w:rsidR="004E3C5F" w:rsidRPr="00AE568C">
        <w:fldChar w:fldCharType="end"/>
      </w:r>
      <w:r w:rsidR="00175D00" w:rsidRPr="00AE568C">
        <w:t>.</w:t>
      </w:r>
      <w:r w:rsidR="004E3C5F" w:rsidRPr="00AE568C">
        <w:t xml:space="preserve"> </w:t>
      </w:r>
    </w:p>
    <w:p w14:paraId="53321351" w14:textId="1D46D35C" w:rsidR="00D72301" w:rsidRPr="00AE568C" w:rsidRDefault="00E06660" w:rsidP="00AE568C">
      <w:pPr>
        <w:pStyle w:val="BodyText"/>
      </w:pPr>
      <w:r w:rsidRPr="00AE568C">
        <w:t xml:space="preserve">The angular resolved scans for the </w:t>
      </w:r>
      <w:r w:rsidR="001279E4" w:rsidRPr="00AE568C">
        <w:t>three</w:t>
      </w:r>
      <w:r w:rsidR="00F661B2" w:rsidRPr="00AE568C">
        <w:t xml:space="preserve"> positions </w:t>
      </w:r>
      <w:r w:rsidR="00E97723" w:rsidRPr="00AE568C">
        <w:t xml:space="preserve">can be seen in </w:t>
      </w:r>
      <w:r w:rsidR="004B1105" w:rsidRPr="00AE568C">
        <w:t>Figure 12</w:t>
      </w:r>
      <w:r w:rsidR="00E608DB" w:rsidRPr="00AE568C">
        <w:t>,</w:t>
      </w:r>
      <w:r w:rsidR="00763854" w:rsidRPr="00AE568C">
        <w:t xml:space="preserve"> </w:t>
      </w:r>
      <w:r w:rsidR="0040755B" w:rsidRPr="00AE568C">
        <w:t xml:space="preserve">here </w:t>
      </w:r>
      <w:r w:rsidR="00421719" w:rsidRPr="00AE568C">
        <w:t xml:space="preserve">peaks </w:t>
      </w:r>
      <w:r w:rsidR="00484260" w:rsidRPr="00AE568C">
        <w:t xml:space="preserve">weaker than 15 dB </w:t>
      </w:r>
      <w:r w:rsidR="004D2C5B" w:rsidRPr="00AE568C">
        <w:t xml:space="preserve">below the strongest peak for each scan is removed to </w:t>
      </w:r>
      <w:r w:rsidR="00E77760" w:rsidRPr="00AE568C">
        <w:t xml:space="preserve">remove the impact of </w:t>
      </w:r>
      <w:r w:rsidR="00AD1927" w:rsidRPr="00AE568C">
        <w:t xml:space="preserve">the </w:t>
      </w:r>
      <w:r w:rsidR="00E77760" w:rsidRPr="00AE568C">
        <w:t>sidelobes of the measurement antennas</w:t>
      </w:r>
      <w:r w:rsidR="00AD1927" w:rsidRPr="00AE568C">
        <w:t>. For the LOS</w:t>
      </w:r>
      <w:r w:rsidR="0040755B" w:rsidRPr="00AE568C">
        <w:t xml:space="preserve"> </w:t>
      </w:r>
      <w:r w:rsidR="00AD1927" w:rsidRPr="00AE568C">
        <w:t>position</w:t>
      </w:r>
      <w:r w:rsidR="00EA13F6" w:rsidRPr="00AE568C">
        <w:t>, i.e., position</w:t>
      </w:r>
      <w:r w:rsidR="0040755B" w:rsidRPr="00AE568C">
        <w:t xml:space="preserve"> </w:t>
      </w:r>
      <w:r w:rsidR="00AD1927" w:rsidRPr="00AE568C">
        <w:t>2</w:t>
      </w:r>
      <w:r w:rsidR="0040755B" w:rsidRPr="00AE568C">
        <w:t>,</w:t>
      </w:r>
      <w:r w:rsidR="00AD1927" w:rsidRPr="00AE568C">
        <w:t xml:space="preserve"> only fo</w:t>
      </w:r>
      <w:r w:rsidR="0040755B" w:rsidRPr="00AE568C">
        <w:t>ur</w:t>
      </w:r>
      <w:r w:rsidR="00AD1927" w:rsidRPr="00AE568C">
        <w:t xml:space="preserve"> peaks where clearly detected and these are</w:t>
      </w:r>
      <w:r w:rsidR="005659D0" w:rsidRPr="00AE568C">
        <w:t xml:space="preserve"> </w:t>
      </w:r>
      <w:r w:rsidR="00142A31" w:rsidRPr="00AE568C">
        <w:t xml:space="preserve">received in the same </w:t>
      </w:r>
      <w:r w:rsidR="00952954" w:rsidRPr="00AE568C">
        <w:t xml:space="preserve">directions for both polarisations. </w:t>
      </w:r>
      <w:r w:rsidR="00BB5C2D" w:rsidRPr="00AE568C">
        <w:t>For</w:t>
      </w:r>
      <w:r w:rsidR="00952954" w:rsidRPr="00AE568C">
        <w:t xml:space="preserve"> the NLOS positions, </w:t>
      </w:r>
      <w:r w:rsidR="009F1D85" w:rsidRPr="00AE568C">
        <w:t xml:space="preserve">i.e., </w:t>
      </w:r>
      <w:r w:rsidR="00952954" w:rsidRPr="00AE568C">
        <w:t>pos</w:t>
      </w:r>
      <w:r w:rsidR="009F1D85" w:rsidRPr="00AE568C">
        <w:t>ition</w:t>
      </w:r>
      <w:r w:rsidR="00952954" w:rsidRPr="00AE568C">
        <w:t xml:space="preserve"> 3 and 8, many peaks </w:t>
      </w:r>
      <w:proofErr w:type="gramStart"/>
      <w:r w:rsidR="00952954" w:rsidRPr="00AE568C">
        <w:t>where</w:t>
      </w:r>
      <w:proofErr w:type="gramEnd"/>
      <w:r w:rsidR="00952954" w:rsidRPr="00AE568C">
        <w:t xml:space="preserve"> detected</w:t>
      </w:r>
      <w:r w:rsidR="000830DE" w:rsidRPr="00AE568C">
        <w:t xml:space="preserve"> within 15 dB from the strongest beam</w:t>
      </w:r>
      <w:r w:rsidR="008403B2" w:rsidRPr="00AE568C">
        <w:t>. T</w:t>
      </w:r>
      <w:r w:rsidR="00CE1FB7" w:rsidRPr="00AE568C">
        <w:t>he richness of the peaks is related to scattered th</w:t>
      </w:r>
      <w:r w:rsidR="003A406B" w:rsidRPr="00AE568C">
        <w:t>r</w:t>
      </w:r>
      <w:r w:rsidR="00CE1FB7" w:rsidRPr="00AE568C">
        <w:t>ough</w:t>
      </w:r>
      <w:r w:rsidR="0048019C" w:rsidRPr="00AE568C">
        <w:t>/from</w:t>
      </w:r>
      <w:r w:rsidR="00CE1FB7" w:rsidRPr="00AE568C">
        <w:t xml:space="preserve"> foliage</w:t>
      </w:r>
      <w:r w:rsidR="00C52C6F" w:rsidRPr="00AE568C">
        <w:t xml:space="preserve"> and </w:t>
      </w:r>
      <w:r w:rsidR="00BB2EE2" w:rsidRPr="00AE568C">
        <w:t xml:space="preserve">reflections on </w:t>
      </w:r>
      <w:r w:rsidR="0048019C" w:rsidRPr="00AE568C">
        <w:t xml:space="preserve">multiple </w:t>
      </w:r>
      <w:r w:rsidR="00BB2EE2" w:rsidRPr="00AE568C">
        <w:t>buil</w:t>
      </w:r>
      <w:r w:rsidR="003A406B" w:rsidRPr="00AE568C">
        <w:t>d</w:t>
      </w:r>
      <w:r w:rsidR="00BB2EE2" w:rsidRPr="00AE568C">
        <w:t>ing fa</w:t>
      </w:r>
      <w:r w:rsidR="003A0E3B" w:rsidRPr="00AE568C">
        <w:t>c</w:t>
      </w:r>
      <w:r w:rsidR="00BB2EE2" w:rsidRPr="00AE568C">
        <w:t>ades</w:t>
      </w:r>
      <w:r w:rsidR="00CE1FB7" w:rsidRPr="00AE568C">
        <w:t>.</w:t>
      </w:r>
      <w:r w:rsidR="00E7560B" w:rsidRPr="00AE568C">
        <w:t xml:space="preserve"> </w:t>
      </w:r>
      <w:r w:rsidR="00F25B7A" w:rsidRPr="00AE568C">
        <w:t>For the</w:t>
      </w:r>
      <w:r w:rsidR="001764BA" w:rsidRPr="00AE568C">
        <w:t xml:space="preserve"> NLOS locations</w:t>
      </w:r>
      <w:r w:rsidR="00A62FF9" w:rsidRPr="00AE568C">
        <w:t>, since</w:t>
      </w:r>
      <w:r w:rsidR="001764BA" w:rsidRPr="00AE568C">
        <w:t xml:space="preserve"> the strongest peaks </w:t>
      </w:r>
      <w:r w:rsidR="00F24169" w:rsidRPr="00AE568C">
        <w:t xml:space="preserve">were not always detected </w:t>
      </w:r>
      <w:r w:rsidR="003622F7" w:rsidRPr="00AE568C">
        <w:t xml:space="preserve">in the </w:t>
      </w:r>
      <w:r w:rsidR="0048019C" w:rsidRPr="00AE568C">
        <w:t xml:space="preserve">exact </w:t>
      </w:r>
      <w:r w:rsidR="003622F7" w:rsidRPr="00AE568C">
        <w:t xml:space="preserve">same </w:t>
      </w:r>
      <w:r w:rsidR="00B5137D" w:rsidRPr="00AE568C">
        <w:t>direction</w:t>
      </w:r>
      <w:r w:rsidR="00CF14AE" w:rsidRPr="00AE568C">
        <w:t xml:space="preserve"> for both polarizations</w:t>
      </w:r>
      <w:r w:rsidR="004B54D5" w:rsidRPr="00AE568C">
        <w:t>,</w:t>
      </w:r>
      <w:r w:rsidR="002435CE" w:rsidRPr="00AE568C">
        <w:t xml:space="preserve"> </w:t>
      </w:r>
      <w:r w:rsidR="00361C96" w:rsidRPr="00AE568C">
        <w:t xml:space="preserve">the </w:t>
      </w:r>
      <w:r w:rsidR="00E71225" w:rsidRPr="00AE568C">
        <w:t>coordinates for</w:t>
      </w:r>
      <w:r w:rsidR="002435CE" w:rsidRPr="00AE568C">
        <w:t xml:space="preserve"> </w:t>
      </w:r>
      <w:r w:rsidR="00361C96" w:rsidRPr="00AE568C">
        <w:t>the eight</w:t>
      </w:r>
      <w:r w:rsidR="002435CE" w:rsidRPr="00AE568C">
        <w:t xml:space="preserve"> strongest </w:t>
      </w:r>
      <w:r w:rsidR="00E71225" w:rsidRPr="00AE568C">
        <w:t>peaks</w:t>
      </w:r>
      <w:r w:rsidR="002435CE" w:rsidRPr="00AE568C">
        <w:t xml:space="preserve"> were </w:t>
      </w:r>
      <w:r w:rsidR="001A6073" w:rsidRPr="00AE568C">
        <w:t>identified</w:t>
      </w:r>
      <w:r w:rsidR="003E6583" w:rsidRPr="00AE568C">
        <w:t xml:space="preserve">. </w:t>
      </w:r>
    </w:p>
    <w:p w14:paraId="5AB7B9FC" w14:textId="22B26ECB" w:rsidR="00487222" w:rsidRPr="00AE568C" w:rsidRDefault="00CA5949" w:rsidP="00AE568C">
      <w:pPr>
        <w:pStyle w:val="BodyText"/>
      </w:pPr>
      <w:r w:rsidRPr="00AE568C">
        <w:t xml:space="preserve">In </w:t>
      </w:r>
      <w:r w:rsidR="00A5315C" w:rsidRPr="00AE568C">
        <w:t>the scatter plot in</w:t>
      </w:r>
      <w:r w:rsidRPr="00AE568C">
        <w:t xml:space="preserve"> </w:t>
      </w:r>
      <w:r w:rsidR="003E5D38" w:rsidRPr="00AE568C">
        <w:t>Figure 13</w:t>
      </w:r>
      <w:r w:rsidR="00405057" w:rsidRPr="00AE568C">
        <w:t>,</w:t>
      </w:r>
      <w:r w:rsidR="003E5D38" w:rsidRPr="00AE568C">
        <w:t xml:space="preserve"> the </w:t>
      </w:r>
      <w:r w:rsidR="001279E4" w:rsidRPr="00AE568C">
        <w:t>power</w:t>
      </w:r>
      <w:r w:rsidR="0073404D" w:rsidRPr="00AE568C">
        <w:t xml:space="preserve"> in </w:t>
      </w:r>
      <w:r w:rsidR="001279E4" w:rsidRPr="00AE568C">
        <w:t xml:space="preserve">the </w:t>
      </w:r>
      <w:r w:rsidR="00B74A8E" w:rsidRPr="00AE568C">
        <w:t>identified peak</w:t>
      </w:r>
      <w:r w:rsidR="007F4BEB" w:rsidRPr="00AE568C">
        <w:t xml:space="preserve"> coordinates</w:t>
      </w:r>
      <w:r w:rsidR="001279E4" w:rsidRPr="00AE568C">
        <w:t xml:space="preserve"> in the </w:t>
      </w:r>
      <w:r w:rsidR="0073404D" w:rsidRPr="00AE568C">
        <w:t>V pol</w:t>
      </w:r>
      <w:r w:rsidR="00175D00" w:rsidRPr="00AE568C">
        <w:t>arization</w:t>
      </w:r>
      <w:r w:rsidR="001279E4" w:rsidRPr="00AE568C">
        <w:t xml:space="preserve"> scans</w:t>
      </w:r>
      <w:r w:rsidR="0073404D" w:rsidRPr="00AE568C">
        <w:t xml:space="preserve"> </w:t>
      </w:r>
      <w:r w:rsidR="00244AAA" w:rsidRPr="00AE568C">
        <w:t>are</w:t>
      </w:r>
      <w:r w:rsidR="0073404D" w:rsidRPr="00AE568C">
        <w:t xml:space="preserve"> </w:t>
      </w:r>
      <w:r w:rsidR="00817DCD" w:rsidRPr="00AE568C">
        <w:t>plotted vs</w:t>
      </w:r>
      <w:r w:rsidR="0073404D" w:rsidRPr="00AE568C">
        <w:t xml:space="preserve"> the power in </w:t>
      </w:r>
      <w:r w:rsidR="00361C96" w:rsidRPr="00AE568C">
        <w:t xml:space="preserve">the </w:t>
      </w:r>
      <w:r w:rsidR="00B91D70" w:rsidRPr="00AE568C">
        <w:t xml:space="preserve">same </w:t>
      </w:r>
      <w:r w:rsidR="00540A8C" w:rsidRPr="00AE568C">
        <w:t>coorinates</w:t>
      </w:r>
      <w:r w:rsidR="0073404D" w:rsidRPr="00AE568C">
        <w:t xml:space="preserve"> in </w:t>
      </w:r>
      <w:r w:rsidR="00361C96" w:rsidRPr="00AE568C">
        <w:t xml:space="preserve">the </w:t>
      </w:r>
      <w:r w:rsidR="0073404D" w:rsidRPr="00AE568C">
        <w:t>H pol</w:t>
      </w:r>
      <w:r w:rsidR="00266A42" w:rsidRPr="00AE568C">
        <w:t>arization</w:t>
      </w:r>
      <w:r w:rsidR="00361C96" w:rsidRPr="00AE568C">
        <w:t xml:space="preserve"> scan</w:t>
      </w:r>
      <w:r w:rsidR="008741B0" w:rsidRPr="00AE568C">
        <w:t xml:space="preserve">. </w:t>
      </w:r>
      <w:r w:rsidR="00361C96" w:rsidRPr="00AE568C">
        <w:t>As can be see</w:t>
      </w:r>
      <w:r w:rsidR="002A3CF7" w:rsidRPr="00AE568C">
        <w:t>n in Figure 13</w:t>
      </w:r>
      <w:r w:rsidR="00361C96" w:rsidRPr="00AE568C">
        <w:t xml:space="preserve"> the </w:t>
      </w:r>
      <w:r w:rsidR="007C4CBC" w:rsidRPr="00AE568C">
        <w:t xml:space="preserve">mean </w:t>
      </w:r>
      <w:r w:rsidR="003E06EA" w:rsidRPr="00AE568C">
        <w:t xml:space="preserve">of </w:t>
      </w:r>
      <w:r w:rsidR="000C67BF" w:rsidRPr="00AE568C">
        <w:t xml:space="preserve">the </w:t>
      </w:r>
      <w:r w:rsidR="007C4CBC" w:rsidRPr="00AE568C">
        <w:t>power in V polarization</w:t>
      </w:r>
      <w:r w:rsidR="000C67BF" w:rsidRPr="00AE568C">
        <w:t xml:space="preserve"> divided by the </w:t>
      </w:r>
      <w:r w:rsidR="007C4CBC" w:rsidRPr="00AE568C">
        <w:t xml:space="preserve">power in H polarization </w:t>
      </w:r>
      <w:r w:rsidR="0065543A" w:rsidRPr="00AE568C">
        <w:t>is close to 1 (0.99) and the standard deviation is 2.3 dB.</w:t>
      </w:r>
    </w:p>
    <w:p w14:paraId="062ABD5E" w14:textId="77777777" w:rsidR="008136AC" w:rsidRPr="00B94974" w:rsidRDefault="008136AC" w:rsidP="008136AC">
      <w:pPr>
        <w:pStyle w:val="BodyText"/>
        <w:keepNext/>
        <w:jc w:val="center"/>
      </w:pPr>
      <w:r w:rsidRPr="00B94974">
        <w:rPr>
          <w:noProof/>
        </w:rPr>
        <w:lastRenderedPageBreak/>
        <w:drawing>
          <wp:inline distT="0" distB="0" distL="0" distR="0" wp14:anchorId="45564ADC" wp14:editId="59DED667">
            <wp:extent cx="4670748" cy="4703673"/>
            <wp:effectExtent l="0" t="0" r="3175"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741603" cy="4775027"/>
                    </a:xfrm>
                    <a:prstGeom prst="rect">
                      <a:avLst/>
                    </a:prstGeom>
                  </pic:spPr>
                </pic:pic>
              </a:graphicData>
            </a:graphic>
          </wp:inline>
        </w:drawing>
      </w:r>
    </w:p>
    <w:p w14:paraId="3B4F143D" w14:textId="6B121B29" w:rsidR="00C7747D" w:rsidRPr="00B94974" w:rsidRDefault="008136AC" w:rsidP="008136AC">
      <w:pPr>
        <w:pStyle w:val="Caption"/>
        <w:jc w:val="both"/>
      </w:pPr>
      <w:bookmarkStart w:id="56" w:name="_Ref178933321"/>
      <w:r w:rsidRPr="00B94974">
        <w:t xml:space="preserve">Figure </w:t>
      </w:r>
      <w:r w:rsidRPr="00B94974">
        <w:fldChar w:fldCharType="begin"/>
      </w:r>
      <w:r w:rsidRPr="00B94974">
        <w:instrText xml:space="preserve"> SEQ Figure \* ARABIC </w:instrText>
      </w:r>
      <w:r w:rsidRPr="00B94974">
        <w:fldChar w:fldCharType="separate"/>
      </w:r>
      <w:r w:rsidR="00A9277F">
        <w:rPr>
          <w:noProof/>
        </w:rPr>
        <w:t>15</w:t>
      </w:r>
      <w:r w:rsidRPr="00B94974">
        <w:fldChar w:fldCharType="end"/>
      </w:r>
      <w:bookmarkEnd w:id="56"/>
      <w:r w:rsidR="00266448" w:rsidRPr="00B94974">
        <w:tab/>
      </w:r>
      <w:r w:rsidRPr="00B94974">
        <w:t xml:space="preserve">Overview of the </w:t>
      </w:r>
      <w:r w:rsidR="00560F36" w:rsidRPr="00B94974">
        <w:t>measurement</w:t>
      </w:r>
      <w:r w:rsidRPr="00B94974">
        <w:t xml:space="preserve"> locations for urban macrocell measurments</w:t>
      </w:r>
      <w:r w:rsidR="00D143B2" w:rsidRPr="00B94974">
        <w:t>.</w:t>
      </w:r>
    </w:p>
    <w:p w14:paraId="29FC0202" w14:textId="49D7F9DD" w:rsidR="00FF0FCE" w:rsidRPr="00B94974" w:rsidRDefault="000E7C31" w:rsidP="00122AC8">
      <w:pPr>
        <w:pStyle w:val="BodyText"/>
      </w:pPr>
      <w:r w:rsidRPr="00B94974">
        <w:t xml:space="preserve"> </w:t>
      </w:r>
    </w:p>
    <w:p w14:paraId="6311BF7F" w14:textId="77777777" w:rsidR="00623F4A" w:rsidRPr="00B94974" w:rsidRDefault="00623F4A" w:rsidP="00F72D68">
      <w:pPr>
        <w:pStyle w:val="BodyText"/>
        <w:keepNext/>
        <w:jc w:val="center"/>
      </w:pPr>
      <w:r w:rsidRPr="00B94974">
        <w:rPr>
          <w:rFonts w:ascii="Times New Roman" w:eastAsia="Times New Roman" w:hAnsi="Times New Roman" w:cs="Times New Roman"/>
          <w:noProof/>
          <w:sz w:val="24"/>
          <w:szCs w:val="24"/>
        </w:rPr>
        <w:drawing>
          <wp:inline distT="0" distB="0" distL="0" distR="0" wp14:anchorId="6DEA1D69" wp14:editId="497746D8">
            <wp:extent cx="5617023" cy="3160777"/>
            <wp:effectExtent l="0" t="0" r="3175"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621381" cy="3163229"/>
                    </a:xfrm>
                    <a:prstGeom prst="rect">
                      <a:avLst/>
                    </a:prstGeom>
                    <a:noFill/>
                    <a:ln>
                      <a:noFill/>
                    </a:ln>
                  </pic:spPr>
                </pic:pic>
              </a:graphicData>
            </a:graphic>
          </wp:inline>
        </w:drawing>
      </w:r>
    </w:p>
    <w:p w14:paraId="101A5412" w14:textId="17C1A6D1" w:rsidR="00450B3B" w:rsidRPr="00B94974" w:rsidRDefault="00623F4A" w:rsidP="00623F4A">
      <w:pPr>
        <w:pStyle w:val="Caption"/>
        <w:jc w:val="both"/>
      </w:pPr>
      <w:bookmarkStart w:id="57" w:name="_Ref178956493"/>
      <w:r w:rsidRPr="00B94974">
        <w:t xml:space="preserve">Figure </w:t>
      </w:r>
      <w:r w:rsidRPr="00B94974">
        <w:fldChar w:fldCharType="begin"/>
      </w:r>
      <w:r w:rsidRPr="00B94974">
        <w:instrText xml:space="preserve"> SEQ Figure \* ARABIC </w:instrText>
      </w:r>
      <w:r w:rsidRPr="00B94974">
        <w:fldChar w:fldCharType="separate"/>
      </w:r>
      <w:r w:rsidR="00A9277F">
        <w:rPr>
          <w:noProof/>
        </w:rPr>
        <w:t>16</w:t>
      </w:r>
      <w:r w:rsidRPr="00B94974">
        <w:fldChar w:fldCharType="end"/>
      </w:r>
      <w:bookmarkEnd w:id="57"/>
      <w:r w:rsidRPr="00B94974">
        <w:t xml:space="preserve"> </w:t>
      </w:r>
      <w:r w:rsidR="00F65037" w:rsidRPr="00B94974">
        <w:tab/>
      </w:r>
      <w:r w:rsidRPr="00B94974">
        <w:t>View from the Tx/BS location</w:t>
      </w:r>
      <w:r w:rsidR="00057777" w:rsidRPr="00B94974">
        <w:t>.</w:t>
      </w:r>
    </w:p>
    <w:p w14:paraId="50DB4984" w14:textId="19E62288" w:rsidR="00446EBF" w:rsidRPr="00B94974" w:rsidRDefault="00446EBF" w:rsidP="00446EBF">
      <w:pPr>
        <w:pStyle w:val="Caption"/>
        <w:keepNext/>
      </w:pPr>
      <w:bookmarkStart w:id="58" w:name="_Ref178956505"/>
      <w:r w:rsidRPr="00B94974">
        <w:lastRenderedPageBreak/>
        <w:t xml:space="preserve">Table </w:t>
      </w:r>
      <w:r w:rsidRPr="00B94974">
        <w:fldChar w:fldCharType="begin"/>
      </w:r>
      <w:r w:rsidRPr="00B94974">
        <w:instrText xml:space="preserve"> SEQ Table \* ARABIC </w:instrText>
      </w:r>
      <w:r w:rsidRPr="00B94974">
        <w:fldChar w:fldCharType="separate"/>
      </w:r>
      <w:r w:rsidR="00A9277F">
        <w:rPr>
          <w:noProof/>
        </w:rPr>
        <w:t>7</w:t>
      </w:r>
      <w:r w:rsidRPr="00B94974">
        <w:fldChar w:fldCharType="end"/>
      </w:r>
      <w:bookmarkEnd w:id="58"/>
      <w:r w:rsidRPr="00B94974">
        <w:tab/>
        <w:t>Measurement parameters for the Urban Macro angular resolved measurements.</w:t>
      </w:r>
    </w:p>
    <w:tbl>
      <w:tblPr>
        <w:tblStyle w:val="PlainTable1"/>
        <w:tblW w:w="0" w:type="auto"/>
        <w:tblLook w:val="04A0" w:firstRow="1" w:lastRow="0" w:firstColumn="1" w:lastColumn="0" w:noHBand="0" w:noVBand="1"/>
      </w:tblPr>
      <w:tblGrid>
        <w:gridCol w:w="3306"/>
        <w:gridCol w:w="6323"/>
      </w:tblGrid>
      <w:tr w:rsidR="002733F3" w:rsidRPr="00B94974" w14:paraId="35013961" w14:textId="77777777" w:rsidTr="00915C9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6" w:type="dxa"/>
          </w:tcPr>
          <w:p w14:paraId="04AFC3F3" w14:textId="77777777" w:rsidR="002733F3" w:rsidRPr="00B94974" w:rsidRDefault="002733F3" w:rsidP="002733F3">
            <w:pPr>
              <w:rPr>
                <w:b w:val="0"/>
                <w:bCs w:val="0"/>
                <w:lang w:eastAsia="en-GB"/>
              </w:rPr>
            </w:pPr>
            <w:r w:rsidRPr="00B94974">
              <w:rPr>
                <w:b w:val="0"/>
                <w:bCs w:val="0"/>
                <w:lang w:eastAsia="en-GB"/>
              </w:rPr>
              <w:t>Parameter</w:t>
            </w:r>
          </w:p>
        </w:tc>
        <w:tc>
          <w:tcPr>
            <w:tcW w:w="6323" w:type="dxa"/>
          </w:tcPr>
          <w:p w14:paraId="65FCF99F" w14:textId="77777777" w:rsidR="002733F3" w:rsidRPr="00B94974" w:rsidRDefault="002733F3" w:rsidP="002733F3">
            <w:pPr>
              <w:cnfStyle w:val="100000000000" w:firstRow="1" w:lastRow="0" w:firstColumn="0" w:lastColumn="0" w:oddVBand="0" w:evenVBand="0" w:oddHBand="0" w:evenHBand="0" w:firstRowFirstColumn="0" w:firstRowLastColumn="0" w:lastRowFirstColumn="0" w:lastRowLastColumn="0"/>
              <w:rPr>
                <w:b w:val="0"/>
                <w:bCs w:val="0"/>
                <w:lang w:eastAsia="en-GB"/>
              </w:rPr>
            </w:pPr>
            <w:r w:rsidRPr="00B94974">
              <w:rPr>
                <w:b w:val="0"/>
                <w:bCs w:val="0"/>
                <w:lang w:eastAsia="en-GB"/>
              </w:rPr>
              <w:t>Values</w:t>
            </w:r>
          </w:p>
        </w:tc>
      </w:tr>
      <w:tr w:rsidR="002733F3" w:rsidRPr="00B94974" w14:paraId="4A6D4499" w14:textId="77777777" w:rsidTr="002733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6" w:type="dxa"/>
          </w:tcPr>
          <w:p w14:paraId="0B03184E" w14:textId="77777777" w:rsidR="002733F3" w:rsidRPr="00B94974" w:rsidRDefault="002733F3" w:rsidP="002733F3">
            <w:pPr>
              <w:rPr>
                <w:b w:val="0"/>
                <w:bCs w:val="0"/>
                <w:lang w:eastAsia="en-GB"/>
              </w:rPr>
            </w:pPr>
            <w:r w:rsidRPr="00B94974">
              <w:rPr>
                <w:b w:val="0"/>
                <w:bCs w:val="0"/>
                <w:lang w:eastAsia="en-GB"/>
              </w:rPr>
              <w:t>Frequency</w:t>
            </w:r>
          </w:p>
        </w:tc>
        <w:tc>
          <w:tcPr>
            <w:tcW w:w="6323" w:type="dxa"/>
          </w:tcPr>
          <w:p w14:paraId="10C8288D" w14:textId="77777777" w:rsidR="002733F3" w:rsidRPr="00B94974" w:rsidRDefault="002733F3" w:rsidP="002733F3">
            <w:pPr>
              <w:cnfStyle w:val="000000100000" w:firstRow="0" w:lastRow="0" w:firstColumn="0" w:lastColumn="0" w:oddVBand="0" w:evenVBand="0" w:oddHBand="1" w:evenHBand="0" w:firstRowFirstColumn="0" w:firstRowLastColumn="0" w:lastRowFirstColumn="0" w:lastRowLastColumn="0"/>
              <w:rPr>
                <w:lang w:eastAsia="en-GB"/>
              </w:rPr>
            </w:pPr>
            <w:r w:rsidRPr="00B94974">
              <w:rPr>
                <w:lang w:eastAsia="en-GB"/>
              </w:rPr>
              <w:t>13 GHz</w:t>
            </w:r>
          </w:p>
        </w:tc>
      </w:tr>
      <w:tr w:rsidR="002733F3" w:rsidRPr="00B94974" w14:paraId="54CE59D1" w14:textId="77777777" w:rsidTr="002733F3">
        <w:tc>
          <w:tcPr>
            <w:cnfStyle w:val="001000000000" w:firstRow="0" w:lastRow="0" w:firstColumn="1" w:lastColumn="0" w:oddVBand="0" w:evenVBand="0" w:oddHBand="0" w:evenHBand="0" w:firstRowFirstColumn="0" w:firstRowLastColumn="0" w:lastRowFirstColumn="0" w:lastRowLastColumn="0"/>
            <w:tcW w:w="3306" w:type="dxa"/>
          </w:tcPr>
          <w:p w14:paraId="5CED8922" w14:textId="77777777" w:rsidR="002733F3" w:rsidRPr="00B94974" w:rsidRDefault="002733F3" w:rsidP="002733F3">
            <w:pPr>
              <w:rPr>
                <w:b w:val="0"/>
                <w:bCs w:val="0"/>
                <w:lang w:eastAsia="en-GB"/>
              </w:rPr>
            </w:pPr>
            <w:r w:rsidRPr="00B94974">
              <w:rPr>
                <w:b w:val="0"/>
                <w:bCs w:val="0"/>
                <w:lang w:eastAsia="en-GB"/>
              </w:rPr>
              <w:t>Rx antenna</w:t>
            </w:r>
          </w:p>
        </w:tc>
        <w:tc>
          <w:tcPr>
            <w:tcW w:w="6323" w:type="dxa"/>
          </w:tcPr>
          <w:p w14:paraId="1FB2B83E" w14:textId="77777777" w:rsidR="002733F3" w:rsidRPr="00B94974" w:rsidRDefault="002733F3" w:rsidP="002733F3">
            <w:pPr>
              <w:cnfStyle w:val="000000000000" w:firstRow="0" w:lastRow="0" w:firstColumn="0" w:lastColumn="0" w:oddVBand="0" w:evenVBand="0" w:oddHBand="0" w:evenHBand="0" w:firstRowFirstColumn="0" w:firstRowLastColumn="0" w:lastRowFirstColumn="0" w:lastRowLastColumn="0"/>
              <w:rPr>
                <w:lang w:eastAsia="en-GB"/>
              </w:rPr>
            </w:pPr>
            <w:r w:rsidRPr="00B94974">
              <w:rPr>
                <w:lang w:eastAsia="en-GB"/>
              </w:rPr>
              <w:t>36 dBi (parabolic dish)</w:t>
            </w:r>
          </w:p>
        </w:tc>
      </w:tr>
      <w:tr w:rsidR="002733F3" w:rsidRPr="00B94974" w14:paraId="6CB63E31" w14:textId="77777777" w:rsidTr="002733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6" w:type="dxa"/>
          </w:tcPr>
          <w:p w14:paraId="0B587A66" w14:textId="77777777" w:rsidR="002733F3" w:rsidRPr="00B94974" w:rsidRDefault="002733F3" w:rsidP="002733F3">
            <w:pPr>
              <w:rPr>
                <w:b w:val="0"/>
                <w:bCs w:val="0"/>
                <w:lang w:eastAsia="en-GB"/>
              </w:rPr>
            </w:pPr>
            <w:r w:rsidRPr="00B94974">
              <w:rPr>
                <w:b w:val="0"/>
                <w:bCs w:val="0"/>
                <w:lang w:eastAsia="en-GB"/>
              </w:rPr>
              <w:t>Tx antennas</w:t>
            </w:r>
          </w:p>
        </w:tc>
        <w:tc>
          <w:tcPr>
            <w:tcW w:w="6323" w:type="dxa"/>
          </w:tcPr>
          <w:p w14:paraId="5C5C5BDE" w14:textId="6B86F75A" w:rsidR="002733F3" w:rsidRPr="00B94974" w:rsidRDefault="002733F3" w:rsidP="002733F3">
            <w:pPr>
              <w:cnfStyle w:val="000000100000" w:firstRow="0" w:lastRow="0" w:firstColumn="0" w:lastColumn="0" w:oddVBand="0" w:evenVBand="0" w:oddHBand="1" w:evenHBand="0" w:firstRowFirstColumn="0" w:firstRowLastColumn="0" w:lastRowFirstColumn="0" w:lastRowLastColumn="0"/>
              <w:rPr>
                <w:lang w:eastAsia="en-GB"/>
              </w:rPr>
            </w:pPr>
            <w:r w:rsidRPr="00B94974">
              <w:rPr>
                <w:lang w:eastAsia="en-GB"/>
              </w:rPr>
              <w:t>Horn 10 dBi</w:t>
            </w:r>
          </w:p>
        </w:tc>
      </w:tr>
      <w:tr w:rsidR="002733F3" w:rsidRPr="00B94974" w14:paraId="4E47A2CD" w14:textId="77777777" w:rsidTr="002733F3">
        <w:tc>
          <w:tcPr>
            <w:cnfStyle w:val="001000000000" w:firstRow="0" w:lastRow="0" w:firstColumn="1" w:lastColumn="0" w:oddVBand="0" w:evenVBand="0" w:oddHBand="0" w:evenHBand="0" w:firstRowFirstColumn="0" w:firstRowLastColumn="0" w:lastRowFirstColumn="0" w:lastRowLastColumn="0"/>
            <w:tcW w:w="3306" w:type="dxa"/>
          </w:tcPr>
          <w:p w14:paraId="267CC85A" w14:textId="77777777" w:rsidR="002733F3" w:rsidRPr="00B94974" w:rsidRDefault="002733F3" w:rsidP="002733F3">
            <w:pPr>
              <w:rPr>
                <w:b w:val="0"/>
                <w:bCs w:val="0"/>
                <w:lang w:eastAsia="en-GB"/>
              </w:rPr>
            </w:pPr>
            <w:r w:rsidRPr="00B94974">
              <w:rPr>
                <w:b w:val="0"/>
                <w:bCs w:val="0"/>
                <w:lang w:eastAsia="en-GB"/>
              </w:rPr>
              <w:t>Bandwidth</w:t>
            </w:r>
          </w:p>
        </w:tc>
        <w:tc>
          <w:tcPr>
            <w:tcW w:w="6323" w:type="dxa"/>
          </w:tcPr>
          <w:p w14:paraId="1C1EE390" w14:textId="1BDE3BB6" w:rsidR="002733F3" w:rsidRPr="00B94974" w:rsidRDefault="00A04685" w:rsidP="002733F3">
            <w:pPr>
              <w:cnfStyle w:val="000000000000" w:firstRow="0" w:lastRow="0" w:firstColumn="0" w:lastColumn="0" w:oddVBand="0" w:evenVBand="0" w:oddHBand="0" w:evenHBand="0" w:firstRowFirstColumn="0" w:firstRowLastColumn="0" w:lastRowFirstColumn="0" w:lastRowLastColumn="0"/>
              <w:rPr>
                <w:lang w:eastAsia="en-GB"/>
              </w:rPr>
            </w:pPr>
            <w:r w:rsidRPr="00B94974">
              <w:rPr>
                <w:lang w:eastAsia="en-GB"/>
              </w:rPr>
              <w:t>5.5</w:t>
            </w:r>
            <w:r w:rsidR="002733F3" w:rsidRPr="00B94974">
              <w:rPr>
                <w:lang w:eastAsia="en-GB"/>
              </w:rPr>
              <w:t xml:space="preserve"> MHz</w:t>
            </w:r>
          </w:p>
        </w:tc>
      </w:tr>
      <w:tr w:rsidR="002733F3" w:rsidRPr="00B94974" w14:paraId="234A1F85" w14:textId="77777777" w:rsidTr="00915C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6" w:type="dxa"/>
          </w:tcPr>
          <w:p w14:paraId="2D3D7348" w14:textId="77777777" w:rsidR="002733F3" w:rsidRPr="00B94974" w:rsidRDefault="002733F3" w:rsidP="002733F3">
            <w:pPr>
              <w:rPr>
                <w:b w:val="0"/>
                <w:bCs w:val="0"/>
                <w:lang w:eastAsia="en-GB"/>
              </w:rPr>
            </w:pPr>
            <w:r w:rsidRPr="00B94974">
              <w:rPr>
                <w:b w:val="0"/>
                <w:bCs w:val="0"/>
                <w:lang w:eastAsia="en-GB"/>
              </w:rPr>
              <w:t>Tx antenna height</w:t>
            </w:r>
          </w:p>
        </w:tc>
        <w:tc>
          <w:tcPr>
            <w:tcW w:w="6323" w:type="dxa"/>
          </w:tcPr>
          <w:p w14:paraId="297C5EB5" w14:textId="67B95291" w:rsidR="002733F3" w:rsidRPr="00B94974" w:rsidRDefault="002733F3" w:rsidP="002733F3">
            <w:pPr>
              <w:cnfStyle w:val="000000100000" w:firstRow="0" w:lastRow="0" w:firstColumn="0" w:lastColumn="0" w:oddVBand="0" w:evenVBand="0" w:oddHBand="1" w:evenHBand="0" w:firstRowFirstColumn="0" w:firstRowLastColumn="0" w:lastRowFirstColumn="0" w:lastRowLastColumn="0"/>
              <w:rPr>
                <w:lang w:eastAsia="en-GB"/>
              </w:rPr>
            </w:pPr>
            <w:proofErr w:type="gramStart"/>
            <w:r w:rsidRPr="00B94974">
              <w:rPr>
                <w:lang w:eastAsia="en-GB"/>
              </w:rPr>
              <w:t>1.</w:t>
            </w:r>
            <w:r w:rsidR="002B5706">
              <w:rPr>
                <w:lang w:eastAsia="en-GB"/>
              </w:rPr>
              <w:t>7</w:t>
            </w:r>
            <w:r w:rsidR="00BB17B3">
              <w:rPr>
                <w:lang w:eastAsia="en-GB"/>
              </w:rPr>
              <w:t xml:space="preserve"> </w:t>
            </w:r>
            <w:r w:rsidRPr="00B94974">
              <w:rPr>
                <w:lang w:eastAsia="en-GB"/>
              </w:rPr>
              <w:t xml:space="preserve"> m</w:t>
            </w:r>
            <w:proofErr w:type="gramEnd"/>
          </w:p>
        </w:tc>
      </w:tr>
      <w:tr w:rsidR="002733F3" w:rsidRPr="00B94974" w14:paraId="164A495E" w14:textId="77777777" w:rsidTr="00915C93">
        <w:tc>
          <w:tcPr>
            <w:cnfStyle w:val="001000000000" w:firstRow="0" w:lastRow="0" w:firstColumn="1" w:lastColumn="0" w:oddVBand="0" w:evenVBand="0" w:oddHBand="0" w:evenHBand="0" w:firstRowFirstColumn="0" w:firstRowLastColumn="0" w:lastRowFirstColumn="0" w:lastRowLastColumn="0"/>
            <w:tcW w:w="3306" w:type="dxa"/>
          </w:tcPr>
          <w:p w14:paraId="6DA7FC04" w14:textId="77777777" w:rsidR="002733F3" w:rsidRPr="00B94974" w:rsidRDefault="002733F3" w:rsidP="002733F3">
            <w:pPr>
              <w:rPr>
                <w:b w:val="0"/>
                <w:bCs w:val="0"/>
                <w:lang w:eastAsia="en-GB"/>
              </w:rPr>
            </w:pPr>
            <w:r w:rsidRPr="00B94974">
              <w:rPr>
                <w:b w:val="0"/>
                <w:bCs w:val="0"/>
                <w:lang w:eastAsia="en-GB"/>
              </w:rPr>
              <w:t>Rx antenna height</w:t>
            </w:r>
          </w:p>
        </w:tc>
        <w:tc>
          <w:tcPr>
            <w:tcW w:w="6323" w:type="dxa"/>
          </w:tcPr>
          <w:p w14:paraId="607C2953" w14:textId="77777777" w:rsidR="002733F3" w:rsidRPr="00B94974" w:rsidRDefault="002733F3" w:rsidP="002733F3">
            <w:pPr>
              <w:cnfStyle w:val="000000000000" w:firstRow="0" w:lastRow="0" w:firstColumn="0" w:lastColumn="0" w:oddVBand="0" w:evenVBand="0" w:oddHBand="0" w:evenHBand="0" w:firstRowFirstColumn="0" w:firstRowLastColumn="0" w:lastRowFirstColumn="0" w:lastRowLastColumn="0"/>
              <w:rPr>
                <w:lang w:eastAsia="en-GB"/>
              </w:rPr>
            </w:pPr>
            <w:r w:rsidRPr="00B94974">
              <w:rPr>
                <w:lang w:eastAsia="en-GB"/>
              </w:rPr>
              <w:t>28 m</w:t>
            </w:r>
          </w:p>
        </w:tc>
      </w:tr>
      <w:tr w:rsidR="002733F3" w:rsidRPr="00B94974" w14:paraId="669EDDEF" w14:textId="77777777" w:rsidTr="00915C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6" w:type="dxa"/>
          </w:tcPr>
          <w:p w14:paraId="3AED6A6C" w14:textId="77777777" w:rsidR="002733F3" w:rsidRPr="00B94974" w:rsidRDefault="002733F3" w:rsidP="002733F3">
            <w:pPr>
              <w:rPr>
                <w:b w:val="0"/>
                <w:bCs w:val="0"/>
                <w:lang w:eastAsia="en-GB"/>
              </w:rPr>
            </w:pPr>
            <w:r w:rsidRPr="00B94974">
              <w:rPr>
                <w:b w:val="0"/>
                <w:bCs w:val="0"/>
                <w:lang w:eastAsia="en-GB"/>
              </w:rPr>
              <w:t>Distances</w:t>
            </w:r>
          </w:p>
        </w:tc>
        <w:tc>
          <w:tcPr>
            <w:tcW w:w="6323" w:type="dxa"/>
          </w:tcPr>
          <w:p w14:paraId="411891D1" w14:textId="6444B12F" w:rsidR="002733F3" w:rsidRPr="00B94974" w:rsidRDefault="002733F3" w:rsidP="002733F3">
            <w:pPr>
              <w:cnfStyle w:val="000000100000" w:firstRow="0" w:lastRow="0" w:firstColumn="0" w:lastColumn="0" w:oddVBand="0" w:evenVBand="0" w:oddHBand="1" w:evenHBand="0" w:firstRowFirstColumn="0" w:firstRowLastColumn="0" w:lastRowFirstColumn="0" w:lastRowLastColumn="0"/>
              <w:rPr>
                <w:lang w:eastAsia="en-GB"/>
              </w:rPr>
            </w:pPr>
            <w:r w:rsidRPr="00B94974">
              <w:rPr>
                <w:lang w:eastAsia="en-GB"/>
              </w:rPr>
              <w:t xml:space="preserve">100 m – </w:t>
            </w:r>
            <w:r w:rsidR="00650E3A" w:rsidRPr="00B94974">
              <w:rPr>
                <w:lang w:eastAsia="en-GB"/>
              </w:rPr>
              <w:t>2</w:t>
            </w:r>
            <w:r w:rsidRPr="00B94974">
              <w:rPr>
                <w:lang w:eastAsia="en-GB"/>
              </w:rPr>
              <w:t>00 m</w:t>
            </w:r>
          </w:p>
        </w:tc>
      </w:tr>
      <w:tr w:rsidR="002733F3" w:rsidRPr="00B94974" w14:paraId="7EF24EA7" w14:textId="77777777" w:rsidTr="00915C93">
        <w:tc>
          <w:tcPr>
            <w:cnfStyle w:val="001000000000" w:firstRow="0" w:lastRow="0" w:firstColumn="1" w:lastColumn="0" w:oddVBand="0" w:evenVBand="0" w:oddHBand="0" w:evenHBand="0" w:firstRowFirstColumn="0" w:firstRowLastColumn="0" w:lastRowFirstColumn="0" w:lastRowLastColumn="0"/>
            <w:tcW w:w="3306" w:type="dxa"/>
          </w:tcPr>
          <w:p w14:paraId="77B4FFF3" w14:textId="77777777" w:rsidR="002733F3" w:rsidRPr="00B94974" w:rsidRDefault="002733F3" w:rsidP="002733F3">
            <w:pPr>
              <w:rPr>
                <w:b w:val="0"/>
                <w:bCs w:val="0"/>
                <w:lang w:eastAsia="en-GB"/>
              </w:rPr>
            </w:pPr>
            <w:r w:rsidRPr="00B94974">
              <w:rPr>
                <w:b w:val="0"/>
                <w:bCs w:val="0"/>
                <w:lang w:eastAsia="en-GB"/>
              </w:rPr>
              <w:t>Tx locations</w:t>
            </w:r>
          </w:p>
        </w:tc>
        <w:tc>
          <w:tcPr>
            <w:tcW w:w="6323" w:type="dxa"/>
          </w:tcPr>
          <w:p w14:paraId="75CBFD38" w14:textId="3DE721D7" w:rsidR="002733F3" w:rsidRPr="00B94974" w:rsidRDefault="00650E3A" w:rsidP="002733F3">
            <w:pPr>
              <w:cnfStyle w:val="000000000000" w:firstRow="0" w:lastRow="0" w:firstColumn="0" w:lastColumn="0" w:oddVBand="0" w:evenVBand="0" w:oddHBand="0" w:evenHBand="0" w:firstRowFirstColumn="0" w:firstRowLastColumn="0" w:lastRowFirstColumn="0" w:lastRowLastColumn="0"/>
              <w:rPr>
                <w:lang w:eastAsia="en-GB"/>
              </w:rPr>
            </w:pPr>
            <w:r w:rsidRPr="00B94974">
              <w:rPr>
                <w:lang w:eastAsia="en-GB"/>
              </w:rPr>
              <w:t>1</w:t>
            </w:r>
            <w:r w:rsidR="002733F3" w:rsidRPr="00B94974">
              <w:rPr>
                <w:lang w:eastAsia="en-GB"/>
              </w:rPr>
              <w:t xml:space="preserve"> outdoor LOS</w:t>
            </w:r>
            <w:r w:rsidR="00E441FB" w:rsidRPr="00B94974">
              <w:rPr>
                <w:lang w:eastAsia="en-GB"/>
              </w:rPr>
              <w:t xml:space="preserve"> (</w:t>
            </w:r>
            <w:r w:rsidR="00431FD4" w:rsidRPr="00B94974">
              <w:rPr>
                <w:lang w:eastAsia="en-GB"/>
              </w:rPr>
              <w:t>no 2)</w:t>
            </w:r>
          </w:p>
          <w:p w14:paraId="7519EEFD" w14:textId="2F8F11FF" w:rsidR="002733F3" w:rsidRPr="00B94974" w:rsidRDefault="00431FD4" w:rsidP="002733F3">
            <w:pPr>
              <w:cnfStyle w:val="000000000000" w:firstRow="0" w:lastRow="0" w:firstColumn="0" w:lastColumn="0" w:oddVBand="0" w:evenVBand="0" w:oddHBand="0" w:evenHBand="0" w:firstRowFirstColumn="0" w:firstRowLastColumn="0" w:lastRowFirstColumn="0" w:lastRowLastColumn="0"/>
              <w:rPr>
                <w:lang w:eastAsia="en-GB"/>
              </w:rPr>
            </w:pPr>
            <w:r w:rsidRPr="00B94974">
              <w:rPr>
                <w:lang w:eastAsia="en-GB"/>
              </w:rPr>
              <w:t>2</w:t>
            </w:r>
            <w:r w:rsidR="002733F3" w:rsidRPr="00B94974">
              <w:rPr>
                <w:lang w:eastAsia="en-GB"/>
              </w:rPr>
              <w:t xml:space="preserve"> outdoor NLOS</w:t>
            </w:r>
            <w:r w:rsidRPr="00B94974">
              <w:rPr>
                <w:lang w:eastAsia="en-GB"/>
              </w:rPr>
              <w:t xml:space="preserve"> (no 3 and no 8)</w:t>
            </w:r>
          </w:p>
        </w:tc>
      </w:tr>
    </w:tbl>
    <w:p w14:paraId="406E81FB" w14:textId="77777777" w:rsidR="00D548E2" w:rsidRPr="00B94974" w:rsidRDefault="00D548E2" w:rsidP="00D548E2">
      <w:pPr>
        <w:rPr>
          <w:lang w:eastAsia="en-GB"/>
        </w:rPr>
      </w:pPr>
    </w:p>
    <w:p w14:paraId="74136AC9" w14:textId="22AF6D9F" w:rsidR="00432AC5" w:rsidRPr="00B94974" w:rsidRDefault="00C810C3" w:rsidP="00F01D49">
      <w:pPr>
        <w:jc w:val="center"/>
      </w:pPr>
      <w:r w:rsidRPr="00B94974">
        <w:rPr>
          <w:noProof/>
        </w:rPr>
        <w:drawing>
          <wp:inline distT="0" distB="0" distL="0" distR="0" wp14:anchorId="331A672C" wp14:editId="204AAD85">
            <wp:extent cx="6027700" cy="3635655"/>
            <wp:effectExtent l="0" t="0" r="5080" b="0"/>
            <wp:docPr id="1317612707" name="Picture 2" descr="A group of blue and white graph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612707" name="Picture 2" descr="A group of blue and white graphs&#10;&#10;Description automatically generated with medium confidenc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1855" cy="3656256"/>
                    </a:xfrm>
                    <a:prstGeom prst="rect">
                      <a:avLst/>
                    </a:prstGeom>
                  </pic:spPr>
                </pic:pic>
              </a:graphicData>
            </a:graphic>
          </wp:inline>
        </w:drawing>
      </w:r>
    </w:p>
    <w:p w14:paraId="024FB7A2" w14:textId="2F734C45" w:rsidR="00317410" w:rsidRPr="00B94974" w:rsidRDefault="00432AC5" w:rsidP="000C67BF">
      <w:pPr>
        <w:pStyle w:val="Caption"/>
      </w:pPr>
      <w:r w:rsidRPr="00B94974">
        <w:t xml:space="preserve">Figure </w:t>
      </w:r>
      <w:r w:rsidRPr="00B94974">
        <w:fldChar w:fldCharType="begin"/>
      </w:r>
      <w:r w:rsidRPr="00B94974">
        <w:instrText xml:space="preserve"> SEQ Figure \* ARABIC </w:instrText>
      </w:r>
      <w:r w:rsidRPr="00B94974">
        <w:fldChar w:fldCharType="separate"/>
      </w:r>
      <w:r w:rsidR="00A9277F">
        <w:rPr>
          <w:noProof/>
        </w:rPr>
        <w:t>17</w:t>
      </w:r>
      <w:r w:rsidRPr="00B94974">
        <w:fldChar w:fldCharType="end"/>
      </w:r>
      <w:r w:rsidR="000C67BF" w:rsidRPr="00B94974">
        <w:tab/>
      </w:r>
      <w:r w:rsidR="00A86B48" w:rsidRPr="00B94974">
        <w:t>Angular resolved scans for</w:t>
      </w:r>
      <w:r w:rsidR="009E1A3E" w:rsidRPr="00B94974">
        <w:t xml:space="preserve"> position</w:t>
      </w:r>
      <w:r w:rsidR="00722129" w:rsidRPr="00B94974">
        <w:t xml:space="preserve"> 2,</w:t>
      </w:r>
      <w:r w:rsidR="009E1A3E" w:rsidRPr="00B94974">
        <w:t xml:space="preserve"> </w:t>
      </w:r>
      <w:r w:rsidR="00722129" w:rsidRPr="00B94974">
        <w:t>3</w:t>
      </w:r>
      <w:r w:rsidR="009E1A3E" w:rsidRPr="00B94974">
        <w:t>,</w:t>
      </w:r>
      <w:r w:rsidR="00722129" w:rsidRPr="00B94974">
        <w:t xml:space="preserve"> and 8</w:t>
      </w:r>
      <w:r w:rsidR="00C70B74" w:rsidRPr="00B94974">
        <w:t>.</w:t>
      </w:r>
    </w:p>
    <w:p w14:paraId="3FDE659F" w14:textId="45A37C25" w:rsidR="00A14B96" w:rsidRPr="00B94974" w:rsidRDefault="00D6465E" w:rsidP="00A938F8">
      <w:pPr>
        <w:keepNext/>
        <w:jc w:val="center"/>
      </w:pPr>
      <w:r w:rsidRPr="00B94974">
        <w:rPr>
          <w:noProof/>
        </w:rPr>
        <w:lastRenderedPageBreak/>
        <w:drawing>
          <wp:inline distT="0" distB="0" distL="0" distR="0" wp14:anchorId="2914FBFF" wp14:editId="529A7C61">
            <wp:extent cx="4945075" cy="3707627"/>
            <wp:effectExtent l="0" t="0" r="0" b="0"/>
            <wp:docPr id="15593245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959959" cy="3718786"/>
                    </a:xfrm>
                    <a:prstGeom prst="rect">
                      <a:avLst/>
                    </a:prstGeom>
                    <a:noFill/>
                    <a:ln>
                      <a:noFill/>
                    </a:ln>
                  </pic:spPr>
                </pic:pic>
              </a:graphicData>
            </a:graphic>
          </wp:inline>
        </w:drawing>
      </w:r>
    </w:p>
    <w:p w14:paraId="359FD1FF" w14:textId="6D8CEEAC" w:rsidR="00431FD4" w:rsidRPr="00B94974" w:rsidRDefault="00A14B96" w:rsidP="00A14B96">
      <w:pPr>
        <w:pStyle w:val="Caption"/>
      </w:pPr>
      <w:r w:rsidRPr="00B94974">
        <w:t xml:space="preserve">Figure </w:t>
      </w:r>
      <w:r w:rsidRPr="00B94974">
        <w:fldChar w:fldCharType="begin"/>
      </w:r>
      <w:r w:rsidRPr="00B94974">
        <w:instrText xml:space="preserve"> SEQ Figure \* ARABIC </w:instrText>
      </w:r>
      <w:r w:rsidRPr="00B94974">
        <w:fldChar w:fldCharType="separate"/>
      </w:r>
      <w:r w:rsidR="00A9277F">
        <w:rPr>
          <w:noProof/>
        </w:rPr>
        <w:t>18</w:t>
      </w:r>
      <w:r w:rsidRPr="00B94974">
        <w:fldChar w:fldCharType="end"/>
      </w:r>
      <w:r w:rsidRPr="00B94974">
        <w:t xml:space="preserve">: </w:t>
      </w:r>
      <w:r w:rsidR="00560F36" w:rsidRPr="00B94974">
        <w:tab/>
      </w:r>
      <w:r w:rsidRPr="00B94974">
        <w:t xml:space="preserve">Power </w:t>
      </w:r>
      <w:r w:rsidR="00D50005" w:rsidRPr="00B94974">
        <w:t>of</w:t>
      </w:r>
      <w:r w:rsidRPr="00B94974">
        <w:t xml:space="preserve"> the </w:t>
      </w:r>
      <w:r w:rsidR="00865588" w:rsidRPr="00B94974">
        <w:t>8</w:t>
      </w:r>
      <w:r w:rsidRPr="00B94974">
        <w:t xml:space="preserve"> strongest peaks for the NLOS locations and the 4 strongest peaks for the LOS position</w:t>
      </w:r>
      <w:r w:rsidR="00D50005" w:rsidRPr="00B94974">
        <w:t>.</w:t>
      </w:r>
    </w:p>
    <w:p w14:paraId="79B8CDA9" w14:textId="4CFCFE61" w:rsidR="00654BE8" w:rsidRPr="00B94974" w:rsidRDefault="00654BE8" w:rsidP="00654BE8">
      <w:pPr>
        <w:pStyle w:val="Observation"/>
      </w:pPr>
      <w:bookmarkStart w:id="59" w:name="_Toc163218860"/>
      <w:bookmarkStart w:id="60" w:name="_Toc194091899"/>
      <w:r w:rsidRPr="00B94974">
        <w:t xml:space="preserve">Measurements </w:t>
      </w:r>
      <w:r w:rsidR="003C3FB5" w:rsidRPr="00B94974">
        <w:t xml:space="preserve">and ray tracing experiments </w:t>
      </w:r>
      <w:r w:rsidRPr="00B94974">
        <w:t>show a slow variability around the mean co-polar and cross-polar power that is independent between different components</w:t>
      </w:r>
      <w:bookmarkEnd w:id="59"/>
      <w:r w:rsidR="006A1368" w:rsidRPr="00B94974">
        <w:t>.</w:t>
      </w:r>
      <w:bookmarkEnd w:id="60"/>
    </w:p>
    <w:p w14:paraId="79B493FF" w14:textId="5B1ABC64" w:rsidR="00314AB4" w:rsidRDefault="00314AB4" w:rsidP="00AE568C">
      <w:pPr>
        <w:pStyle w:val="BodyText"/>
      </w:pPr>
      <w:r w:rsidRPr="00B94974">
        <w:t xml:space="preserve">It is argued in </w:t>
      </w:r>
      <w:r w:rsidRPr="00B94974">
        <w:fldChar w:fldCharType="begin"/>
      </w:r>
      <w:r w:rsidRPr="00B94974">
        <w:instrText xml:space="preserve"> REF _Ref178783193 \r \h </w:instrText>
      </w:r>
      <w:r w:rsidRPr="00B94974">
        <w:fldChar w:fldCharType="separate"/>
      </w:r>
      <w:r w:rsidR="00A9277F">
        <w:t>[8]</w:t>
      </w:r>
      <w:r w:rsidRPr="00B94974">
        <w:fldChar w:fldCharType="end"/>
      </w:r>
      <w:r w:rsidRPr="00B94974">
        <w:t xml:space="preserve"> that the </w:t>
      </w:r>
      <w:r w:rsidR="00AD3ADA" w:rsidRPr="00AE568C">
        <w:t>power</w:t>
      </w:r>
      <w:r w:rsidR="00AD3ADA" w:rsidRPr="00B94974">
        <w:t xml:space="preserve"> differences </w:t>
      </w:r>
      <w:r w:rsidR="008273D0" w:rsidRPr="00B94974">
        <w:t xml:space="preserve">tend to disappear when using </w:t>
      </w:r>
      <w:r w:rsidR="00946EF7" w:rsidRPr="00B94974">
        <w:rPr>
          <w:rFonts w:cs="Arial"/>
        </w:rPr>
        <w:t>±</w:t>
      </w:r>
      <w:r w:rsidR="00946EF7" w:rsidRPr="00B94974">
        <w:t>45</w:t>
      </w:r>
      <w:r w:rsidR="00946EF7" w:rsidRPr="00B94974">
        <w:rPr>
          <w:rFonts w:cs="Arial"/>
        </w:rPr>
        <w:t>°</w:t>
      </w:r>
      <w:r w:rsidR="00946EF7" w:rsidRPr="00B94974">
        <w:t xml:space="preserve"> polariz</w:t>
      </w:r>
      <w:r w:rsidR="00856364" w:rsidRPr="00B94974">
        <w:t>ed antennas</w:t>
      </w:r>
      <w:r w:rsidR="001A71DB" w:rsidRPr="00B94974">
        <w:t>, and hence there is no need to update the polarization model in TR 38.901</w:t>
      </w:r>
      <w:r w:rsidR="00505CD2" w:rsidRPr="00B94974">
        <w:t xml:space="preserve">. </w:t>
      </w:r>
      <w:r w:rsidR="00A335C0" w:rsidRPr="00B94974">
        <w:t xml:space="preserve">However, it should be noted that a transformation from V/H to </w:t>
      </w:r>
      <w:r w:rsidR="00A335C0" w:rsidRPr="00B94974">
        <w:rPr>
          <w:rFonts w:cs="Arial"/>
        </w:rPr>
        <w:t>±</w:t>
      </w:r>
      <w:r w:rsidR="00A335C0" w:rsidRPr="00B94974">
        <w:t>45</w:t>
      </w:r>
      <w:r w:rsidR="00A335C0" w:rsidRPr="00B94974">
        <w:rPr>
          <w:rFonts w:cs="Arial"/>
        </w:rPr>
        <w:t>° is a unitary transformation that preserves the information in the channel. Specifically, the eigen</w:t>
      </w:r>
      <w:r w:rsidR="004D79F5" w:rsidRPr="00B94974">
        <w:rPr>
          <w:rFonts w:cs="Arial"/>
        </w:rPr>
        <w:t xml:space="preserve">values and eigenvectors are invariant </w:t>
      </w:r>
      <w:r w:rsidR="00186415" w:rsidRPr="00B94974">
        <w:rPr>
          <w:rFonts w:cs="Arial"/>
        </w:rPr>
        <w:t xml:space="preserve">to a change of polarizations. </w:t>
      </w:r>
      <w:r w:rsidR="008539C6" w:rsidRPr="00B94974">
        <w:rPr>
          <w:rFonts w:cs="Arial"/>
        </w:rPr>
        <w:t xml:space="preserve">Therefore, </w:t>
      </w:r>
      <w:r w:rsidR="00BA1C37" w:rsidRPr="00B94974">
        <w:rPr>
          <w:rFonts w:cs="Arial"/>
        </w:rPr>
        <w:t>a potential</w:t>
      </w:r>
      <w:r w:rsidR="008539C6" w:rsidRPr="00B94974">
        <w:rPr>
          <w:rFonts w:cs="Arial"/>
        </w:rPr>
        <w:t xml:space="preserve"> </w:t>
      </w:r>
      <w:r w:rsidR="00744529" w:rsidRPr="00B94974">
        <w:rPr>
          <w:rFonts w:cs="Arial"/>
        </w:rPr>
        <w:t xml:space="preserve">rank reduction due to </w:t>
      </w:r>
      <w:r w:rsidR="00813C3B" w:rsidRPr="00B94974">
        <w:rPr>
          <w:rFonts w:cs="Arial"/>
        </w:rPr>
        <w:t xml:space="preserve">power imbalance between </w:t>
      </w:r>
      <w:r w:rsidR="00A46108" w:rsidRPr="00B94974">
        <w:rPr>
          <w:rFonts w:cs="Arial"/>
        </w:rPr>
        <w:t>VV and HH remains even if ±</w:t>
      </w:r>
      <w:r w:rsidR="00A46108" w:rsidRPr="00B94974">
        <w:t>45</w:t>
      </w:r>
      <w:r w:rsidR="00A46108" w:rsidRPr="00B94974">
        <w:rPr>
          <w:rFonts w:cs="Arial"/>
        </w:rPr>
        <w:t>°</w:t>
      </w:r>
      <w:r w:rsidR="00A46108" w:rsidRPr="00B94974">
        <w:t xml:space="preserve"> polarized antennas are used at one or both ends of the link. </w:t>
      </w:r>
      <w:r w:rsidR="00DA2E90" w:rsidRPr="00B94974">
        <w:t xml:space="preserve">The </w:t>
      </w:r>
      <w:r w:rsidR="00F92288" w:rsidRPr="00B94974">
        <w:t xml:space="preserve">unitary transformation, when applied on the 2x2 polarimetric channel matrix, </w:t>
      </w:r>
      <w:r w:rsidR="008B05D3" w:rsidRPr="00B94974">
        <w:t xml:space="preserve">simply transforms the power imbalance </w:t>
      </w:r>
      <w:r w:rsidR="00B77D20" w:rsidRPr="00B94974">
        <w:t xml:space="preserve">between the diagonal </w:t>
      </w:r>
      <w:r w:rsidR="009F5AF8" w:rsidRPr="00B94974">
        <w:t xml:space="preserve">elements </w:t>
      </w:r>
      <w:r w:rsidR="008B05D3" w:rsidRPr="00B94974">
        <w:t xml:space="preserve">to a </w:t>
      </w:r>
      <w:r w:rsidR="009F5AF8" w:rsidRPr="00B94974">
        <w:t xml:space="preserve">correlation between the fading on these elements. </w:t>
      </w:r>
    </w:p>
    <w:p w14:paraId="2ADD48F9" w14:textId="47099D8F" w:rsidR="008F6C3D" w:rsidRDefault="00855F22" w:rsidP="00122AC8">
      <w:pPr>
        <w:pStyle w:val="BodyText"/>
      </w:pPr>
      <w:r>
        <w:t>An example may be helpful</w:t>
      </w:r>
      <w:r w:rsidR="001C1A54">
        <w:t xml:space="preserve"> to understand this better. </w:t>
      </w:r>
      <w:r w:rsidR="00C53FFA">
        <w:t xml:space="preserve">Consider </w:t>
      </w:r>
      <w:r w:rsidR="00BC2E86">
        <w:t xml:space="preserve">the channel coefficient between </w:t>
      </w:r>
      <w:r w:rsidR="0060130F">
        <w:t>an isotropic Tx antenna and an isotropic Rx antenna</w:t>
      </w:r>
      <w:r w:rsidR="00924918">
        <w:t xml:space="preserve">. </w:t>
      </w:r>
      <w:r w:rsidR="000319B5">
        <w:t>In this case, the channel coefficient according to equation (7</w:t>
      </w:r>
      <w:r w:rsidR="006E1709">
        <w:t xml:space="preserve">.5-28) in TR 38.901 can be written as </w:t>
      </w:r>
    </w:p>
    <w:p w14:paraId="1B391975" w14:textId="7FBEE8A1" w:rsidR="005B245D" w:rsidRPr="00715372" w:rsidRDefault="001B3B43" w:rsidP="00122AC8">
      <w:pPr>
        <w:pStyle w:val="BodyText"/>
        <w:rPr>
          <w:rFonts w:eastAsiaTheme="minorEastAsia"/>
        </w:rPr>
      </w:pPr>
      <m:oMathPara>
        <m:oMath>
          <m:r>
            <m:rPr>
              <m:sty m:val="bi"/>
            </m:rPr>
            <w:rPr>
              <w:rFonts w:ascii="Cambria Math" w:hAnsi="Cambria Math"/>
            </w:rPr>
            <m:t>H</m:t>
          </m:r>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rx,θ</m:t>
                                    </m:r>
                                  </m:sub>
                                </m:sSub>
                              </m:e>
                            </m:mr>
                            <m:mr>
                              <m:e>
                                <m:sSub>
                                  <m:sSubPr>
                                    <m:ctrlPr>
                                      <w:rPr>
                                        <w:rFonts w:ascii="Cambria Math" w:hAnsi="Cambria Math"/>
                                        <w:i/>
                                      </w:rPr>
                                    </m:ctrlPr>
                                  </m:sSubPr>
                                  <m:e>
                                    <m:r>
                                      <w:rPr>
                                        <w:rFonts w:ascii="Cambria Math" w:hAnsi="Cambria Math"/>
                                      </w:rPr>
                                      <m:t>F</m:t>
                                    </m:r>
                                  </m:e>
                                  <m:sub>
                                    <m:r>
                                      <w:rPr>
                                        <w:rFonts w:ascii="Cambria Math" w:hAnsi="Cambria Math"/>
                                      </w:rPr>
                                      <m:t>rx,ϕ</m:t>
                                    </m:r>
                                  </m:sub>
                                </m:sSub>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func>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func>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func>
                          </m:e>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func>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tx,θ</m:t>
                                </m:r>
                              </m:sub>
                            </m:sSub>
                          </m:e>
                        </m:mr>
                        <m:mr>
                          <m:e>
                            <m:sSub>
                              <m:sSubPr>
                                <m:ctrlPr>
                                  <w:rPr>
                                    <w:rFonts w:ascii="Cambria Math" w:hAnsi="Cambria Math"/>
                                    <w:i/>
                                  </w:rPr>
                                </m:ctrlPr>
                              </m:sSubPr>
                              <m:e>
                                <m:r>
                                  <w:rPr>
                                    <w:rFonts w:ascii="Cambria Math" w:hAnsi="Cambria Math"/>
                                  </w:rPr>
                                  <m:t>F</m:t>
                                </m:r>
                              </m:e>
                              <m:sub>
                                <m:r>
                                  <w:rPr>
                                    <w:rFonts w:ascii="Cambria Math" w:hAnsi="Cambria Math"/>
                                  </w:rPr>
                                  <m:t>tx,ϕ</m:t>
                                </m:r>
                              </m:sub>
                            </m:sSub>
                          </m:e>
                        </m:mr>
                      </m:m>
                    </m:e>
                  </m:d>
                </m:e>
              </m:nary>
            </m:e>
          </m:nary>
        </m:oMath>
      </m:oMathPara>
    </w:p>
    <w:p w14:paraId="327A4FB5" w14:textId="6423592A" w:rsidR="00EC3F97" w:rsidRPr="00AE568C" w:rsidRDefault="00715372" w:rsidP="00AE568C">
      <w:pPr>
        <w:pStyle w:val="BodyText"/>
      </w:pPr>
      <w:r w:rsidRPr="00AE568C">
        <w:t xml:space="preserve">where </w:t>
      </w:r>
      <m:oMath>
        <m:sSup>
          <m:sSupPr>
            <m:ctrlPr>
              <w:rPr>
                <w:rFonts w:ascii="Cambria Math" w:hAnsi="Cambria Math"/>
              </w:rPr>
            </m:ctrlPr>
          </m:sSupPr>
          <m:e>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θ</m:t>
                          </m:r>
                        </m:sub>
                      </m:sSub>
                    </m:e>
                  </m:mr>
                  <m:m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ϕ</m:t>
                          </m:r>
                        </m:sub>
                      </m:sSub>
                    </m:e>
                  </m:mr>
                </m:m>
              </m:e>
            </m:d>
          </m:e>
          <m:sup>
            <m:r>
              <w:rPr>
                <w:rFonts w:ascii="Cambria Math" w:hAnsi="Cambria Math"/>
              </w:rPr>
              <m:t>T</m:t>
            </m:r>
          </m:sup>
        </m:sSup>
      </m:oMath>
      <w:r w:rsidR="00C31E15" w:rsidRPr="00AE568C">
        <w:t xml:space="preserve"> and </w:t>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m:t>
                      </m:r>
                      <m:r>
                        <w:rPr>
                          <w:rFonts w:ascii="Cambria Math" w:hAnsi="Cambria Math"/>
                        </w:rPr>
                        <m:t>θ</m:t>
                      </m:r>
                    </m:sub>
                  </m:sSub>
                </m:e>
              </m:mr>
              <m:mr>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m:t>
                      </m:r>
                      <m:r>
                        <w:rPr>
                          <w:rFonts w:ascii="Cambria Math" w:hAnsi="Cambria Math"/>
                        </w:rPr>
                        <m:t>ϕ</m:t>
                      </m:r>
                    </m:sub>
                  </m:sSub>
                </m:e>
              </m:mr>
            </m:m>
          </m:e>
        </m:d>
      </m:oMath>
      <w:r w:rsidR="00C31E15" w:rsidRPr="00AE568C">
        <w:t xml:space="preserve"> are the Jones vectors for the </w:t>
      </w:r>
      <w:r w:rsidR="002B127B" w:rsidRPr="00AE568C">
        <w:t xml:space="preserve">rx and the tx antennas, respectively. </w:t>
      </w:r>
      <w:r w:rsidR="00F50F6B" w:rsidRPr="00AE568C">
        <w:t xml:space="preserve">In Jones calculus, a vertically polarized antenna has a Jones vector </w:t>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1</m:t>
                  </m:r>
                </m:e>
              </m:mr>
              <m:mr>
                <m:e>
                  <m:r>
                    <m:rPr>
                      <m:sty m:val="p"/>
                    </m:rPr>
                    <w:rPr>
                      <w:rFonts w:ascii="Cambria Math" w:hAnsi="Cambria Math"/>
                    </w:rPr>
                    <m:t>0</m:t>
                  </m:r>
                </m:e>
              </m:mr>
            </m:m>
          </m:e>
        </m:d>
      </m:oMath>
      <w:r w:rsidR="00970495" w:rsidRPr="00AE568C">
        <w:t xml:space="preserve">, a horizontally polarized antenna has a Jones vector </w:t>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0</m:t>
                  </m:r>
                </m:e>
              </m:mr>
              <m:mr>
                <m:e>
                  <m:r>
                    <m:rPr>
                      <m:sty m:val="p"/>
                    </m:rPr>
                    <w:rPr>
                      <w:rFonts w:ascii="Cambria Math" w:hAnsi="Cambria Math"/>
                    </w:rPr>
                    <m:t>1</m:t>
                  </m:r>
                </m:e>
              </m:mr>
            </m:m>
          </m:e>
        </m:d>
      </m:oMath>
      <w:r w:rsidR="00970495" w:rsidRPr="00AE568C">
        <w:t xml:space="preserve">, a +45-polarized antenna has a Jones vector </w:t>
      </w:r>
      <m:oMath>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1</m:t>
                  </m:r>
                </m:e>
              </m:mr>
              <m:mr>
                <m:e>
                  <m:r>
                    <m:rPr>
                      <m:sty m:val="p"/>
                    </m:rPr>
                    <w:rPr>
                      <w:rFonts w:ascii="Cambria Math" w:hAnsi="Cambria Math"/>
                    </w:rPr>
                    <m:t>1</m:t>
                  </m:r>
                </m:e>
              </m:mr>
            </m:m>
          </m:e>
        </m:d>
      </m:oMath>
      <w:r w:rsidR="0040169C" w:rsidRPr="00AE568C">
        <w:t xml:space="preserve"> and finally a </w:t>
      </w:r>
      <w:r w:rsidR="00F820C3" w:rsidRPr="00AE568C">
        <w:t xml:space="preserve">-45-polarized antenna has a Jones vector </w:t>
      </w:r>
      <m:oMath>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1</m:t>
                  </m:r>
                </m:e>
              </m:mr>
              <m:mr>
                <m:e>
                  <m:r>
                    <m:rPr>
                      <m:sty m:val="p"/>
                    </m:rPr>
                    <w:rPr>
                      <w:rFonts w:ascii="Cambria Math" w:hAnsi="Cambria Math"/>
                    </w:rPr>
                    <m:t>-1</m:t>
                  </m:r>
                </m:e>
              </m:mr>
            </m:m>
          </m:e>
        </m:d>
      </m:oMath>
      <w:r w:rsidR="00F820C3" w:rsidRPr="00AE568C">
        <w:t xml:space="preserve">. </w:t>
      </w:r>
      <w:r w:rsidR="00EF5E39" w:rsidRPr="00AE568C">
        <w:t>For the isotropic antennas</w:t>
      </w:r>
      <w:r w:rsidR="00503C04" w:rsidRPr="00AE568C">
        <w:t xml:space="preserve"> the </w:t>
      </w:r>
      <w:r w:rsidR="00F256A6" w:rsidRPr="00AE568C">
        <w:t xml:space="preserve">vectors </w:t>
      </w:r>
      <w:r w:rsidR="00EF5E39" w:rsidRPr="00AE568C">
        <w:t xml:space="preserve"> </w:t>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θ</m:t>
                      </m:r>
                    </m:sub>
                  </m:sSub>
                </m:e>
              </m:mr>
              <m:m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ϕ</m:t>
                      </m:r>
                    </m:sub>
                  </m:sSub>
                </m:e>
              </m:mr>
            </m:m>
          </m:e>
        </m:d>
      </m:oMath>
      <w:r w:rsidR="00F256A6" w:rsidRPr="00AE568C">
        <w:t xml:space="preserve"> and </w:t>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m:t>
                      </m:r>
                      <m:r>
                        <w:rPr>
                          <w:rFonts w:ascii="Cambria Math" w:hAnsi="Cambria Math"/>
                        </w:rPr>
                        <m:t>θ</m:t>
                      </m:r>
                    </m:sub>
                  </m:sSub>
                </m:e>
              </m:mr>
              <m:mr>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m:t>
                      </m:r>
                      <m:r>
                        <w:rPr>
                          <w:rFonts w:ascii="Cambria Math" w:hAnsi="Cambria Math"/>
                        </w:rPr>
                        <m:t>ϕ</m:t>
                      </m:r>
                    </m:sub>
                  </m:sSub>
                </m:e>
              </m:mr>
            </m:m>
          </m:e>
        </m:d>
      </m:oMath>
      <w:r w:rsidR="00F256A6" w:rsidRPr="00AE568C">
        <w:t xml:space="preserve"> are independent of</w:t>
      </w:r>
      <w:r w:rsidR="00F300F6" w:rsidRPr="00F300F6">
        <w:rPr>
          <w:rFonts w:ascii="Cambria Math" w:hAnsi="Cambria Math"/>
          <w:i/>
        </w:rPr>
        <w:t xml:space="preserve"> </w:t>
      </w:r>
      <m:oMath>
        <m:r>
          <w:rPr>
            <w:rFonts w:ascii="Cambria Math" w:hAnsi="Cambria Math"/>
          </w:rPr>
          <m:t>m</m:t>
        </m:r>
      </m:oMath>
      <w:r w:rsidR="00F300F6">
        <w:t xml:space="preserve"> and</w:t>
      </w:r>
      <w:r w:rsidR="00F256A6" w:rsidRPr="00AE568C">
        <w:t xml:space="preserve"> </w:t>
      </w:r>
      <m:oMath>
        <m:r>
          <w:rPr>
            <w:rFonts w:ascii="Cambria Math" w:hAnsi="Cambria Math"/>
          </w:rPr>
          <m:t>n</m:t>
        </m:r>
      </m:oMath>
      <w:r w:rsidR="002939B5" w:rsidRPr="00AE568C">
        <w:t xml:space="preserve"> and can therefore be </w:t>
      </w:r>
      <w:r w:rsidR="00983F9D" w:rsidRPr="00AE568C">
        <w:t>moved outside the summation:</w:t>
      </w:r>
    </w:p>
    <w:p w14:paraId="2E8EB53C" w14:textId="59EE0795" w:rsidR="00983F9D" w:rsidRPr="00715372" w:rsidRDefault="00905A51" w:rsidP="00983F9D">
      <w:pPr>
        <w:pStyle w:val="BodyText"/>
        <w:rPr>
          <w:rFonts w:eastAsiaTheme="minorEastAsia"/>
        </w:rPr>
      </w:pPr>
      <m:oMathPara>
        <m:oMath>
          <m:r>
            <m:rPr>
              <m:sty m:val="bi"/>
            </m:rPr>
            <w:rPr>
              <w:rFonts w:ascii="Cambria Math" w:hAnsi="Cambria Math"/>
            </w:rPr>
            <w:lastRenderedPageBreak/>
            <m:t>H</m:t>
          </m:r>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rx,θ</m:t>
                            </m:r>
                          </m:sub>
                        </m:sSub>
                      </m:e>
                    </m:mr>
                    <m:mr>
                      <m:e>
                        <m:sSub>
                          <m:sSubPr>
                            <m:ctrlPr>
                              <w:rPr>
                                <w:rFonts w:ascii="Cambria Math" w:hAnsi="Cambria Math"/>
                                <w:i/>
                              </w:rPr>
                            </m:ctrlPr>
                          </m:sSubPr>
                          <m:e>
                            <m:r>
                              <w:rPr>
                                <w:rFonts w:ascii="Cambria Math" w:hAnsi="Cambria Math"/>
                              </w:rPr>
                              <m:t>F</m:t>
                            </m:r>
                          </m:e>
                          <m:sub>
                            <m:r>
                              <w:rPr>
                                <w:rFonts w:ascii="Cambria Math" w:hAnsi="Cambria Math"/>
                              </w:rPr>
                              <m:t>rx,ϕ</m:t>
                            </m:r>
                          </m:sub>
                        </m:sSub>
                      </m:e>
                    </m:mr>
                  </m:m>
                </m:e>
              </m:d>
            </m:e>
            <m:sup>
              <m:r>
                <w:rPr>
                  <w:rFonts w:ascii="Cambria Math" w:hAnsi="Cambria Math"/>
                </w:rPr>
                <m:t>T</m:t>
              </m:r>
            </m:sup>
          </m:sSup>
          <m:d>
            <m:dPr>
              <m:ctrlPr>
                <w:rPr>
                  <w:rFonts w:ascii="Cambria Math" w:hAnsi="Cambria Math"/>
                  <w:i/>
                </w:rPr>
              </m:ctrlPr>
            </m:dPr>
            <m:e>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func>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func>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func>
                              </m:e>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func>
                              </m:e>
                            </m:mr>
                          </m:m>
                        </m:e>
                      </m:d>
                    </m:e>
                  </m:nary>
                </m:e>
              </m:nary>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tx,θ</m:t>
                        </m:r>
                      </m:sub>
                    </m:sSub>
                  </m:e>
                </m:mr>
                <m:mr>
                  <m:e>
                    <m:sSub>
                      <m:sSubPr>
                        <m:ctrlPr>
                          <w:rPr>
                            <w:rFonts w:ascii="Cambria Math" w:hAnsi="Cambria Math"/>
                            <w:i/>
                          </w:rPr>
                        </m:ctrlPr>
                      </m:sSubPr>
                      <m:e>
                        <m:r>
                          <w:rPr>
                            <w:rFonts w:ascii="Cambria Math" w:hAnsi="Cambria Math"/>
                          </w:rPr>
                          <m:t>F</m:t>
                        </m:r>
                      </m:e>
                      <m:sub>
                        <m:r>
                          <w:rPr>
                            <w:rFonts w:ascii="Cambria Math" w:hAnsi="Cambria Math"/>
                          </w:rPr>
                          <m:t>tx,ϕ</m:t>
                        </m:r>
                      </m:sub>
                    </m:sSub>
                  </m:e>
                </m:mr>
              </m:m>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rx,θ</m:t>
                            </m:r>
                          </m:sub>
                        </m:sSub>
                      </m:e>
                    </m:mr>
                    <m:mr>
                      <m:e>
                        <m:sSub>
                          <m:sSubPr>
                            <m:ctrlPr>
                              <w:rPr>
                                <w:rFonts w:ascii="Cambria Math" w:hAnsi="Cambria Math"/>
                                <w:i/>
                              </w:rPr>
                            </m:ctrlPr>
                          </m:sSubPr>
                          <m:e>
                            <m:r>
                              <w:rPr>
                                <w:rFonts w:ascii="Cambria Math" w:hAnsi="Cambria Math"/>
                              </w:rPr>
                              <m:t>F</m:t>
                            </m:r>
                          </m:e>
                          <m:sub>
                            <m:r>
                              <w:rPr>
                                <w:rFonts w:ascii="Cambria Math" w:hAnsi="Cambria Math"/>
                              </w:rPr>
                              <m:t>rx,ϕ</m:t>
                            </m:r>
                          </m:sub>
                        </m:sSub>
                      </m:e>
                    </m:mr>
                  </m:m>
                </m:e>
              </m:d>
            </m:e>
            <m:sup>
              <m:r>
                <w:rPr>
                  <w:rFonts w:ascii="Cambria Math" w:hAnsi="Cambria Math"/>
                </w:rPr>
                <m:t>T</m:t>
              </m:r>
            </m:sup>
          </m:sSup>
          <m:sSub>
            <m:sSubPr>
              <m:ctrlPr>
                <w:rPr>
                  <w:rFonts w:ascii="Cambria Math" w:hAnsi="Cambria Math"/>
                  <w:b/>
                  <w:bCs/>
                  <w:i/>
                </w:rPr>
              </m:ctrlPr>
            </m:sSubPr>
            <m:e>
              <m:r>
                <m:rPr>
                  <m:sty m:val="bi"/>
                </m:rPr>
                <w:rPr>
                  <w:rFonts w:ascii="Cambria Math" w:hAnsi="Cambria Math"/>
                </w:rPr>
                <m:t>H</m:t>
              </m:r>
            </m:e>
            <m:sub>
              <m:r>
                <m:rPr>
                  <m:sty m:val="b"/>
                </m:rPr>
                <w:rPr>
                  <w:rFonts w:ascii="Cambria Math" w:hAnsi="Cambria Math"/>
                </w:rPr>
                <m:t>pol</m:t>
              </m:r>
            </m:sub>
          </m:sSub>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tx,θ</m:t>
                        </m:r>
                      </m:sub>
                    </m:sSub>
                  </m:e>
                </m:mr>
                <m:mr>
                  <m:e>
                    <m:sSub>
                      <m:sSubPr>
                        <m:ctrlPr>
                          <w:rPr>
                            <w:rFonts w:ascii="Cambria Math" w:hAnsi="Cambria Math"/>
                            <w:i/>
                          </w:rPr>
                        </m:ctrlPr>
                      </m:sSubPr>
                      <m:e>
                        <m:r>
                          <w:rPr>
                            <w:rFonts w:ascii="Cambria Math" w:hAnsi="Cambria Math"/>
                          </w:rPr>
                          <m:t>F</m:t>
                        </m:r>
                      </m:e>
                      <m:sub>
                        <m:r>
                          <w:rPr>
                            <w:rFonts w:ascii="Cambria Math" w:hAnsi="Cambria Math"/>
                          </w:rPr>
                          <m:t>tx,ϕ</m:t>
                        </m:r>
                      </m:sub>
                    </m:sSub>
                  </m:e>
                </m:mr>
              </m:m>
            </m:e>
          </m:d>
        </m:oMath>
      </m:oMathPara>
    </w:p>
    <w:p w14:paraId="3F00BBEA" w14:textId="77777777" w:rsidR="00905A51" w:rsidRDefault="003727F3" w:rsidP="00122AC8">
      <w:pPr>
        <w:pStyle w:val="BodyText"/>
        <w:rPr>
          <w:rFonts w:eastAsiaTheme="minorEastAsia"/>
        </w:rPr>
      </w:pPr>
      <w:r>
        <w:rPr>
          <w:rFonts w:eastAsiaTheme="minorEastAsia"/>
        </w:rPr>
        <w:t>where we have defined</w:t>
      </w:r>
    </w:p>
    <w:p w14:paraId="1D8BDBAC" w14:textId="5EA5C88E" w:rsidR="00905A51" w:rsidRDefault="00000000" w:rsidP="00905A51">
      <w:pPr>
        <w:pStyle w:val="BodyText"/>
        <w:rPr>
          <w:rFonts w:eastAsiaTheme="minorEastAsia"/>
        </w:rPr>
      </w:pPr>
      <m:oMathPara>
        <m:oMath>
          <m:sSub>
            <m:sSubPr>
              <m:ctrlPr>
                <w:rPr>
                  <w:rFonts w:ascii="Cambria Math" w:hAnsi="Cambria Math"/>
                  <w:b/>
                  <w:bCs/>
                </w:rPr>
              </m:ctrlPr>
            </m:sSubPr>
            <m:e>
              <m:r>
                <m:rPr>
                  <m:sty m:val="bi"/>
                </m:rPr>
                <w:rPr>
                  <w:rFonts w:ascii="Cambria Math" w:hAnsi="Cambria Math"/>
                </w:rPr>
                <m:t>H</m:t>
              </m:r>
            </m:e>
            <m:sub>
              <m:r>
                <m:rPr>
                  <m:sty m:val="p"/>
                </m:rPr>
                <w:rPr>
                  <w:rFonts w:ascii="Cambria Math" w:hAnsi="Cambria Math"/>
                </w:rPr>
                <m:t>pol</m:t>
              </m:r>
            </m:sub>
          </m:sSub>
          <m:r>
            <m:rPr>
              <m:sty m:val="b"/>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θθ</m:t>
                                        </m:r>
                                      </m:sup>
                                    </m:sSubSup>
                                  </m:e>
                                </m:d>
                              </m:e>
                            </m:func>
                          </m:e>
                          <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t>
                                    </m:r>
                                    <m:r>
                                      <m:rPr>
                                        <m:sty m:val="p"/>
                                      </m:rPr>
                                      <w:rPr>
                                        <w:rFonts w:ascii="Cambria Math" w:hAnsi="Cambria Math"/>
                                      </w:rPr>
                                      <m:t>,</m:t>
                                    </m:r>
                                    <m:r>
                                      <w:rPr>
                                        <w:rFonts w:ascii="Cambria Math" w:hAnsi="Cambria Math"/>
                                      </w:rPr>
                                      <m:t>m</m:t>
                                    </m:r>
                                  </m:sub>
                                  <m:sup>
                                    <m:r>
                                      <m:rPr>
                                        <m:sty m:val="p"/>
                                      </m:rPr>
                                      <w:rPr>
                                        <w:rFonts w:ascii="Cambria Math" w:hAnsi="Cambria Math"/>
                                      </w:rPr>
                                      <m:t>-1</m:t>
                                    </m:r>
                                  </m:sup>
                                </m:sSub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θϕ</m:t>
                                        </m:r>
                                      </m:sup>
                                    </m:sSubSup>
                                  </m:e>
                                </m:d>
                              </m:e>
                            </m:func>
                          </m:e>
                        </m:mr>
                        <m:mr>
                          <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t>
                                    </m:r>
                                    <m:r>
                                      <m:rPr>
                                        <m:sty m:val="p"/>
                                      </m:rPr>
                                      <w:rPr>
                                        <w:rFonts w:ascii="Cambria Math" w:hAnsi="Cambria Math"/>
                                      </w:rPr>
                                      <m:t>,</m:t>
                                    </m:r>
                                    <m:r>
                                      <w:rPr>
                                        <w:rFonts w:ascii="Cambria Math" w:hAnsi="Cambria Math"/>
                                      </w:rPr>
                                      <m:t>m</m:t>
                                    </m:r>
                                  </m:sub>
                                  <m:sup>
                                    <m:r>
                                      <m:rPr>
                                        <m:sty m:val="p"/>
                                      </m:rPr>
                                      <w:rPr>
                                        <w:rFonts w:ascii="Cambria Math" w:hAnsi="Cambria Math"/>
                                      </w:rPr>
                                      <m:t>-1</m:t>
                                    </m:r>
                                  </m:sup>
                                </m:sSub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ϕθ</m:t>
                                        </m:r>
                                      </m:sup>
                                    </m:sSubSup>
                                  </m:e>
                                </m:d>
                              </m:e>
                            </m:func>
                          </m:e>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ϕϕ</m:t>
                                        </m:r>
                                      </m:sup>
                                    </m:sSubSup>
                                  </m:e>
                                </m:d>
                              </m:e>
                            </m:func>
                          </m:e>
                        </m:mr>
                      </m:m>
                    </m:e>
                  </m:d>
                </m:e>
              </m:nary>
            </m:e>
          </m:nary>
        </m:oMath>
      </m:oMathPara>
    </w:p>
    <w:p w14:paraId="5B9916B8" w14:textId="21EACEB7" w:rsidR="00EC3F97" w:rsidRPr="00905A51" w:rsidRDefault="00F70C5D" w:rsidP="00905A51">
      <w:pPr>
        <w:pStyle w:val="BodyText"/>
      </w:pPr>
      <w:r w:rsidRPr="00905A51">
        <w:t>as a 2x2 matrix representing the channel</w:t>
      </w:r>
      <w:r w:rsidR="009E2192" w:rsidRPr="00905A51">
        <w:t xml:space="preserve"> between the isotropic antennas</w:t>
      </w:r>
      <w:r w:rsidR="003727F3" w:rsidRPr="00905A51">
        <w:t>.</w:t>
      </w:r>
    </w:p>
    <w:p w14:paraId="1402903F" w14:textId="6608DF91" w:rsidR="00715372" w:rsidRDefault="00037290" w:rsidP="00905A51">
      <w:pPr>
        <w:pStyle w:val="BodyText"/>
      </w:pPr>
      <w:r w:rsidRPr="00905A51">
        <w:t xml:space="preserve">Instead of a scalar channel coefficient corresponding to a SISO channel, we can </w:t>
      </w:r>
      <w:r w:rsidR="008223D0" w:rsidRPr="00905A51">
        <w:t xml:space="preserve">consider </w:t>
      </w:r>
      <w:r w:rsidR="003524E0" w:rsidRPr="00905A51">
        <w:t xml:space="preserve">2x2 </w:t>
      </w:r>
      <w:r w:rsidR="008223D0" w:rsidRPr="00905A51">
        <w:t>MIMO channel between</w:t>
      </w:r>
      <w:r w:rsidR="008223D0">
        <w:t xml:space="preserve"> a pair of orthogonally polarized Tx antennas and a pair of </w:t>
      </w:r>
      <w:r w:rsidR="000238B1">
        <w:t>orthogonally polarized Rx antennas:</w:t>
      </w:r>
    </w:p>
    <w:p w14:paraId="6EAAE8DD" w14:textId="1A3EDAF0" w:rsidR="000238B1" w:rsidRPr="00715372" w:rsidRDefault="00000000" w:rsidP="000238B1">
      <w:pPr>
        <w:pStyle w:val="BodyText"/>
        <w:rPr>
          <w:rFonts w:eastAsiaTheme="minorEastAsia"/>
        </w:rPr>
      </w:pPr>
      <m:oMathPara>
        <m:oMath>
          <m:sSub>
            <m:sSubPr>
              <m:ctrlPr>
                <w:rPr>
                  <w:rFonts w:ascii="Cambria Math" w:hAnsi="Cambria Math"/>
                  <w:b/>
                  <w:bCs/>
                  <w:i/>
                </w:rPr>
              </m:ctrlPr>
            </m:sSubPr>
            <m:e>
              <m:r>
                <m:rPr>
                  <m:sty m:val="bi"/>
                </m:rPr>
                <w:rPr>
                  <w:rFonts w:ascii="Cambria Math" w:hAnsi="Cambria Math"/>
                </w:rPr>
                <m:t>H</m:t>
              </m:r>
            </m:e>
            <m:sub>
              <m:r>
                <m:rPr>
                  <m:sty m:val="p"/>
                </m:rPr>
                <w:rPr>
                  <w:rFonts w:ascii="Cambria Math" w:hAnsi="Cambria Math"/>
                </w:rPr>
                <m:t>2x2</m:t>
              </m:r>
            </m:sub>
          </m:sSub>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rx1,θ</m:t>
                            </m:r>
                          </m:sub>
                        </m:sSub>
                      </m:e>
                      <m:e>
                        <m:sSub>
                          <m:sSubPr>
                            <m:ctrlPr>
                              <w:rPr>
                                <w:rFonts w:ascii="Cambria Math" w:hAnsi="Cambria Math"/>
                                <w:i/>
                              </w:rPr>
                            </m:ctrlPr>
                          </m:sSubPr>
                          <m:e>
                            <m:r>
                              <w:rPr>
                                <w:rFonts w:ascii="Cambria Math" w:hAnsi="Cambria Math"/>
                              </w:rPr>
                              <m:t>F</m:t>
                            </m:r>
                          </m:e>
                          <m:sub>
                            <m:r>
                              <w:rPr>
                                <w:rFonts w:ascii="Cambria Math" w:hAnsi="Cambria Math"/>
                              </w:rPr>
                              <m:t>rx2,θ</m:t>
                            </m:r>
                          </m:sub>
                        </m:sSub>
                      </m:e>
                    </m:mr>
                    <m:mr>
                      <m:e>
                        <m:sSub>
                          <m:sSubPr>
                            <m:ctrlPr>
                              <w:rPr>
                                <w:rFonts w:ascii="Cambria Math" w:hAnsi="Cambria Math"/>
                                <w:i/>
                              </w:rPr>
                            </m:ctrlPr>
                          </m:sSubPr>
                          <m:e>
                            <m:r>
                              <w:rPr>
                                <w:rFonts w:ascii="Cambria Math" w:hAnsi="Cambria Math"/>
                              </w:rPr>
                              <m:t>F</m:t>
                            </m:r>
                          </m:e>
                          <m:sub>
                            <m:r>
                              <w:rPr>
                                <w:rFonts w:ascii="Cambria Math" w:hAnsi="Cambria Math"/>
                              </w:rPr>
                              <m:t>rx1,ϕ</m:t>
                            </m:r>
                          </m:sub>
                        </m:sSub>
                      </m:e>
                      <m:e>
                        <m:sSub>
                          <m:sSubPr>
                            <m:ctrlPr>
                              <w:rPr>
                                <w:rFonts w:ascii="Cambria Math" w:hAnsi="Cambria Math"/>
                                <w:i/>
                              </w:rPr>
                            </m:ctrlPr>
                          </m:sSubPr>
                          <m:e>
                            <m:r>
                              <w:rPr>
                                <w:rFonts w:ascii="Cambria Math" w:hAnsi="Cambria Math"/>
                              </w:rPr>
                              <m:t>F</m:t>
                            </m:r>
                          </m:e>
                          <m:sub>
                            <m:r>
                              <w:rPr>
                                <w:rFonts w:ascii="Cambria Math" w:hAnsi="Cambria Math"/>
                              </w:rPr>
                              <m:t>rx2,ϕ</m:t>
                            </m:r>
                          </m:sub>
                        </m:sSub>
                      </m:e>
                    </m:mr>
                  </m:m>
                </m:e>
              </m:d>
            </m:e>
            <m:sup>
              <m:r>
                <w:rPr>
                  <w:rFonts w:ascii="Cambria Math" w:hAnsi="Cambria Math"/>
                </w:rPr>
                <m:t>T</m:t>
              </m:r>
            </m:sup>
          </m:sSup>
          <m:sSub>
            <m:sSubPr>
              <m:ctrlPr>
                <w:rPr>
                  <w:rFonts w:ascii="Cambria Math" w:hAnsi="Cambria Math"/>
                  <w:b/>
                  <w:bCs/>
                  <w:i/>
                </w:rPr>
              </m:ctrlPr>
            </m:sSubPr>
            <m:e>
              <m:r>
                <m:rPr>
                  <m:sty m:val="bi"/>
                </m:rPr>
                <w:rPr>
                  <w:rFonts w:ascii="Cambria Math" w:hAnsi="Cambria Math"/>
                </w:rPr>
                <m:t>H</m:t>
              </m:r>
            </m:e>
            <m:sub>
              <m:r>
                <m:rPr>
                  <m:sty m:val="p"/>
                </m:rPr>
                <w:rPr>
                  <w:rFonts w:ascii="Cambria Math" w:hAnsi="Cambria Math"/>
                </w:rPr>
                <m:t>pol</m:t>
              </m:r>
            </m:sub>
          </m:sSub>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tx1,θ</m:t>
                        </m:r>
                      </m:sub>
                    </m:sSub>
                  </m:e>
                  <m:e>
                    <m:sSub>
                      <m:sSubPr>
                        <m:ctrlPr>
                          <w:rPr>
                            <w:rFonts w:ascii="Cambria Math" w:hAnsi="Cambria Math"/>
                            <w:i/>
                          </w:rPr>
                        </m:ctrlPr>
                      </m:sSubPr>
                      <m:e>
                        <m:r>
                          <w:rPr>
                            <w:rFonts w:ascii="Cambria Math" w:hAnsi="Cambria Math"/>
                          </w:rPr>
                          <m:t>F</m:t>
                        </m:r>
                      </m:e>
                      <m:sub>
                        <m:r>
                          <w:rPr>
                            <w:rFonts w:ascii="Cambria Math" w:hAnsi="Cambria Math"/>
                          </w:rPr>
                          <m:t>tx2,θ</m:t>
                        </m:r>
                      </m:sub>
                    </m:sSub>
                  </m:e>
                </m:mr>
                <m:mr>
                  <m:e>
                    <m:sSub>
                      <m:sSubPr>
                        <m:ctrlPr>
                          <w:rPr>
                            <w:rFonts w:ascii="Cambria Math" w:hAnsi="Cambria Math"/>
                            <w:i/>
                          </w:rPr>
                        </m:ctrlPr>
                      </m:sSubPr>
                      <m:e>
                        <m:r>
                          <w:rPr>
                            <w:rFonts w:ascii="Cambria Math" w:hAnsi="Cambria Math"/>
                          </w:rPr>
                          <m:t>F</m:t>
                        </m:r>
                      </m:e>
                      <m:sub>
                        <m:r>
                          <w:rPr>
                            <w:rFonts w:ascii="Cambria Math" w:hAnsi="Cambria Math"/>
                          </w:rPr>
                          <m:t>tx1,ϕ</m:t>
                        </m:r>
                      </m:sub>
                    </m:sSub>
                  </m:e>
                  <m:e>
                    <m:sSub>
                      <m:sSubPr>
                        <m:ctrlPr>
                          <w:rPr>
                            <w:rFonts w:ascii="Cambria Math" w:hAnsi="Cambria Math"/>
                            <w:i/>
                          </w:rPr>
                        </m:ctrlPr>
                      </m:sSubPr>
                      <m:e>
                        <m:r>
                          <w:rPr>
                            <w:rFonts w:ascii="Cambria Math" w:hAnsi="Cambria Math"/>
                          </w:rPr>
                          <m:t>F</m:t>
                        </m:r>
                      </m:e>
                      <m:sub>
                        <m:r>
                          <w:rPr>
                            <w:rFonts w:ascii="Cambria Math" w:hAnsi="Cambria Math"/>
                          </w:rPr>
                          <m:t>tx2,ϕ</m:t>
                        </m:r>
                      </m:sub>
                    </m:sSub>
                  </m:e>
                </m:mr>
              </m:m>
            </m:e>
          </m:d>
          <m:r>
            <w:rPr>
              <w:rFonts w:ascii="Cambria Math" w:hAnsi="Cambria Math"/>
            </w:rPr>
            <m:t>.</m:t>
          </m:r>
        </m:oMath>
      </m:oMathPara>
    </w:p>
    <w:p w14:paraId="1A754E3E" w14:textId="461D1616" w:rsidR="000238B1" w:rsidRPr="000D079F" w:rsidRDefault="00630BF0" w:rsidP="000D079F">
      <w:pPr>
        <w:pStyle w:val="BodyText"/>
      </w:pPr>
      <w:r w:rsidRPr="000D079F">
        <w:t xml:space="preserve">For a pair of orthogonally polarized </w:t>
      </w:r>
      <w:r w:rsidR="00112BA2" w:rsidRPr="000D079F">
        <w:t xml:space="preserve">Tx (or Rx) antennas, the matrix </w:t>
      </w:r>
      <m:oMath>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1,</m:t>
                      </m:r>
                      <m:r>
                        <w:rPr>
                          <w:rFonts w:ascii="Cambria Math" w:hAnsi="Cambria Math"/>
                        </w:rPr>
                        <m:t>θ</m:t>
                      </m:r>
                    </m:sub>
                  </m:sSub>
                </m:e>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2,</m:t>
                      </m:r>
                      <m:r>
                        <w:rPr>
                          <w:rFonts w:ascii="Cambria Math" w:hAnsi="Cambria Math"/>
                        </w:rPr>
                        <m:t>θ</m:t>
                      </m:r>
                    </m:sub>
                  </m:sSub>
                </m:e>
              </m:mr>
              <m:mr>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1,</m:t>
                      </m:r>
                      <m:r>
                        <w:rPr>
                          <w:rFonts w:ascii="Cambria Math" w:hAnsi="Cambria Math"/>
                        </w:rPr>
                        <m:t>ϕ</m:t>
                      </m:r>
                    </m:sub>
                  </m:sSub>
                </m:e>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2,</m:t>
                      </m:r>
                      <m:r>
                        <w:rPr>
                          <w:rFonts w:ascii="Cambria Math" w:hAnsi="Cambria Math"/>
                        </w:rPr>
                        <m:t>ϕ</m:t>
                      </m:r>
                    </m:sub>
                  </m:sSub>
                </m:e>
              </m:mr>
            </m:m>
          </m:e>
        </m:d>
      </m:oMath>
      <w:r w:rsidR="00112BA2" w:rsidRPr="000D079F">
        <w:t xml:space="preserve"> is unitary. </w:t>
      </w:r>
      <w:r w:rsidR="00B7231C" w:rsidRPr="000D079F">
        <w:t xml:space="preserve">If the Tx antennas are VP/HP polarized, then this matrix becomes </w:t>
      </w:r>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1</m:t>
                  </m:r>
                </m:e>
              </m:mr>
            </m:m>
          </m:e>
        </m:d>
      </m:oMath>
      <w:r w:rsidR="00B7231C" w:rsidRPr="000D079F">
        <w:t xml:space="preserve"> while if the antennas are </w:t>
      </w:r>
      <w:r w:rsidR="003378D6" w:rsidRPr="000D079F">
        <w:t xml:space="preserve">+45/-45 polarized it becomes </w:t>
      </w:r>
      <m:oMath>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r>
                <m:e>
                  <m:r>
                    <m:rPr>
                      <m:sty m:val="p"/>
                    </m:rPr>
                    <w:rPr>
                      <w:rFonts w:ascii="Cambria Math" w:hAnsi="Cambria Math"/>
                    </w:rPr>
                    <m:t>1</m:t>
                  </m:r>
                </m:e>
                <m:e>
                  <m:r>
                    <m:rPr>
                      <m:sty m:val="p"/>
                    </m:rPr>
                    <w:rPr>
                      <w:rFonts w:ascii="Cambria Math" w:hAnsi="Cambria Math"/>
                    </w:rPr>
                    <m:t>1</m:t>
                  </m:r>
                </m:e>
              </m:mr>
            </m:m>
          </m:e>
        </m:d>
      </m:oMath>
      <w:r w:rsidR="00B5172B" w:rsidRPr="000D079F">
        <w:t xml:space="preserve">. </w:t>
      </w:r>
      <w:r w:rsidR="00560E7F" w:rsidRPr="000D079F">
        <w:t>It is known that a unitary transformation does not change the eigenvalues of a matrix</w:t>
      </w:r>
      <w:r w:rsidR="00861F4E" w:rsidRPr="000D079F">
        <w:t xml:space="preserve">, hence </w:t>
      </w:r>
      <w:r w:rsidR="00030D46" w:rsidRPr="000D079F">
        <w:t xml:space="preserve">whether </w:t>
      </w:r>
      <w:r w:rsidR="00CF7FAC" w:rsidRPr="000D079F">
        <w:t>VP/HP or +45/-45</w:t>
      </w:r>
      <w:r w:rsidR="00DF77BE" w:rsidRPr="000D079F">
        <w:t xml:space="preserve">-polarized antennas are used the eigenvalues of the MIMO channel </w:t>
      </w:r>
      <m:oMath>
        <m:sSub>
          <m:sSubPr>
            <m:ctrlPr>
              <w:rPr>
                <w:rFonts w:ascii="Cambria Math" w:hAnsi="Cambria Math"/>
              </w:rPr>
            </m:ctrlPr>
          </m:sSubPr>
          <m:e>
            <m:r>
              <m:rPr>
                <m:sty m:val="bi"/>
              </m:rPr>
              <w:rPr>
                <w:rFonts w:ascii="Cambria Math" w:hAnsi="Cambria Math"/>
              </w:rPr>
              <m:t>H</m:t>
            </m:r>
          </m:e>
          <m:sub>
            <m:r>
              <w:rPr>
                <w:rFonts w:ascii="Cambria Math" w:hAnsi="Cambria Math"/>
              </w:rPr>
              <m:t>2x2</m:t>
            </m:r>
          </m:sub>
        </m:sSub>
      </m:oMath>
      <w:r w:rsidR="00DF77BE" w:rsidRPr="000D079F">
        <w:t xml:space="preserve"> are the same. </w:t>
      </w:r>
      <w:r w:rsidR="004A081B" w:rsidRPr="000D079F">
        <w:t xml:space="preserve">This means that the capacity of this channel is unaffected by the choice of polarizations. </w:t>
      </w:r>
    </w:p>
    <w:p w14:paraId="3095DAEE" w14:textId="3CA7DF43" w:rsidR="0065065B" w:rsidRPr="00492F56" w:rsidRDefault="00E64904" w:rsidP="000D079F">
      <w:pPr>
        <w:pStyle w:val="BodyText"/>
      </w:pPr>
      <w:r>
        <w:t xml:space="preserve">Let us </w:t>
      </w:r>
      <w:r w:rsidR="00BE34E7" w:rsidRPr="000D079F">
        <w:t>examine</w:t>
      </w:r>
      <w:r w:rsidR="00BE34E7">
        <w:t xml:space="preserve"> </w:t>
      </w:r>
      <m:oMath>
        <m:sSub>
          <m:sSubPr>
            <m:ctrlPr>
              <w:rPr>
                <w:rFonts w:ascii="Cambria Math" w:hAnsi="Cambria Math"/>
                <w:b/>
                <w:bCs/>
                <w:i/>
              </w:rPr>
            </m:ctrlPr>
          </m:sSubPr>
          <m:e>
            <m:r>
              <m:rPr>
                <m:sty m:val="bi"/>
              </m:rPr>
              <w:rPr>
                <w:rFonts w:ascii="Cambria Math" w:hAnsi="Cambria Math"/>
              </w:rPr>
              <m:t>H</m:t>
            </m:r>
          </m:e>
          <m:sub>
            <m:r>
              <m:rPr>
                <m:sty m:val="p"/>
              </m:rPr>
              <w:rPr>
                <w:rFonts w:ascii="Cambria Math" w:hAnsi="Cambria Math"/>
              </w:rPr>
              <m:t>pol</m:t>
            </m:r>
          </m:sub>
        </m:sSub>
      </m:oMath>
      <w:r w:rsidR="00BE34E7">
        <w:rPr>
          <w:b/>
          <w:bCs/>
        </w:rPr>
        <w:t xml:space="preserve"> </w:t>
      </w:r>
      <w:r w:rsidR="00BE34E7">
        <w:t>more closely.</w:t>
      </w:r>
      <w:r w:rsidR="00492F56">
        <w:t xml:space="preserve"> Due to the </w:t>
      </w:r>
      <w:r w:rsidR="00BB5898">
        <w:t xml:space="preserve">random phases </w:t>
      </w:r>
      <w:r w:rsidR="007428DF">
        <w:t xml:space="preserve">of the rays each element in </w:t>
      </w:r>
      <m:oMath>
        <m:sSub>
          <m:sSubPr>
            <m:ctrlPr>
              <w:rPr>
                <w:rFonts w:ascii="Cambria Math" w:hAnsi="Cambria Math"/>
                <w:b/>
                <w:bCs/>
                <w:i/>
              </w:rPr>
            </m:ctrlPr>
          </m:sSubPr>
          <m:e>
            <m:r>
              <m:rPr>
                <m:sty m:val="bi"/>
              </m:rPr>
              <w:rPr>
                <w:rFonts w:ascii="Cambria Math" w:hAnsi="Cambria Math"/>
              </w:rPr>
              <m:t>H</m:t>
            </m:r>
          </m:e>
          <m:sub>
            <m:r>
              <m:rPr>
                <m:sty m:val="p"/>
              </m:rPr>
              <w:rPr>
                <w:rFonts w:ascii="Cambria Math" w:hAnsi="Cambria Math"/>
              </w:rPr>
              <m:t>pol</m:t>
            </m:r>
          </m:sub>
        </m:sSub>
      </m:oMath>
      <w:r w:rsidR="00F40D64">
        <w:t xml:space="preserve"> will </w:t>
      </w:r>
      <w:r w:rsidR="00673507">
        <w:t xml:space="preserve">be complex Gaussian, i.e. </w:t>
      </w:r>
      <w:r w:rsidR="00F40D64">
        <w:t>experience Rayleigh</w:t>
      </w:r>
      <w:r w:rsidR="00673507">
        <w:t xml:space="preserve"> fading. Furthermore, this fading will be uncorrelated between the elements. </w:t>
      </w:r>
      <w:r w:rsidR="00414FA4">
        <w:t xml:space="preserve">Due to the </w:t>
      </w:r>
      <w:r w:rsidR="00FF3195">
        <w:t>weaker cross-polarization power ratios</w:t>
      </w:r>
      <w:r w:rsidR="00D722AF">
        <w:t xml:space="preserve"> (XPR)</w:t>
      </w:r>
      <w:r w:rsidR="003D3BE2">
        <w:t xml:space="preserve"> the off-diagonal elements of </w:t>
      </w:r>
      <m:oMath>
        <m:sSub>
          <m:sSubPr>
            <m:ctrlPr>
              <w:rPr>
                <w:rFonts w:ascii="Cambria Math" w:hAnsi="Cambria Math"/>
                <w:b/>
                <w:bCs/>
                <w:i/>
              </w:rPr>
            </m:ctrlPr>
          </m:sSubPr>
          <m:e>
            <m:r>
              <m:rPr>
                <m:sty m:val="bi"/>
              </m:rPr>
              <w:rPr>
                <w:rFonts w:ascii="Cambria Math" w:hAnsi="Cambria Math"/>
              </w:rPr>
              <m:t>H</m:t>
            </m:r>
          </m:e>
          <m:sub>
            <m:r>
              <m:rPr>
                <m:sty m:val="p"/>
              </m:rPr>
              <w:rPr>
                <w:rFonts w:ascii="Cambria Math" w:hAnsi="Cambria Math"/>
              </w:rPr>
              <m:t>pol</m:t>
            </m:r>
          </m:sub>
        </m:sSub>
      </m:oMath>
      <w:r w:rsidR="003D3BE2">
        <w:t xml:space="preserve"> will have much lower average power than the diagonal elements. </w:t>
      </w:r>
      <w:r w:rsidR="00795BF4">
        <w:t xml:space="preserve">If we combine </w:t>
      </w:r>
      <m:oMath>
        <m:sSub>
          <m:sSubPr>
            <m:ctrlPr>
              <w:rPr>
                <w:rFonts w:ascii="Cambria Math" w:hAnsi="Cambria Math"/>
                <w:b/>
                <w:bCs/>
                <w:i/>
              </w:rPr>
            </m:ctrlPr>
          </m:sSubPr>
          <m:e>
            <m:r>
              <m:rPr>
                <m:sty m:val="bi"/>
              </m:rPr>
              <w:rPr>
                <w:rFonts w:ascii="Cambria Math" w:hAnsi="Cambria Math"/>
              </w:rPr>
              <m:t>H</m:t>
            </m:r>
          </m:e>
          <m:sub>
            <m:r>
              <m:rPr>
                <m:sty m:val="p"/>
              </m:rPr>
              <w:rPr>
                <w:rFonts w:ascii="Cambria Math" w:hAnsi="Cambria Math"/>
              </w:rPr>
              <m:t>pol</m:t>
            </m:r>
          </m:sub>
        </m:sSub>
      </m:oMath>
      <w:r w:rsidR="00783DF2">
        <w:rPr>
          <w:b/>
          <w:bCs/>
        </w:rPr>
        <w:t xml:space="preserve"> </w:t>
      </w:r>
      <w:r w:rsidR="00EC4A04">
        <w:t>with a pair of VP/HP-polarized Tx antennas</w:t>
      </w:r>
      <w:r w:rsidR="004F4722">
        <w:t xml:space="preserve">, i.e.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tx1,θ</m:t>
                      </m:r>
                    </m:sub>
                  </m:sSub>
                </m:e>
                <m:e>
                  <m:sSub>
                    <m:sSubPr>
                      <m:ctrlPr>
                        <w:rPr>
                          <w:rFonts w:ascii="Cambria Math" w:hAnsi="Cambria Math"/>
                          <w:i/>
                        </w:rPr>
                      </m:ctrlPr>
                    </m:sSubPr>
                    <m:e>
                      <m:r>
                        <w:rPr>
                          <w:rFonts w:ascii="Cambria Math" w:hAnsi="Cambria Math"/>
                        </w:rPr>
                        <m:t>F</m:t>
                      </m:r>
                    </m:e>
                    <m:sub>
                      <m:r>
                        <w:rPr>
                          <w:rFonts w:ascii="Cambria Math" w:hAnsi="Cambria Math"/>
                        </w:rPr>
                        <m:t>tx2,θ</m:t>
                      </m:r>
                    </m:sub>
                  </m:sSub>
                </m:e>
              </m:mr>
              <m:mr>
                <m:e>
                  <m:sSub>
                    <m:sSubPr>
                      <m:ctrlPr>
                        <w:rPr>
                          <w:rFonts w:ascii="Cambria Math" w:hAnsi="Cambria Math"/>
                          <w:i/>
                        </w:rPr>
                      </m:ctrlPr>
                    </m:sSubPr>
                    <m:e>
                      <m:r>
                        <w:rPr>
                          <w:rFonts w:ascii="Cambria Math" w:hAnsi="Cambria Math"/>
                        </w:rPr>
                        <m:t>F</m:t>
                      </m:r>
                    </m:e>
                    <m:sub>
                      <m:r>
                        <w:rPr>
                          <w:rFonts w:ascii="Cambria Math" w:hAnsi="Cambria Math"/>
                        </w:rPr>
                        <m:t>tx1,ϕ</m:t>
                      </m:r>
                    </m:sub>
                  </m:sSub>
                </m:e>
                <m:e>
                  <m:sSub>
                    <m:sSubPr>
                      <m:ctrlPr>
                        <w:rPr>
                          <w:rFonts w:ascii="Cambria Math" w:hAnsi="Cambria Math"/>
                          <w:i/>
                        </w:rPr>
                      </m:ctrlPr>
                    </m:sSubPr>
                    <m:e>
                      <m:r>
                        <w:rPr>
                          <w:rFonts w:ascii="Cambria Math" w:hAnsi="Cambria Math"/>
                        </w:rPr>
                        <m:t>F</m:t>
                      </m:r>
                    </m:e>
                    <m:sub>
                      <m:r>
                        <w:rPr>
                          <w:rFonts w:ascii="Cambria Math" w:hAnsi="Cambria Math"/>
                        </w:rPr>
                        <m:t>tx2,ϕ</m:t>
                      </m:r>
                    </m:sub>
                  </m:sSub>
                </m:e>
              </m:mr>
            </m:m>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sidR="00FF0F8D">
        <w:t xml:space="preserve"> then </w:t>
      </w:r>
      <w:r w:rsidR="00B10DC1">
        <w:t xml:space="preserve">the power imbalance and the uncorrelated fading in </w:t>
      </w:r>
      <m:oMath>
        <m:sSub>
          <m:sSubPr>
            <m:ctrlPr>
              <w:rPr>
                <w:rFonts w:ascii="Cambria Math" w:hAnsi="Cambria Math"/>
              </w:rPr>
            </m:ctrlPr>
          </m:sSubPr>
          <m:e>
            <m:r>
              <m:rPr>
                <m:sty m:val="bi"/>
              </m:rPr>
              <w:rPr>
                <w:rFonts w:ascii="Cambria Math" w:hAnsi="Cambria Math"/>
              </w:rPr>
              <m:t>H</m:t>
            </m:r>
          </m:e>
          <m:sub>
            <m:r>
              <w:rPr>
                <w:rFonts w:ascii="Cambria Math" w:hAnsi="Cambria Math"/>
              </w:rPr>
              <m:t>2x2</m:t>
            </m:r>
          </m:sub>
        </m:sSub>
      </m:oMath>
      <w:r w:rsidR="00B10DC1">
        <w:t xml:space="preserve"> remains. </w:t>
      </w:r>
      <w:r w:rsidR="00F32D4F">
        <w:t xml:space="preserve">However, if we </w:t>
      </w:r>
      <w:r w:rsidR="00180F61">
        <w:t xml:space="preserve">instead </w:t>
      </w:r>
      <w:r w:rsidR="00F32D4F">
        <w:t xml:space="preserve">combine </w:t>
      </w:r>
      <m:oMath>
        <m:sSub>
          <m:sSubPr>
            <m:ctrlPr>
              <w:rPr>
                <w:rFonts w:ascii="Cambria Math" w:hAnsi="Cambria Math"/>
                <w:b/>
                <w:bCs/>
                <w:i/>
              </w:rPr>
            </m:ctrlPr>
          </m:sSubPr>
          <m:e>
            <m:r>
              <m:rPr>
                <m:sty m:val="bi"/>
              </m:rPr>
              <w:rPr>
                <w:rFonts w:ascii="Cambria Math" w:hAnsi="Cambria Math"/>
              </w:rPr>
              <m:t>H</m:t>
            </m:r>
          </m:e>
          <m:sub>
            <m:r>
              <m:rPr>
                <m:sty m:val="p"/>
              </m:rPr>
              <w:rPr>
                <w:rFonts w:ascii="Cambria Math" w:hAnsi="Cambria Math"/>
              </w:rPr>
              <m:t>pol</m:t>
            </m:r>
          </m:sub>
        </m:sSub>
      </m:oMath>
      <w:r w:rsidR="00180F61">
        <w:t xml:space="preserve"> with a pair of +45/-45-polarized Tx antennas, i.e.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m:rPr>
                          <m:sty m:val="p"/>
                        </m:rPr>
                        <w:rPr>
                          <w:rFonts w:ascii="Cambria Math" w:hAnsi="Cambria Math"/>
                        </w:rPr>
                        <m:t>tx</m:t>
                      </m:r>
                      <m:r>
                        <w:rPr>
                          <w:rFonts w:ascii="Cambria Math" w:hAnsi="Cambria Math"/>
                        </w:rPr>
                        <m:t>1,θ</m:t>
                      </m:r>
                    </m:sub>
                  </m:sSub>
                </m:e>
                <m:e>
                  <m:sSub>
                    <m:sSubPr>
                      <m:ctrlPr>
                        <w:rPr>
                          <w:rFonts w:ascii="Cambria Math" w:hAnsi="Cambria Math"/>
                          <w:i/>
                        </w:rPr>
                      </m:ctrlPr>
                    </m:sSubPr>
                    <m:e>
                      <m:r>
                        <w:rPr>
                          <w:rFonts w:ascii="Cambria Math" w:hAnsi="Cambria Math"/>
                        </w:rPr>
                        <m:t>F</m:t>
                      </m:r>
                    </m:e>
                    <m:sub>
                      <m:r>
                        <m:rPr>
                          <m:sty m:val="p"/>
                        </m:rPr>
                        <w:rPr>
                          <w:rFonts w:ascii="Cambria Math" w:hAnsi="Cambria Math"/>
                        </w:rPr>
                        <m:t>tx</m:t>
                      </m:r>
                      <m:r>
                        <w:rPr>
                          <w:rFonts w:ascii="Cambria Math" w:hAnsi="Cambria Math"/>
                        </w:rPr>
                        <m:t>2,θ</m:t>
                      </m:r>
                    </m:sub>
                  </m:sSub>
                </m:e>
              </m:mr>
              <m:mr>
                <m:e>
                  <m:sSub>
                    <m:sSubPr>
                      <m:ctrlPr>
                        <w:rPr>
                          <w:rFonts w:ascii="Cambria Math" w:hAnsi="Cambria Math"/>
                          <w:i/>
                        </w:rPr>
                      </m:ctrlPr>
                    </m:sSubPr>
                    <m:e>
                      <m:r>
                        <w:rPr>
                          <w:rFonts w:ascii="Cambria Math" w:hAnsi="Cambria Math"/>
                        </w:rPr>
                        <m:t>F</m:t>
                      </m:r>
                    </m:e>
                    <m:sub>
                      <m:r>
                        <m:rPr>
                          <m:sty m:val="p"/>
                        </m:rPr>
                        <w:rPr>
                          <w:rFonts w:ascii="Cambria Math" w:hAnsi="Cambria Math"/>
                        </w:rPr>
                        <m:t>tx</m:t>
                      </m:r>
                      <m:r>
                        <w:rPr>
                          <w:rFonts w:ascii="Cambria Math" w:hAnsi="Cambria Math"/>
                        </w:rPr>
                        <m:t>1,ϕ</m:t>
                      </m:r>
                    </m:sub>
                  </m:sSub>
                </m:e>
                <m:e>
                  <m:sSub>
                    <m:sSubPr>
                      <m:ctrlPr>
                        <w:rPr>
                          <w:rFonts w:ascii="Cambria Math" w:hAnsi="Cambria Math"/>
                          <w:i/>
                        </w:rPr>
                      </m:ctrlPr>
                    </m:sSubPr>
                    <m:e>
                      <m:r>
                        <w:rPr>
                          <w:rFonts w:ascii="Cambria Math" w:hAnsi="Cambria Math"/>
                        </w:rPr>
                        <m:t>F</m:t>
                      </m:r>
                    </m:e>
                    <m:sub>
                      <m:r>
                        <m:rPr>
                          <m:sty m:val="p"/>
                        </m:rPr>
                        <w:rPr>
                          <w:rFonts w:ascii="Cambria Math" w:hAnsi="Cambria Math"/>
                        </w:rPr>
                        <m:t>tx</m:t>
                      </m:r>
                      <m:r>
                        <w:rPr>
                          <w:rFonts w:ascii="Cambria Math" w:hAnsi="Cambria Math"/>
                        </w:rPr>
                        <m:t>2,ϕ</m:t>
                      </m:r>
                    </m:sub>
                  </m:sSub>
                </m:e>
              </m:mr>
            </m:m>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-1</m:t>
                  </m:r>
                </m:e>
              </m:mr>
              <m:mr>
                <m:e>
                  <m:r>
                    <w:rPr>
                      <w:rFonts w:ascii="Cambria Math" w:hAnsi="Cambria Math"/>
                    </w:rPr>
                    <m:t>1</m:t>
                  </m:r>
                </m:e>
                <m:e>
                  <m:r>
                    <w:rPr>
                      <w:rFonts w:ascii="Cambria Math" w:hAnsi="Cambria Math"/>
                    </w:rPr>
                    <m:t>1</m:t>
                  </m:r>
                </m:e>
              </m:mr>
            </m:m>
          </m:e>
        </m:d>
      </m:oMath>
      <w:r w:rsidR="00180F61">
        <w:t xml:space="preserve"> then </w:t>
      </w:r>
      <w:r w:rsidR="008924E5">
        <w:t xml:space="preserve">each element in </w:t>
      </w:r>
      <m:oMath>
        <m:sSub>
          <m:sSubPr>
            <m:ctrlPr>
              <w:rPr>
                <w:rFonts w:ascii="Cambria Math" w:hAnsi="Cambria Math"/>
                <w:b/>
                <w:bCs/>
                <w:i/>
              </w:rPr>
            </m:ctrlPr>
          </m:sSubPr>
          <m:e>
            <m:r>
              <m:rPr>
                <m:sty m:val="bi"/>
              </m:rPr>
              <w:rPr>
                <w:rFonts w:ascii="Cambria Math" w:hAnsi="Cambria Math"/>
              </w:rPr>
              <m:t>H</m:t>
            </m:r>
          </m:e>
          <m:sub>
            <m:r>
              <m:rPr>
                <m:sty m:val="p"/>
              </m:rPr>
              <w:rPr>
                <w:rFonts w:ascii="Cambria Math" w:hAnsi="Cambria Math"/>
              </w:rPr>
              <m:t>2x2</m:t>
            </m:r>
          </m:sub>
        </m:sSub>
      </m:oMath>
      <w:r w:rsidR="00CB58E8">
        <w:t xml:space="preserve"> consists of the sum or difference between a diagonal element and an off-diagonal element. </w:t>
      </w:r>
      <w:r w:rsidR="00C27EA2">
        <w:t xml:space="preserve">Thus, the four elements </w:t>
      </w:r>
      <w:r w:rsidR="00DD5E34">
        <w:t xml:space="preserve">of </w:t>
      </w:r>
      <m:oMath>
        <m:sSub>
          <m:sSubPr>
            <m:ctrlPr>
              <w:rPr>
                <w:rFonts w:ascii="Cambria Math" w:hAnsi="Cambria Math"/>
                <w:b/>
                <w:bCs/>
                <w:i/>
              </w:rPr>
            </m:ctrlPr>
          </m:sSubPr>
          <m:e>
            <m:r>
              <m:rPr>
                <m:sty m:val="bi"/>
              </m:rPr>
              <w:rPr>
                <w:rFonts w:ascii="Cambria Math" w:hAnsi="Cambria Math"/>
              </w:rPr>
              <m:t>H</m:t>
            </m:r>
          </m:e>
          <m:sub>
            <m:r>
              <m:rPr>
                <m:sty m:val="p"/>
              </m:rPr>
              <w:rPr>
                <w:rFonts w:ascii="Cambria Math" w:hAnsi="Cambria Math"/>
              </w:rPr>
              <m:t>2x2</m:t>
            </m:r>
          </m:sub>
        </m:sSub>
      </m:oMath>
      <w:r w:rsidR="00DD5E34">
        <w:t xml:space="preserve"> </w:t>
      </w:r>
      <w:r w:rsidR="00C27EA2">
        <w:t xml:space="preserve">now have equal average power. On the other hand, the four elements are no longer uncorrelated. </w:t>
      </w:r>
      <w:r w:rsidR="000F53E8">
        <w:t xml:space="preserve">This can be readily seen if we </w:t>
      </w:r>
      <w:r w:rsidR="00AC4712">
        <w:t xml:space="preserve">assume an infinite XPR giving </w:t>
      </w:r>
      <m:oMath>
        <m:sSub>
          <m:sSubPr>
            <m:ctrlPr>
              <w:rPr>
                <w:rFonts w:ascii="Cambria Math" w:hAnsi="Cambria Math"/>
                <w:b/>
                <w:bCs/>
                <w:i/>
              </w:rPr>
            </m:ctrlPr>
          </m:sSubPr>
          <m:e>
            <m:r>
              <m:rPr>
                <m:sty m:val="bi"/>
              </m:rPr>
              <w:rPr>
                <w:rFonts w:ascii="Cambria Math" w:hAnsi="Cambria Math"/>
              </w:rPr>
              <m:t>H</m:t>
            </m:r>
          </m:e>
          <m:sub>
            <m:r>
              <m:rPr>
                <m:sty m:val="p"/>
              </m:rPr>
              <w:rPr>
                <w:rFonts w:ascii="Cambria Math" w:hAnsi="Cambria Math"/>
              </w:rPr>
              <m:t>pol</m:t>
            </m:r>
          </m:sub>
        </m:sSub>
        <m:r>
          <m:rPr>
            <m:sty m:val="bi"/>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a</m:t>
                  </m:r>
                </m:e>
                <m:e>
                  <m:r>
                    <w:rPr>
                      <w:rFonts w:ascii="Cambria Math" w:hAnsi="Cambria Math"/>
                    </w:rPr>
                    <m:t>0</m:t>
                  </m:r>
                </m:e>
              </m:mr>
              <m:mr>
                <m:e>
                  <m:r>
                    <w:rPr>
                      <w:rFonts w:ascii="Cambria Math" w:hAnsi="Cambria Math"/>
                    </w:rPr>
                    <m:t>0</m:t>
                  </m:r>
                </m:e>
                <m:e>
                  <m:r>
                    <w:rPr>
                      <w:rFonts w:ascii="Cambria Math" w:hAnsi="Cambria Math"/>
                    </w:rPr>
                    <m:t>b</m:t>
                  </m:r>
                </m:e>
              </m:mr>
            </m:m>
          </m:e>
        </m:d>
      </m:oMath>
      <w:r w:rsidR="002E510B">
        <w:t xml:space="preserve"> where </w:t>
      </w:r>
      <w:r w:rsidR="00180E1F">
        <w:t xml:space="preserve">the correlation </w:t>
      </w:r>
      <m:oMath>
        <m:r>
          <w:rPr>
            <w:rFonts w:ascii="Cambria Math" w:hAnsi="Cambria Math"/>
          </w:rPr>
          <m:t>E</m:t>
        </m:r>
        <m:d>
          <m:dPr>
            <m:begChr m:val="{"/>
            <m:endChr m:val="}"/>
            <m:ctrlPr>
              <w:rPr>
                <w:rFonts w:ascii="Cambria Math" w:hAnsi="Cambria Math"/>
                <w:i/>
              </w:rPr>
            </m:ctrlPr>
          </m:dPr>
          <m:e>
            <m:r>
              <w:rPr>
                <w:rFonts w:ascii="Cambria Math" w:hAnsi="Cambria Math"/>
              </w:rPr>
              <m:t>a</m:t>
            </m:r>
            <m:sSup>
              <m:sSupPr>
                <m:ctrlPr>
                  <w:rPr>
                    <w:rFonts w:ascii="Cambria Math" w:hAnsi="Cambria Math"/>
                    <w:i/>
                  </w:rPr>
                </m:ctrlPr>
              </m:sSupPr>
              <m:e>
                <m:r>
                  <w:rPr>
                    <w:rFonts w:ascii="Cambria Math" w:hAnsi="Cambria Math"/>
                  </w:rPr>
                  <m:t>b</m:t>
                </m:r>
              </m:e>
              <m:sup>
                <m:r>
                  <w:rPr>
                    <w:rFonts w:ascii="Cambria Math" w:hAnsi="Cambria Math"/>
                  </w:rPr>
                  <m:t>*</m:t>
                </m:r>
              </m:sup>
            </m:sSup>
          </m:e>
        </m:d>
        <m:r>
          <w:rPr>
            <w:rFonts w:ascii="Cambria Math" w:hAnsi="Cambria Math"/>
          </w:rPr>
          <m:t>=0</m:t>
        </m:r>
      </m:oMath>
      <w:r w:rsidR="006E3CF5">
        <w:t xml:space="preserve">, i.e. </w:t>
      </w:r>
      <m:oMath>
        <m:r>
          <w:rPr>
            <w:rFonts w:ascii="Cambria Math" w:hAnsi="Cambria Math"/>
          </w:rPr>
          <m:t>a</m:t>
        </m:r>
      </m:oMath>
      <w:r w:rsidR="006E3CF5">
        <w:t xml:space="preserve"> and </w:t>
      </w:r>
      <m:oMath>
        <m:r>
          <w:rPr>
            <w:rFonts w:ascii="Cambria Math" w:hAnsi="Cambria Math"/>
          </w:rPr>
          <m:t>b</m:t>
        </m:r>
      </m:oMath>
      <w:r w:rsidR="006E3CF5">
        <w:t xml:space="preserve"> are uncorrelated</w:t>
      </w:r>
      <w:r w:rsidR="00AD62D1">
        <w:t>.</w:t>
      </w:r>
      <w:r w:rsidR="00B2282D">
        <w:t xml:space="preserve"> Multiplying this matrix with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m:rPr>
                          <m:sty m:val="p"/>
                        </m:rPr>
                        <w:rPr>
                          <w:rFonts w:ascii="Cambria Math" w:hAnsi="Cambria Math"/>
                        </w:rPr>
                        <m:t>tx</m:t>
                      </m:r>
                      <m:r>
                        <w:rPr>
                          <w:rFonts w:ascii="Cambria Math" w:hAnsi="Cambria Math"/>
                        </w:rPr>
                        <m:t>1,θ</m:t>
                      </m:r>
                    </m:sub>
                  </m:sSub>
                </m:e>
                <m:e>
                  <m:sSub>
                    <m:sSubPr>
                      <m:ctrlPr>
                        <w:rPr>
                          <w:rFonts w:ascii="Cambria Math" w:hAnsi="Cambria Math"/>
                          <w:i/>
                        </w:rPr>
                      </m:ctrlPr>
                    </m:sSubPr>
                    <m:e>
                      <m:r>
                        <w:rPr>
                          <w:rFonts w:ascii="Cambria Math" w:hAnsi="Cambria Math"/>
                        </w:rPr>
                        <m:t>F</m:t>
                      </m:r>
                    </m:e>
                    <m:sub>
                      <m:r>
                        <m:rPr>
                          <m:sty m:val="p"/>
                        </m:rPr>
                        <w:rPr>
                          <w:rFonts w:ascii="Cambria Math" w:hAnsi="Cambria Math"/>
                        </w:rPr>
                        <m:t>tx</m:t>
                      </m:r>
                      <m:r>
                        <w:rPr>
                          <w:rFonts w:ascii="Cambria Math" w:hAnsi="Cambria Math"/>
                        </w:rPr>
                        <m:t>2,θ</m:t>
                      </m:r>
                    </m:sub>
                  </m:sSub>
                </m:e>
              </m:mr>
              <m:mr>
                <m:e>
                  <m:sSub>
                    <m:sSubPr>
                      <m:ctrlPr>
                        <w:rPr>
                          <w:rFonts w:ascii="Cambria Math" w:hAnsi="Cambria Math"/>
                          <w:i/>
                        </w:rPr>
                      </m:ctrlPr>
                    </m:sSubPr>
                    <m:e>
                      <m:r>
                        <w:rPr>
                          <w:rFonts w:ascii="Cambria Math" w:hAnsi="Cambria Math"/>
                        </w:rPr>
                        <m:t>F</m:t>
                      </m:r>
                    </m:e>
                    <m:sub>
                      <m:r>
                        <m:rPr>
                          <m:sty m:val="p"/>
                        </m:rPr>
                        <w:rPr>
                          <w:rFonts w:ascii="Cambria Math" w:hAnsi="Cambria Math"/>
                        </w:rPr>
                        <m:t>tx</m:t>
                      </m:r>
                      <m:r>
                        <w:rPr>
                          <w:rFonts w:ascii="Cambria Math" w:hAnsi="Cambria Math"/>
                        </w:rPr>
                        <m:t>1,ϕ</m:t>
                      </m:r>
                    </m:sub>
                  </m:sSub>
                </m:e>
                <m:e>
                  <m:sSub>
                    <m:sSubPr>
                      <m:ctrlPr>
                        <w:rPr>
                          <w:rFonts w:ascii="Cambria Math" w:hAnsi="Cambria Math"/>
                          <w:i/>
                        </w:rPr>
                      </m:ctrlPr>
                    </m:sSubPr>
                    <m:e>
                      <m:r>
                        <w:rPr>
                          <w:rFonts w:ascii="Cambria Math" w:hAnsi="Cambria Math"/>
                        </w:rPr>
                        <m:t>F</m:t>
                      </m:r>
                    </m:e>
                    <m:sub>
                      <m:r>
                        <m:rPr>
                          <m:sty m:val="p"/>
                        </m:rPr>
                        <w:rPr>
                          <w:rFonts w:ascii="Cambria Math" w:hAnsi="Cambria Math"/>
                        </w:rPr>
                        <m:t>tx</m:t>
                      </m:r>
                      <m:r>
                        <w:rPr>
                          <w:rFonts w:ascii="Cambria Math" w:hAnsi="Cambria Math"/>
                        </w:rPr>
                        <m:t>2,ϕ</m:t>
                      </m:r>
                    </m:sub>
                  </m:sSub>
                </m:e>
              </m:mr>
            </m:m>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-1</m:t>
                  </m:r>
                </m:e>
              </m:mr>
              <m:mr>
                <m:e>
                  <m:r>
                    <w:rPr>
                      <w:rFonts w:ascii="Cambria Math" w:hAnsi="Cambria Math"/>
                    </w:rPr>
                    <m:t>1</m:t>
                  </m:r>
                </m:e>
                <m:e>
                  <m:r>
                    <w:rPr>
                      <w:rFonts w:ascii="Cambria Math" w:hAnsi="Cambria Math"/>
                    </w:rPr>
                    <m:t>1</m:t>
                  </m:r>
                </m:e>
              </m:mr>
            </m:m>
          </m:e>
        </m:d>
      </m:oMath>
      <w:r w:rsidR="00B2282D">
        <w:t xml:space="preserve"> gives </w:t>
      </w:r>
      <m:oMath>
        <m:sSub>
          <m:sSubPr>
            <m:ctrlPr>
              <w:rPr>
                <w:rFonts w:ascii="Cambria Math" w:hAnsi="Cambria Math"/>
                <w:b/>
                <w:bCs/>
                <w:i/>
              </w:rPr>
            </m:ctrlPr>
          </m:sSubPr>
          <m:e>
            <m:r>
              <m:rPr>
                <m:sty m:val="bi"/>
              </m:rPr>
              <w:rPr>
                <w:rFonts w:ascii="Cambria Math" w:hAnsi="Cambria Math"/>
              </w:rPr>
              <m:t>H</m:t>
            </m:r>
          </m:e>
          <m:sub>
            <m:r>
              <m:rPr>
                <m:sty m:val="p"/>
              </m:rPr>
              <w:rPr>
                <w:rFonts w:ascii="Cambria Math" w:hAnsi="Cambria Math"/>
              </w:rPr>
              <m:t>2x2</m:t>
            </m:r>
          </m:sub>
        </m:sSub>
        <m:r>
          <m:rPr>
            <m:sty m:val="bi"/>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a</m:t>
                  </m:r>
                </m:e>
                <m:e>
                  <m:r>
                    <w:rPr>
                      <w:rFonts w:ascii="Cambria Math" w:hAnsi="Cambria Math"/>
                    </w:rPr>
                    <m:t>0</m:t>
                  </m:r>
                </m:e>
              </m:mr>
              <m:mr>
                <m:e>
                  <m:r>
                    <w:rPr>
                      <w:rFonts w:ascii="Cambria Math" w:hAnsi="Cambria Math"/>
                    </w:rPr>
                    <m:t>0</m:t>
                  </m:r>
                </m:e>
                <m:e>
                  <m:r>
                    <w:rPr>
                      <w:rFonts w:ascii="Cambria Math" w:hAnsi="Cambria Math"/>
                    </w:rPr>
                    <m:t>b</m:t>
                  </m:r>
                </m:e>
              </m:mr>
            </m:m>
          </m:e>
        </m:d>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-1</m:t>
                  </m:r>
                </m:e>
              </m:mr>
              <m:mr>
                <m:e>
                  <m:r>
                    <w:rPr>
                      <w:rFonts w:ascii="Cambria Math" w:hAnsi="Cambria Math"/>
                    </w:rPr>
                    <m:t>1</m:t>
                  </m:r>
                </m:e>
                <m:e>
                  <m:r>
                    <w:rPr>
                      <w:rFonts w:ascii="Cambria Math" w:hAnsi="Cambria Math"/>
                    </w:rPr>
                    <m:t>1</m:t>
                  </m:r>
                </m:e>
              </m:mr>
            </m:m>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a</m:t>
                  </m:r>
                </m:e>
                <m:e>
                  <m:r>
                    <w:rPr>
                      <w:rFonts w:ascii="Cambria Math" w:hAnsi="Cambria Math"/>
                    </w:rPr>
                    <m:t>-a</m:t>
                  </m:r>
                </m:e>
              </m:mr>
              <m:mr>
                <m:e>
                  <m:r>
                    <w:rPr>
                      <w:rFonts w:ascii="Cambria Math" w:hAnsi="Cambria Math"/>
                    </w:rPr>
                    <m:t>b</m:t>
                  </m:r>
                </m:e>
                <m:e>
                  <m:r>
                    <w:rPr>
                      <w:rFonts w:ascii="Cambria Math" w:hAnsi="Cambria Math"/>
                    </w:rPr>
                    <m:t>b</m:t>
                  </m:r>
                </m:e>
              </m:mr>
            </m:m>
          </m:e>
        </m:d>
      </m:oMath>
      <w:r w:rsidR="00EF7412">
        <w:t xml:space="preserve">. </w:t>
      </w:r>
      <w:r w:rsidR="008E2B56">
        <w:t xml:space="preserve">Now the same value appears in </w:t>
      </w:r>
      <w:r w:rsidR="001A7692">
        <w:t>pairs of element</w:t>
      </w:r>
      <w:r w:rsidR="00FA556A">
        <w:t xml:space="preserve">, meaning that the fading correlation between these elements is 1 or -1. </w:t>
      </w:r>
    </w:p>
    <w:p w14:paraId="66867B7A" w14:textId="15E5C821" w:rsidR="00543BF1" w:rsidRPr="00B94974" w:rsidRDefault="002B7C0A" w:rsidP="00A92FB0">
      <w:pPr>
        <w:pStyle w:val="Observation"/>
      </w:pPr>
      <w:bookmarkStart w:id="61" w:name="_Toc194091900"/>
      <w:r w:rsidRPr="00B94974">
        <w:t xml:space="preserve">The potential rank reduction of the channel due to polarization power variability is independent on </w:t>
      </w:r>
      <w:r w:rsidR="00754801" w:rsidRPr="00B94974">
        <w:t xml:space="preserve">whether the Tx or Rx uses V/H-polarized or </w:t>
      </w:r>
      <w:r w:rsidR="00754801" w:rsidRPr="00B94974">
        <w:rPr>
          <w:rFonts w:cs="Arial"/>
        </w:rPr>
        <w:t>±</w:t>
      </w:r>
      <w:r w:rsidR="00754801" w:rsidRPr="00B94974">
        <w:t>45</w:t>
      </w:r>
      <w:r w:rsidR="00754801" w:rsidRPr="00B94974">
        <w:rPr>
          <w:rFonts w:cs="Arial"/>
        </w:rPr>
        <w:t>°</w:t>
      </w:r>
      <w:r w:rsidR="00754801" w:rsidRPr="00B94974">
        <w:t xml:space="preserve"> polarized antennas</w:t>
      </w:r>
      <w:r w:rsidR="0024524A" w:rsidRPr="00B94974">
        <w:t xml:space="preserve">. </w:t>
      </w:r>
      <w:r w:rsidR="0020776F" w:rsidRPr="00B94974">
        <w:t xml:space="preserve">It manifests </w:t>
      </w:r>
      <w:r w:rsidR="008079E2" w:rsidRPr="00B94974">
        <w:t xml:space="preserve">as a </w:t>
      </w:r>
      <w:r w:rsidR="00A92FB0" w:rsidRPr="00B94974">
        <w:t>power imbalance in the former case and a correlation</w:t>
      </w:r>
      <w:r w:rsidR="000B13DC" w:rsidRPr="00B94974">
        <w:t xml:space="preserve"> between fading</w:t>
      </w:r>
      <w:r w:rsidR="00A92FB0" w:rsidRPr="00B94974">
        <w:t xml:space="preserve"> in the latter case.</w:t>
      </w:r>
      <w:bookmarkEnd w:id="61"/>
      <w:r w:rsidR="00A92FB0" w:rsidRPr="00B94974">
        <w:t xml:space="preserve"> </w:t>
      </w:r>
    </w:p>
    <w:p w14:paraId="1ECBC378" w14:textId="3215ED99" w:rsidR="00543BF1" w:rsidRPr="00B94974" w:rsidRDefault="00AC6F15" w:rsidP="00122AC8">
      <w:pPr>
        <w:pStyle w:val="BodyText"/>
        <w:rPr>
          <w:rFonts w:cs="Arial"/>
        </w:rPr>
      </w:pPr>
      <w:r w:rsidRPr="00B94974">
        <w:t xml:space="preserve">Furthermore, the </w:t>
      </w:r>
      <w:proofErr w:type="gramStart"/>
      <w:r w:rsidR="00A03AA4" w:rsidRPr="00B94974">
        <w:t>fast fading</w:t>
      </w:r>
      <w:proofErr w:type="gramEnd"/>
      <w:r w:rsidR="00A03AA4" w:rsidRPr="00B94974">
        <w:t xml:space="preserve"> model in TR 38.901 equation</w:t>
      </w:r>
      <w:r w:rsidR="00436E08" w:rsidRPr="00B94974">
        <w:t>s</w:t>
      </w:r>
      <w:r w:rsidR="00A03AA4" w:rsidRPr="00B94974">
        <w:t xml:space="preserve"> (</w:t>
      </w:r>
      <w:r w:rsidR="00436E08" w:rsidRPr="00B94974">
        <w:t>7.5-22</w:t>
      </w:r>
      <w:r w:rsidR="00A03AA4" w:rsidRPr="00B94974">
        <w:t>)</w:t>
      </w:r>
      <w:r w:rsidR="00436E08" w:rsidRPr="00B94974">
        <w:t xml:space="preserve"> and (7.5-28)</w:t>
      </w:r>
      <w:r w:rsidR="00A92FB0" w:rsidRPr="00B94974">
        <w:t xml:space="preserve"> </w:t>
      </w:r>
      <w:r w:rsidR="00BF391F" w:rsidRPr="00B94974">
        <w:t>use</w:t>
      </w:r>
      <w:r w:rsidR="00AB6191" w:rsidRPr="00B94974">
        <w:t xml:space="preserve"> the </w:t>
      </w:r>
      <w:r w:rsidR="0020570A" w:rsidRPr="00B94974">
        <w:rPr>
          <w:rFonts w:ascii="Symbol" w:hAnsi="Symbol"/>
          <w:i/>
          <w:iCs/>
        </w:rPr>
        <w:t>q</w:t>
      </w:r>
      <w:r w:rsidR="0020570A" w:rsidRPr="00B94974">
        <w:t xml:space="preserve"> and </w:t>
      </w:r>
      <w:r w:rsidR="0020570A" w:rsidRPr="00B94974">
        <w:rPr>
          <w:rFonts w:ascii="Symbol" w:hAnsi="Symbol"/>
          <w:i/>
          <w:iCs/>
        </w:rPr>
        <w:t>j</w:t>
      </w:r>
      <w:r w:rsidR="0020570A" w:rsidRPr="00B94974">
        <w:t xml:space="preserve"> </w:t>
      </w:r>
      <w:r w:rsidR="00AB6191" w:rsidRPr="00B94974">
        <w:t xml:space="preserve">basis </w:t>
      </w:r>
      <w:r w:rsidR="00116DEC" w:rsidRPr="00B94974">
        <w:t xml:space="preserve">(i.e. V/H basis) </w:t>
      </w:r>
      <w:r w:rsidR="00CC63AB" w:rsidRPr="00B94974">
        <w:t xml:space="preserve">and not a </w:t>
      </w:r>
      <w:r w:rsidR="00CC63AB" w:rsidRPr="00B94974">
        <w:rPr>
          <w:rFonts w:cs="Arial"/>
        </w:rPr>
        <w:t>±</w:t>
      </w:r>
      <w:r w:rsidR="00CC63AB" w:rsidRPr="00B94974">
        <w:t>45</w:t>
      </w:r>
      <w:r w:rsidR="00CC63AB" w:rsidRPr="00B94974">
        <w:rPr>
          <w:rFonts w:cs="Arial"/>
        </w:rPr>
        <w:t xml:space="preserve">° basis </w:t>
      </w:r>
      <w:r w:rsidR="00186DF0" w:rsidRPr="00B94974">
        <w:t xml:space="preserve">for </w:t>
      </w:r>
      <w:r w:rsidR="00862CB0" w:rsidRPr="00B94974">
        <w:t>the polarization</w:t>
      </w:r>
      <w:r w:rsidR="0051152F" w:rsidRPr="00B94974">
        <w:t>s</w:t>
      </w:r>
      <w:r w:rsidR="0020570A" w:rsidRPr="00B94974">
        <w:rPr>
          <w:rFonts w:cs="Arial"/>
        </w:rPr>
        <w:t xml:space="preserve">. </w:t>
      </w:r>
      <w:r w:rsidR="00CC63AB" w:rsidRPr="00B94974">
        <w:rPr>
          <w:rFonts w:cs="Arial"/>
        </w:rPr>
        <w:t xml:space="preserve">Hence, the </w:t>
      </w:r>
      <w:r w:rsidR="00F32067" w:rsidRPr="00B94974">
        <w:rPr>
          <w:rFonts w:cs="Arial"/>
        </w:rPr>
        <w:t xml:space="preserve">cross-polarization ratios (and co-polarization ratios as proposed below) need to be specified in this basis. </w:t>
      </w:r>
    </w:p>
    <w:p w14:paraId="57D3943D" w14:textId="24089E7B" w:rsidR="00654BE8" w:rsidRPr="00B94974" w:rsidRDefault="00654BE8" w:rsidP="00122AC8">
      <w:pPr>
        <w:pStyle w:val="BodyText"/>
      </w:pPr>
      <w:r w:rsidRPr="00B94974">
        <w:t xml:space="preserve">The polarization variability can have an impact on e.g. codebook design. One example is when selecting a pair of beams for rank-2 transmission. Using the TR 38.901 model, the two strongest beams are very likely to be a pair of cross-polarized beams pointing in the same direction. However, the measurements show that such a selection can be suboptimal when one of the two polarizations is significantly weaker than the other since there could be similarly powered single or dual-polarized beams in other directions to choose from. Motivated by this discrepancy we therefore propose to include polarization variability in the model. </w:t>
      </w:r>
    </w:p>
    <w:p w14:paraId="6AEAD22E" w14:textId="28230174" w:rsidR="00654BE8" w:rsidRPr="00B94974" w:rsidRDefault="00654BE8" w:rsidP="00654BE8">
      <w:pPr>
        <w:pStyle w:val="Proposal"/>
      </w:pPr>
      <w:bookmarkStart w:id="62" w:name="_Toc163218866"/>
      <w:bookmarkStart w:id="63" w:name="_Toc194091923"/>
      <w:r w:rsidRPr="00B94974">
        <w:lastRenderedPageBreak/>
        <w:t xml:space="preserve">Introduce a random variability of the co- and cross polar powers in the TR 38.901 model, such as an i.i.d zero-mean Gaussian with </w:t>
      </w:r>
      <w:r w:rsidR="008A2454" w:rsidRPr="00B94974">
        <w:t>2-</w:t>
      </w:r>
      <w:r w:rsidRPr="00B94974">
        <w:t>3 dB standard deviation</w:t>
      </w:r>
      <w:bookmarkEnd w:id="62"/>
      <w:r w:rsidR="00081359" w:rsidRPr="00B94974">
        <w:t>, via the following changes to step 9 and eqs (7.5-22) and (7.5-28) in clause 7.5 in TR 38.901</w:t>
      </w:r>
      <w:r w:rsidR="006A1368" w:rsidRPr="00B94974">
        <w:t>.</w:t>
      </w:r>
      <w:bookmarkEnd w:id="63"/>
    </w:p>
    <w:p w14:paraId="55AFCB33" w14:textId="721CA431" w:rsidR="00654BE8" w:rsidRPr="00B94974" w:rsidRDefault="00633258" w:rsidP="00654BE8">
      <w:pPr>
        <w:rPr>
          <w:lang w:eastAsia="ja-JP"/>
        </w:rPr>
      </w:pPr>
      <w:r w:rsidRPr="00B94974">
        <w:rPr>
          <w:lang w:eastAsia="ja-JP"/>
        </w:rPr>
        <w:t>--</w:t>
      </w:r>
    </w:p>
    <w:p w14:paraId="7AC1A0A4" w14:textId="77777777" w:rsidR="004B1582" w:rsidRPr="00B94974" w:rsidRDefault="004B1582" w:rsidP="004B1582">
      <w:pPr>
        <w:spacing w:after="180" w:line="240" w:lineRule="auto"/>
        <w:rPr>
          <w:rFonts w:ascii="Times New Roman" w:eastAsia="Times New Roman" w:hAnsi="Times New Roman" w:cs="Times New Roman"/>
          <w:szCs w:val="20"/>
        </w:rPr>
      </w:pPr>
      <w:r w:rsidRPr="00B94974">
        <w:rPr>
          <w:rFonts w:ascii="Times New Roman" w:eastAsia="Times New Roman" w:hAnsi="Times New Roman" w:cs="Times New Roman"/>
          <w:szCs w:val="20"/>
          <w:u w:val="single"/>
        </w:rPr>
        <w:t>Step 9</w:t>
      </w:r>
      <w:r w:rsidRPr="00B94974">
        <w:rPr>
          <w:rFonts w:ascii="Times New Roman" w:eastAsia="Times New Roman" w:hAnsi="Times New Roman" w:cs="Times New Roman"/>
          <w:szCs w:val="20"/>
        </w:rPr>
        <w:t xml:space="preserve">: </w:t>
      </w:r>
      <w:r w:rsidRPr="00B94974">
        <w:rPr>
          <w:rFonts w:ascii="Times New Roman" w:eastAsia="Times New Roman" w:hAnsi="Times New Roman" w:cs="Times New Roman"/>
          <w:szCs w:val="20"/>
          <w:lang w:eastAsia="zh-CN"/>
        </w:rPr>
        <w:t xml:space="preserve">Generate the </w:t>
      </w:r>
      <w:proofErr w:type="gramStart"/>
      <w:r w:rsidRPr="00B94974">
        <w:rPr>
          <w:rFonts w:ascii="Times New Roman" w:eastAsia="Times New Roman" w:hAnsi="Times New Roman" w:cs="Times New Roman"/>
          <w:szCs w:val="20"/>
          <w:lang w:eastAsia="zh-CN"/>
        </w:rPr>
        <w:t>cross polarization</w:t>
      </w:r>
      <w:proofErr w:type="gramEnd"/>
      <w:r w:rsidRPr="00B94974">
        <w:rPr>
          <w:rFonts w:ascii="Times New Roman" w:eastAsia="Times New Roman" w:hAnsi="Times New Roman" w:cs="Times New Roman"/>
          <w:szCs w:val="20"/>
          <w:lang w:eastAsia="zh-CN"/>
        </w:rPr>
        <w:t xml:space="preserve"> power ratios</w:t>
      </w:r>
    </w:p>
    <w:p w14:paraId="713C9D26" w14:textId="77777777" w:rsidR="004B1582" w:rsidRPr="00B94974" w:rsidRDefault="004B1582" w:rsidP="004B1582">
      <w:pPr>
        <w:spacing w:after="180" w:line="240" w:lineRule="auto"/>
        <w:rPr>
          <w:rFonts w:ascii="Times New Roman" w:eastAsia="Times New Roman" w:hAnsi="Times New Roman" w:cs="Times New Roman"/>
          <w:szCs w:val="20"/>
          <w:lang w:eastAsia="zh-CN"/>
        </w:rPr>
      </w:pPr>
      <w:r w:rsidRPr="00B94974">
        <w:rPr>
          <w:rFonts w:ascii="Times New Roman" w:eastAsia="Times New Roman" w:hAnsi="Times New Roman" w:cs="Times New Roman"/>
          <w:szCs w:val="20"/>
          <w:lang w:eastAsia="zh-CN"/>
        </w:rPr>
        <w:t xml:space="preserve">Generate the </w:t>
      </w:r>
      <w:proofErr w:type="gramStart"/>
      <w:r w:rsidRPr="00B94974">
        <w:rPr>
          <w:rFonts w:ascii="Times New Roman" w:eastAsia="Times New Roman" w:hAnsi="Times New Roman" w:cs="Times New Roman"/>
          <w:szCs w:val="20"/>
          <w:lang w:eastAsia="zh-CN"/>
        </w:rPr>
        <w:t>cross polarization</w:t>
      </w:r>
      <w:proofErr w:type="gramEnd"/>
      <w:r w:rsidRPr="00B94974">
        <w:rPr>
          <w:rFonts w:ascii="Times New Roman" w:eastAsia="Times New Roman" w:hAnsi="Times New Roman" w:cs="Times New Roman"/>
          <w:szCs w:val="20"/>
          <w:lang w:eastAsia="zh-CN"/>
        </w:rPr>
        <w:t xml:space="preserve"> power ratios (XPR) </w:t>
      </w:r>
      <w:r w:rsidRPr="00B94974">
        <w:rPr>
          <w:rFonts w:ascii="Symbol" w:eastAsia="Times New Roman" w:hAnsi="Symbol" w:cs="Symbol"/>
          <w:i/>
          <w:sz w:val="21"/>
          <w:szCs w:val="21"/>
          <w:lang w:eastAsia="zh-CN"/>
        </w:rPr>
        <w:t></w:t>
      </w:r>
      <w:r w:rsidRPr="00B94974">
        <w:rPr>
          <w:rFonts w:ascii="Symbol" w:eastAsia="Times New Roman" w:hAnsi="Symbol" w:cs="Symbol"/>
          <w:sz w:val="21"/>
          <w:szCs w:val="21"/>
          <w:lang w:eastAsia="zh-CN"/>
        </w:rPr>
        <w:t></w:t>
      </w:r>
      <w:r w:rsidRPr="00B94974">
        <w:rPr>
          <w:rFonts w:ascii="Times New Roman" w:eastAsia="Times New Roman" w:hAnsi="Times New Roman" w:cs="Times New Roman"/>
          <w:szCs w:val="20"/>
          <w:lang w:eastAsia="zh-CN"/>
        </w:rPr>
        <w:t xml:space="preserve">for each ray </w:t>
      </w:r>
      <w:r w:rsidRPr="00B94974">
        <w:rPr>
          <w:rFonts w:ascii="Times New Roman" w:eastAsia="Times New Roman" w:hAnsi="Times New Roman" w:cs="Times New Roman"/>
          <w:i/>
          <w:iCs/>
          <w:szCs w:val="20"/>
          <w:lang w:eastAsia="zh-CN"/>
        </w:rPr>
        <w:t xml:space="preserve">m </w:t>
      </w:r>
      <w:r w:rsidRPr="00B94974">
        <w:rPr>
          <w:rFonts w:ascii="Times New Roman" w:eastAsia="Times New Roman" w:hAnsi="Times New Roman" w:cs="Times New Roman"/>
          <w:szCs w:val="20"/>
          <w:lang w:eastAsia="zh-CN"/>
        </w:rPr>
        <w:t xml:space="preserve">of each cluster </w:t>
      </w:r>
      <w:r w:rsidRPr="00B94974">
        <w:rPr>
          <w:rFonts w:ascii="Times New Roman" w:eastAsia="Times New Roman" w:hAnsi="Times New Roman" w:cs="Times New Roman"/>
          <w:i/>
          <w:iCs/>
          <w:szCs w:val="20"/>
          <w:lang w:eastAsia="zh-CN"/>
        </w:rPr>
        <w:t>n</w:t>
      </w:r>
      <w:r w:rsidRPr="00B94974">
        <w:rPr>
          <w:rFonts w:ascii="Times New Roman" w:eastAsia="Times New Roman" w:hAnsi="Times New Roman" w:cs="Times New Roman"/>
          <w:szCs w:val="20"/>
          <w:lang w:eastAsia="zh-CN"/>
        </w:rPr>
        <w:t>. XPR is log-Normal distributed. Draw XPR values as</w:t>
      </w:r>
    </w:p>
    <w:p w14:paraId="3D65B876" w14:textId="1BAFD4ED" w:rsidR="004B1582" w:rsidRPr="00B94974" w:rsidRDefault="004B1582" w:rsidP="004B1582">
      <w:pPr>
        <w:keepLines/>
        <w:tabs>
          <w:tab w:val="center" w:pos="4820"/>
          <w:tab w:val="right" w:pos="9072"/>
        </w:tabs>
        <w:spacing w:after="180" w:line="240" w:lineRule="auto"/>
        <w:rPr>
          <w:rFonts w:ascii="Times New Roman" w:eastAsia="Times New Roman" w:hAnsi="Times New Roman" w:cs="Times New Roman"/>
          <w:szCs w:val="20"/>
        </w:rPr>
      </w:pPr>
      <w:r w:rsidRPr="00B94974">
        <w:rPr>
          <w:rFonts w:ascii="Times New Roman" w:eastAsia="Times New Roman" w:hAnsi="Times New Roman" w:cs="Times New Roman"/>
          <w:szCs w:val="20"/>
        </w:rPr>
        <w:tab/>
      </w:r>
      <w:r w:rsidR="00026998" w:rsidRPr="00B94974">
        <w:rPr>
          <w:rFonts w:ascii="Times New Roman" w:eastAsia="Times New Roman" w:hAnsi="Times New Roman" w:cs="Times New Roman"/>
          <w:noProof/>
          <w:position w:val="-14"/>
          <w:szCs w:val="20"/>
        </w:rPr>
        <w:drawing>
          <wp:inline distT="0" distB="0" distL="0" distR="0" wp14:anchorId="146C9250" wp14:editId="7D1A9584">
            <wp:extent cx="923290" cy="2660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Rot="1" noChangeAspect="1" noEditPoints="1" noChangeArrowheads="1" noChangeShapeType="1" noCrop="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23290" cy="266065"/>
                    </a:xfrm>
                    <a:prstGeom prst="rect">
                      <a:avLst/>
                    </a:prstGeom>
                    <a:noFill/>
                    <a:ln>
                      <a:noFill/>
                    </a:ln>
                  </pic:spPr>
                </pic:pic>
              </a:graphicData>
            </a:graphic>
          </wp:inline>
        </w:drawing>
      </w:r>
      <w:r w:rsidRPr="00B94974">
        <w:rPr>
          <w:rFonts w:ascii="Times New Roman" w:eastAsia="Times New Roman" w:hAnsi="Times New Roman" w:cs="Times New Roman"/>
          <w:szCs w:val="20"/>
        </w:rPr>
        <w:t>,</w:t>
      </w:r>
      <w:r w:rsidRPr="00B94974">
        <w:rPr>
          <w:rFonts w:ascii="Times New Roman" w:eastAsia="Times New Roman" w:hAnsi="Times New Roman" w:cs="Times New Roman"/>
          <w:szCs w:val="20"/>
        </w:rPr>
        <w:tab/>
        <w:t>(7.5-21)</w:t>
      </w:r>
    </w:p>
    <w:p w14:paraId="026251E0" w14:textId="43884743" w:rsidR="004B1582" w:rsidRPr="00B94974" w:rsidRDefault="004B1582" w:rsidP="004B1582">
      <w:pPr>
        <w:spacing w:after="180" w:line="240" w:lineRule="auto"/>
        <w:rPr>
          <w:rFonts w:ascii="Times New Roman" w:eastAsia="Times New Roman" w:hAnsi="Times New Roman" w:cs="Times New Roman"/>
          <w:szCs w:val="20"/>
          <w:lang w:eastAsia="zh-CN"/>
        </w:rPr>
      </w:pPr>
      <w:r w:rsidRPr="00B94974">
        <w:rPr>
          <w:rFonts w:ascii="Times New Roman" w:eastAsia="Times New Roman" w:hAnsi="Times New Roman" w:cs="Times New Roman"/>
          <w:szCs w:val="20"/>
          <w:lang w:eastAsia="zh-CN"/>
        </w:rPr>
        <w:t xml:space="preserve">where </w:t>
      </w:r>
      <w:r w:rsidR="00026998" w:rsidRPr="00B94974">
        <w:rPr>
          <w:rFonts w:ascii="Times New Roman" w:eastAsia="Times New Roman" w:hAnsi="Times New Roman" w:cs="Times New Roman"/>
          <w:noProof/>
          <w:position w:val="-14"/>
          <w:szCs w:val="20"/>
        </w:rPr>
        <w:drawing>
          <wp:inline distT="0" distB="0" distL="0" distR="0" wp14:anchorId="17069D10" wp14:editId="56A55253">
            <wp:extent cx="1384935" cy="26606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Rot="1" noChangeAspect="1" noEditPoints="1" noChangeArrowheads="1" noChangeShapeType="1" noCrop="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84935" cy="266065"/>
                    </a:xfrm>
                    <a:prstGeom prst="rect">
                      <a:avLst/>
                    </a:prstGeom>
                    <a:noFill/>
                    <a:ln>
                      <a:noFill/>
                    </a:ln>
                  </pic:spPr>
                </pic:pic>
              </a:graphicData>
            </a:graphic>
          </wp:inline>
        </w:drawing>
      </w:r>
      <w:r w:rsidRPr="00B94974">
        <w:rPr>
          <w:rFonts w:ascii="Times New Roman" w:eastAsia="Times New Roman" w:hAnsi="Times New Roman" w:cs="Times New Roman"/>
          <w:szCs w:val="20"/>
          <w:lang w:eastAsia="ko-KR"/>
        </w:rPr>
        <w:t xml:space="preserve"> </w:t>
      </w:r>
      <w:r w:rsidRPr="00B94974">
        <w:rPr>
          <w:rFonts w:ascii="Times New Roman" w:eastAsia="Times New Roman" w:hAnsi="Times New Roman" w:cs="Times New Roman"/>
          <w:szCs w:val="20"/>
          <w:lang w:eastAsia="zh-CN"/>
        </w:rPr>
        <w:t xml:space="preserve">is Gaussian distributed with </w:t>
      </w:r>
      <w:r w:rsidR="00026998" w:rsidRPr="00B94974">
        <w:rPr>
          <w:rFonts w:ascii="Times New Roman" w:eastAsia="Times New Roman" w:hAnsi="Times New Roman" w:cs="Times New Roman"/>
          <w:noProof/>
          <w:position w:val="-10"/>
          <w:szCs w:val="20"/>
        </w:rPr>
        <w:drawing>
          <wp:inline distT="0" distB="0" distL="0" distR="0" wp14:anchorId="6F9B38A3" wp14:editId="0DD6ADAF">
            <wp:extent cx="301625" cy="2393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Rot="1" noChangeAspect="1" noEditPoints="1" noChangeArrowheads="1" noChangeShapeType="1" noCrop="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B94974">
        <w:rPr>
          <w:rFonts w:ascii="Symbol" w:eastAsia="Times New Roman" w:hAnsi="Symbol" w:cs="Symbol"/>
          <w:sz w:val="21"/>
          <w:szCs w:val="21"/>
          <w:lang w:eastAsia="zh-CN"/>
        </w:rPr>
        <w:t></w:t>
      </w:r>
      <w:r w:rsidRPr="00B94974">
        <w:rPr>
          <w:rFonts w:ascii="Times New Roman" w:eastAsia="Times New Roman" w:hAnsi="Times New Roman" w:cs="Times New Roman"/>
          <w:szCs w:val="20"/>
          <w:lang w:eastAsia="zh-CN"/>
        </w:rPr>
        <w:t xml:space="preserve">and </w:t>
      </w:r>
      <w:r w:rsidR="00026998" w:rsidRPr="00B94974">
        <w:rPr>
          <w:rFonts w:ascii="Times New Roman" w:eastAsia="Times New Roman" w:hAnsi="Times New Roman" w:cs="Times New Roman"/>
          <w:noProof/>
          <w:position w:val="-10"/>
          <w:szCs w:val="20"/>
        </w:rPr>
        <w:drawing>
          <wp:inline distT="0" distB="0" distL="0" distR="0" wp14:anchorId="5D8C6BE4" wp14:editId="59DF4C57">
            <wp:extent cx="301625" cy="2222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Rot="1" noChangeAspect="1" noEditPoints="1" noChangeArrowheads="1" noChangeShapeType="1" noCrop="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1625" cy="222250"/>
                    </a:xfrm>
                    <a:prstGeom prst="rect">
                      <a:avLst/>
                    </a:prstGeom>
                    <a:noFill/>
                    <a:ln>
                      <a:noFill/>
                    </a:ln>
                  </pic:spPr>
                </pic:pic>
              </a:graphicData>
            </a:graphic>
          </wp:inline>
        </w:drawing>
      </w:r>
      <w:r w:rsidRPr="00B94974">
        <w:rPr>
          <w:rFonts w:ascii="Times New Roman" w:eastAsia="Times New Roman" w:hAnsi="Times New Roman" w:cs="Times New Roman"/>
          <w:szCs w:val="20"/>
          <w:lang w:eastAsia="ko-KR"/>
        </w:rPr>
        <w:t xml:space="preserve"> </w:t>
      </w:r>
      <w:r w:rsidRPr="00B94974">
        <w:rPr>
          <w:rFonts w:ascii="Times New Roman" w:eastAsia="Times New Roman" w:hAnsi="Times New Roman" w:cs="Times New Roman"/>
          <w:szCs w:val="20"/>
          <w:lang w:eastAsia="zh-CN"/>
        </w:rPr>
        <w:t xml:space="preserve">from Table 7.5-6. </w:t>
      </w:r>
    </w:p>
    <w:p w14:paraId="10EBAB09" w14:textId="5E22B3E6" w:rsidR="004B1582" w:rsidRPr="00B94974" w:rsidRDefault="004B1582" w:rsidP="004B1582">
      <w:pPr>
        <w:spacing w:after="180" w:line="240" w:lineRule="auto"/>
        <w:rPr>
          <w:rFonts w:ascii="Times New Roman" w:eastAsia="Times New Roman" w:hAnsi="Times New Roman" w:cs="Times New Roman"/>
          <w:szCs w:val="20"/>
        </w:rPr>
      </w:pPr>
      <w:r w:rsidRPr="00B94974">
        <w:rPr>
          <w:rFonts w:ascii="Times New Roman" w:eastAsia="Times New Roman" w:hAnsi="Times New Roman" w:cs="Times New Roman"/>
          <w:szCs w:val="20"/>
          <w:lang w:eastAsia="zh-CN"/>
        </w:rPr>
        <w:t>Note:</w:t>
      </w:r>
      <w:r w:rsidRPr="00B94974">
        <w:rPr>
          <w:rFonts w:ascii="Times New Roman" w:eastAsia="Times New Roman" w:hAnsi="Times New Roman" w:cs="Times New Roman"/>
          <w:szCs w:val="20"/>
        </w:rPr>
        <w:t xml:space="preserve"> </w:t>
      </w:r>
      <w:r w:rsidR="00026998" w:rsidRPr="00B94974">
        <w:rPr>
          <w:rFonts w:ascii="Times New Roman" w:eastAsia="Times New Roman" w:hAnsi="Times New Roman" w:cs="Times New Roman"/>
          <w:noProof/>
          <w:position w:val="-14"/>
          <w:szCs w:val="20"/>
        </w:rPr>
        <w:drawing>
          <wp:inline distT="0" distB="0" distL="0" distR="0" wp14:anchorId="759B891F" wp14:editId="1016F348">
            <wp:extent cx="301625" cy="239395"/>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Rot="1" noChangeAspect="1" noEditPoints="1" noChangeArrowheads="1" noChangeShapeType="1" noCrop="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B94974">
        <w:rPr>
          <w:rFonts w:ascii="Times New Roman" w:eastAsia="Times New Roman" w:hAnsi="Times New Roman" w:cs="Times New Roman"/>
          <w:szCs w:val="20"/>
        </w:rPr>
        <w:t xml:space="preserve"> is independently drawn for each ray and each cluster.</w:t>
      </w:r>
    </w:p>
    <w:p w14:paraId="70DDC9A0" w14:textId="7C4DB314" w:rsidR="009F57DC" w:rsidRPr="00B94974" w:rsidRDefault="009F57DC" w:rsidP="004B1582">
      <w:pPr>
        <w:spacing w:after="180" w:line="240" w:lineRule="auto"/>
        <w:rPr>
          <w:rFonts w:ascii="Times New Roman" w:eastAsia="Times New Roman" w:hAnsi="Times New Roman" w:cs="Times New Roman"/>
          <w:color w:val="FF0000"/>
          <w:szCs w:val="20"/>
          <w:lang w:eastAsia="zh-CN"/>
        </w:rPr>
      </w:pPr>
      <w:r w:rsidRPr="00B94974">
        <w:rPr>
          <w:rFonts w:ascii="Times New Roman" w:eastAsia="Times New Roman" w:hAnsi="Times New Roman" w:cs="Times New Roman"/>
          <w:color w:val="FF0000"/>
          <w:szCs w:val="20"/>
        </w:rPr>
        <w:t xml:space="preserve">Generate </w:t>
      </w:r>
      <w:r w:rsidR="00D82082" w:rsidRPr="00B94974">
        <w:rPr>
          <w:rFonts w:ascii="Times New Roman" w:eastAsia="Times New Roman" w:hAnsi="Times New Roman" w:cs="Times New Roman"/>
          <w:color w:val="FF0000"/>
          <w:szCs w:val="20"/>
        </w:rPr>
        <w:t xml:space="preserve">polarization variability powers </w:t>
      </w:r>
      <m:oMath>
        <m:sSub>
          <m:sSubPr>
            <m:ctrlPr>
              <w:rPr>
                <w:rFonts w:ascii="Cambria Math" w:eastAsia="Times New Roman" w:hAnsi="Cambria Math" w:cs="Times New Roman"/>
                <w:i/>
                <w:color w:val="FF0000"/>
                <w:szCs w:val="20"/>
              </w:rPr>
            </m:ctrlPr>
          </m:sSubPr>
          <m:e>
            <m:r>
              <w:rPr>
                <w:rFonts w:ascii="Cambria Math" w:eastAsia="Times New Roman" w:hAnsi="Cambria Math" w:cs="Times New Roman"/>
                <w:color w:val="FF0000"/>
                <w:szCs w:val="20"/>
              </w:rPr>
              <m:t>η</m:t>
            </m:r>
          </m:e>
          <m:sub>
            <m:r>
              <w:rPr>
                <w:rFonts w:ascii="Cambria Math" w:eastAsia="Times New Roman" w:hAnsi="Cambria Math" w:cs="Times New Roman"/>
                <w:color w:val="FF0000"/>
                <w:szCs w:val="20"/>
              </w:rPr>
              <m:t>θθ</m:t>
            </m:r>
          </m:sub>
        </m:sSub>
      </m:oMath>
      <w:r w:rsidR="00E877DA" w:rsidRPr="00B94974">
        <w:rPr>
          <w:rFonts w:ascii="Times New Roman" w:eastAsia="Times New Roman" w:hAnsi="Times New Roman" w:cs="Times New Roman"/>
          <w:color w:val="FF0000"/>
          <w:szCs w:val="20"/>
        </w:rPr>
        <w:t xml:space="preserve">, </w:t>
      </w:r>
      <m:oMath>
        <m:sSub>
          <m:sSubPr>
            <m:ctrlPr>
              <w:rPr>
                <w:rFonts w:ascii="Cambria Math" w:eastAsia="Times New Roman" w:hAnsi="Cambria Math" w:cs="Times New Roman"/>
                <w:i/>
                <w:color w:val="FF0000"/>
                <w:szCs w:val="20"/>
              </w:rPr>
            </m:ctrlPr>
          </m:sSubPr>
          <m:e>
            <m:r>
              <w:rPr>
                <w:rFonts w:ascii="Cambria Math" w:eastAsia="Times New Roman" w:hAnsi="Cambria Math" w:cs="Times New Roman"/>
                <w:color w:val="FF0000"/>
                <w:szCs w:val="20"/>
              </w:rPr>
              <m:t>η</m:t>
            </m:r>
          </m:e>
          <m:sub>
            <m:r>
              <w:rPr>
                <w:rFonts w:ascii="Cambria Math" w:eastAsia="Times New Roman" w:hAnsi="Cambria Math" w:cs="Times New Roman"/>
                <w:color w:val="FF0000"/>
                <w:szCs w:val="20"/>
              </w:rPr>
              <m:t>θϕ</m:t>
            </m:r>
          </m:sub>
        </m:sSub>
      </m:oMath>
      <w:r w:rsidR="00E877DA" w:rsidRPr="00B94974">
        <w:rPr>
          <w:rFonts w:ascii="Times New Roman" w:eastAsia="Times New Roman" w:hAnsi="Times New Roman" w:cs="Times New Roman"/>
          <w:color w:val="FF0000"/>
          <w:szCs w:val="20"/>
        </w:rPr>
        <w:t xml:space="preserve">, </w:t>
      </w:r>
      <m:oMath>
        <m:sSub>
          <m:sSubPr>
            <m:ctrlPr>
              <w:rPr>
                <w:rFonts w:ascii="Cambria Math" w:eastAsia="Times New Roman" w:hAnsi="Cambria Math" w:cs="Times New Roman"/>
                <w:i/>
                <w:color w:val="FF0000"/>
                <w:szCs w:val="20"/>
              </w:rPr>
            </m:ctrlPr>
          </m:sSubPr>
          <m:e>
            <m:r>
              <w:rPr>
                <w:rFonts w:ascii="Cambria Math" w:eastAsia="Times New Roman" w:hAnsi="Cambria Math" w:cs="Times New Roman"/>
                <w:color w:val="FF0000"/>
                <w:szCs w:val="20"/>
              </w:rPr>
              <m:t>η</m:t>
            </m:r>
          </m:e>
          <m:sub>
            <m:r>
              <w:rPr>
                <w:rFonts w:ascii="Cambria Math" w:eastAsia="Times New Roman" w:hAnsi="Cambria Math" w:cs="Times New Roman"/>
                <w:color w:val="FF0000"/>
                <w:szCs w:val="20"/>
              </w:rPr>
              <m:t>ϕθ</m:t>
            </m:r>
          </m:sub>
        </m:sSub>
      </m:oMath>
      <w:r w:rsidR="00E877DA" w:rsidRPr="00B94974">
        <w:rPr>
          <w:rFonts w:ascii="Times New Roman" w:eastAsia="Times New Roman" w:hAnsi="Times New Roman" w:cs="Times New Roman"/>
          <w:color w:val="FF0000"/>
          <w:szCs w:val="20"/>
        </w:rPr>
        <w:t xml:space="preserve"> and </w:t>
      </w:r>
      <m:oMath>
        <m:sSub>
          <m:sSubPr>
            <m:ctrlPr>
              <w:rPr>
                <w:rFonts w:ascii="Cambria Math" w:eastAsia="Times New Roman" w:hAnsi="Cambria Math" w:cs="Times New Roman"/>
                <w:i/>
                <w:color w:val="FF0000"/>
                <w:szCs w:val="20"/>
              </w:rPr>
            </m:ctrlPr>
          </m:sSubPr>
          <m:e>
            <m:r>
              <w:rPr>
                <w:rFonts w:ascii="Cambria Math" w:eastAsia="Times New Roman" w:hAnsi="Cambria Math" w:cs="Times New Roman"/>
                <w:color w:val="FF0000"/>
                <w:szCs w:val="20"/>
              </w:rPr>
              <m:t>η</m:t>
            </m:r>
          </m:e>
          <m:sub>
            <m:r>
              <w:rPr>
                <w:rFonts w:ascii="Cambria Math" w:eastAsia="Times New Roman" w:hAnsi="Cambria Math" w:cs="Times New Roman"/>
                <w:color w:val="FF0000"/>
                <w:szCs w:val="20"/>
              </w:rPr>
              <m:t>ϕϕ</m:t>
            </m:r>
          </m:sub>
        </m:sSub>
      </m:oMath>
      <w:r w:rsidR="00BB66A4" w:rsidRPr="00B94974">
        <w:rPr>
          <w:rFonts w:ascii="Times New Roman" w:eastAsia="Times New Roman" w:hAnsi="Times New Roman" w:cs="Times New Roman"/>
          <w:color w:val="FF0000"/>
          <w:szCs w:val="20"/>
        </w:rPr>
        <w:t xml:space="preserve"> for each </w:t>
      </w:r>
      <w:r w:rsidR="00BB66A4" w:rsidRPr="00B94974">
        <w:rPr>
          <w:rFonts w:ascii="Times New Roman" w:eastAsia="Times New Roman" w:hAnsi="Times New Roman" w:cs="Times New Roman"/>
          <w:color w:val="FF0000"/>
          <w:szCs w:val="20"/>
          <w:lang w:eastAsia="zh-CN"/>
        </w:rPr>
        <w:t xml:space="preserve">ray </w:t>
      </w:r>
      <w:r w:rsidR="00BB66A4" w:rsidRPr="00B94974">
        <w:rPr>
          <w:rFonts w:ascii="Times New Roman" w:eastAsia="Times New Roman" w:hAnsi="Times New Roman" w:cs="Times New Roman"/>
          <w:i/>
          <w:iCs/>
          <w:color w:val="FF0000"/>
          <w:szCs w:val="20"/>
          <w:lang w:eastAsia="zh-CN"/>
        </w:rPr>
        <w:t xml:space="preserve">m </w:t>
      </w:r>
      <w:r w:rsidR="00BB66A4" w:rsidRPr="00B94974">
        <w:rPr>
          <w:rFonts w:ascii="Times New Roman" w:eastAsia="Times New Roman" w:hAnsi="Times New Roman" w:cs="Times New Roman"/>
          <w:color w:val="FF0000"/>
          <w:szCs w:val="20"/>
          <w:lang w:eastAsia="zh-CN"/>
        </w:rPr>
        <w:t xml:space="preserve">of each cluster </w:t>
      </w:r>
      <w:r w:rsidR="00BB66A4" w:rsidRPr="00B94974">
        <w:rPr>
          <w:rFonts w:ascii="Times New Roman" w:eastAsia="Times New Roman" w:hAnsi="Times New Roman" w:cs="Times New Roman"/>
          <w:i/>
          <w:iCs/>
          <w:color w:val="FF0000"/>
          <w:szCs w:val="20"/>
          <w:lang w:eastAsia="zh-CN"/>
        </w:rPr>
        <w:t>n</w:t>
      </w:r>
      <w:r w:rsidR="00BB66A4" w:rsidRPr="00B94974">
        <w:rPr>
          <w:rFonts w:ascii="Times New Roman" w:eastAsia="Times New Roman" w:hAnsi="Times New Roman" w:cs="Times New Roman"/>
          <w:color w:val="FF0000"/>
          <w:szCs w:val="20"/>
          <w:lang w:eastAsia="zh-CN"/>
        </w:rPr>
        <w:t xml:space="preserve">. </w:t>
      </w:r>
      <m:oMath>
        <m:r>
          <w:rPr>
            <w:rFonts w:ascii="Cambria Math" w:eastAsia="Times New Roman" w:hAnsi="Cambria Math" w:cs="Times New Roman"/>
            <w:color w:val="FF0000"/>
            <w:szCs w:val="20"/>
          </w:rPr>
          <m:t>η</m:t>
        </m:r>
      </m:oMath>
      <w:r w:rsidR="00BB66A4" w:rsidRPr="00B94974">
        <w:rPr>
          <w:rFonts w:ascii="Times New Roman" w:eastAsia="Times New Roman" w:hAnsi="Times New Roman" w:cs="Times New Roman"/>
          <w:color w:val="FF0000"/>
          <w:szCs w:val="20"/>
          <w:lang w:eastAsia="zh-CN"/>
        </w:rPr>
        <w:t xml:space="preserve"> is log-Normal distributed.</w:t>
      </w:r>
      <w:r w:rsidR="000D547E" w:rsidRPr="00B94974">
        <w:rPr>
          <w:rFonts w:ascii="Times New Roman" w:eastAsia="Times New Roman" w:hAnsi="Times New Roman" w:cs="Times New Roman"/>
          <w:color w:val="FF0000"/>
          <w:szCs w:val="20"/>
          <w:lang w:eastAsia="zh-CN"/>
        </w:rPr>
        <w:t xml:space="preserve"> Draw values as </w:t>
      </w:r>
    </w:p>
    <w:p w14:paraId="53677ED0" w14:textId="77777777" w:rsidR="000D547E" w:rsidRPr="00B94974" w:rsidRDefault="000D547E" w:rsidP="000D547E">
      <w:pPr>
        <w:spacing w:after="180" w:line="240" w:lineRule="auto"/>
        <w:rPr>
          <w:rFonts w:ascii="Times New Roman" w:eastAsia="Times New Roman" w:hAnsi="Times New Roman" w:cs="Times New Roman"/>
          <w:color w:val="FF0000"/>
          <w:szCs w:val="20"/>
          <w:lang w:eastAsia="zh-CN"/>
        </w:rPr>
      </w:pPr>
    </w:p>
    <w:p w14:paraId="4478D392" w14:textId="6E243B79" w:rsidR="000D547E" w:rsidRPr="00B94974" w:rsidRDefault="000D547E" w:rsidP="00DE0EB1">
      <w:pPr>
        <w:keepLines/>
        <w:tabs>
          <w:tab w:val="center" w:pos="4820"/>
          <w:tab w:val="right" w:pos="9072"/>
        </w:tabs>
        <w:spacing w:after="180" w:line="240" w:lineRule="auto"/>
        <w:rPr>
          <w:rFonts w:ascii="Times New Roman" w:eastAsia="Times New Roman" w:hAnsi="Times New Roman" w:cs="Times New Roman"/>
          <w:color w:val="FF0000"/>
          <w:szCs w:val="20"/>
        </w:rPr>
      </w:pPr>
      <w:r w:rsidRPr="00B94974">
        <w:rPr>
          <w:rFonts w:ascii="Times New Roman" w:eastAsia="Times New Roman" w:hAnsi="Times New Roman" w:cs="Times New Roman"/>
          <w:color w:val="FF0000"/>
          <w:szCs w:val="20"/>
        </w:rPr>
        <w:tab/>
      </w:r>
      <m:oMath>
        <m:sSub>
          <m:sSubPr>
            <m:ctrlPr>
              <w:rPr>
                <w:rFonts w:ascii="Cambria Math" w:eastAsia="Times New Roman" w:hAnsi="Times New Roman" w:cs="Times New Roman"/>
                <w:i/>
                <w:color w:val="FF0000"/>
                <w:szCs w:val="20"/>
              </w:rPr>
            </m:ctrlPr>
          </m:sSubPr>
          <m:e>
            <m:r>
              <w:rPr>
                <w:rFonts w:ascii="Cambria Math" w:eastAsia="Times New Roman" w:hAnsi="Cambria Math" w:cs="Times New Roman"/>
                <w:color w:val="FF0000"/>
                <w:szCs w:val="20"/>
              </w:rPr>
              <m:t>η</m:t>
            </m:r>
          </m:e>
          <m:sub>
            <m:r>
              <w:rPr>
                <w:rFonts w:ascii="Cambria Math" w:eastAsia="Times New Roman" w:hAnsi="Times New Roman" w:cs="Times New Roman"/>
                <w:color w:val="FF0000"/>
                <w:szCs w:val="20"/>
              </w:rPr>
              <m:t>n,m,</m:t>
            </m:r>
            <m:d>
              <m:dPr>
                <m:begChr m:val="{"/>
                <m:endChr m:val="}"/>
                <m:ctrlPr>
                  <w:rPr>
                    <w:rFonts w:ascii="Cambria Math" w:eastAsia="Times New Roman" w:hAnsi="Times New Roman" w:cs="Times New Roman"/>
                    <w:i/>
                    <w:color w:val="FF0000"/>
                    <w:szCs w:val="20"/>
                  </w:rPr>
                </m:ctrlPr>
              </m:dPr>
              <m:e>
                <m:r>
                  <w:rPr>
                    <w:rFonts w:ascii="Cambria Math" w:eastAsia="Times New Roman" w:hAnsi="Cambria Math" w:cs="Times New Roman"/>
                    <w:color w:val="FF0000"/>
                    <w:szCs w:val="20"/>
                  </w:rPr>
                  <m:t>θθ,θϕ,ϕθ,ϕϕ</m:t>
                </m:r>
              </m:e>
            </m:d>
          </m:sub>
        </m:sSub>
        <m:r>
          <w:rPr>
            <w:rFonts w:ascii="Cambria Math" w:eastAsia="Times New Roman" w:hAnsi="Times New Roman" w:cs="Times New Roman"/>
            <w:color w:val="FF0000"/>
            <w:szCs w:val="20"/>
          </w:rPr>
          <m:t>=1</m:t>
        </m:r>
        <m:sSup>
          <m:sSupPr>
            <m:ctrlPr>
              <w:rPr>
                <w:rFonts w:ascii="Cambria Math" w:eastAsia="Times New Roman" w:hAnsi="Times New Roman" w:cs="Times New Roman"/>
                <w:i/>
                <w:color w:val="FF0000"/>
                <w:szCs w:val="20"/>
              </w:rPr>
            </m:ctrlPr>
          </m:sSupPr>
          <m:e>
            <m:r>
              <w:rPr>
                <w:rFonts w:ascii="Cambria Math" w:eastAsia="Times New Roman" w:hAnsi="Times New Roman" w:cs="Times New Roman"/>
                <w:color w:val="FF0000"/>
                <w:szCs w:val="20"/>
              </w:rPr>
              <m:t>0</m:t>
            </m:r>
          </m:e>
          <m:sup>
            <m:sSub>
              <m:sSubPr>
                <m:ctrlPr>
                  <w:rPr>
                    <w:rFonts w:ascii="Cambria Math" w:eastAsia="Times New Roman" w:hAnsi="Times New Roman" w:cs="Times New Roman"/>
                    <w:i/>
                    <w:color w:val="FF0000"/>
                    <w:szCs w:val="20"/>
                  </w:rPr>
                </m:ctrlPr>
              </m:sSubPr>
              <m:e>
                <m:r>
                  <w:rPr>
                    <w:rFonts w:ascii="Cambria Math" w:eastAsia="Times New Roman" w:hAnsi="Times New Roman" w:cs="Times New Roman"/>
                    <w:color w:val="FF0000"/>
                    <w:szCs w:val="20"/>
                  </w:rPr>
                  <m:t>Q</m:t>
                </m:r>
              </m:e>
              <m:sub>
                <m:r>
                  <w:rPr>
                    <w:rFonts w:ascii="Cambria Math" w:eastAsia="Times New Roman" w:hAnsi="Times New Roman" w:cs="Times New Roman"/>
                    <w:color w:val="FF0000"/>
                    <w:szCs w:val="20"/>
                  </w:rPr>
                  <m:t>n,m,</m:t>
                </m:r>
                <m:d>
                  <m:dPr>
                    <m:begChr m:val="{"/>
                    <m:endChr m:val="}"/>
                    <m:ctrlPr>
                      <w:rPr>
                        <w:rFonts w:ascii="Cambria Math" w:eastAsia="Times New Roman" w:hAnsi="Times New Roman" w:cs="Times New Roman"/>
                        <w:i/>
                        <w:color w:val="FF0000"/>
                        <w:szCs w:val="20"/>
                      </w:rPr>
                    </m:ctrlPr>
                  </m:dPr>
                  <m:e>
                    <m:r>
                      <w:rPr>
                        <w:rFonts w:ascii="Cambria Math" w:eastAsia="Times New Roman" w:hAnsi="Cambria Math" w:cs="Times New Roman"/>
                        <w:color w:val="FF0000"/>
                        <w:szCs w:val="20"/>
                      </w:rPr>
                      <m:t>θθ,θϕ,ϕθ,ϕϕ</m:t>
                    </m:r>
                  </m:e>
                </m:d>
              </m:sub>
            </m:sSub>
            <m:r>
              <w:rPr>
                <w:rFonts w:ascii="Cambria Math" w:eastAsia="Times New Roman" w:hAnsi="Times New Roman" w:cs="Times New Roman"/>
                <w:color w:val="FF0000"/>
                <w:szCs w:val="20"/>
              </w:rPr>
              <m:t>/10</m:t>
            </m:r>
          </m:sup>
        </m:sSup>
      </m:oMath>
      <w:r w:rsidRPr="00B94974">
        <w:rPr>
          <w:rFonts w:ascii="Times New Roman" w:eastAsia="Times New Roman" w:hAnsi="Times New Roman" w:cs="Times New Roman"/>
          <w:color w:val="FF0000"/>
          <w:szCs w:val="20"/>
        </w:rPr>
        <w:t>,</w:t>
      </w:r>
      <w:r w:rsidRPr="00B94974">
        <w:rPr>
          <w:rFonts w:ascii="Times New Roman" w:eastAsia="Times New Roman" w:hAnsi="Times New Roman" w:cs="Times New Roman"/>
          <w:color w:val="FF0000"/>
          <w:szCs w:val="20"/>
        </w:rPr>
        <w:tab/>
        <w:t>(7.5-21</w:t>
      </w:r>
      <w:r w:rsidR="00E23EF4" w:rsidRPr="00B94974">
        <w:rPr>
          <w:rFonts w:ascii="Times New Roman" w:eastAsia="Times New Roman" w:hAnsi="Times New Roman" w:cs="Times New Roman"/>
          <w:color w:val="FF0000"/>
          <w:szCs w:val="20"/>
        </w:rPr>
        <w:t>b</w:t>
      </w:r>
      <w:r w:rsidRPr="00B94974">
        <w:rPr>
          <w:rFonts w:ascii="Times New Roman" w:eastAsia="Times New Roman" w:hAnsi="Times New Roman" w:cs="Times New Roman"/>
          <w:color w:val="FF0000"/>
          <w:szCs w:val="20"/>
        </w:rPr>
        <w:t>)</w:t>
      </w:r>
    </w:p>
    <w:p w14:paraId="6A5951FE" w14:textId="3A2012D1" w:rsidR="000D547E" w:rsidRPr="00B94974" w:rsidRDefault="000D547E" w:rsidP="008F0A55">
      <w:pPr>
        <w:spacing w:after="180" w:line="240" w:lineRule="auto"/>
        <w:rPr>
          <w:rFonts w:ascii="Times New Roman" w:eastAsia="Times New Roman" w:hAnsi="Times New Roman" w:cs="Times New Roman"/>
          <w:color w:val="FF0000"/>
          <w:szCs w:val="20"/>
          <w:lang w:eastAsia="zh-CN"/>
        </w:rPr>
      </w:pPr>
      <w:r w:rsidRPr="00B94974">
        <w:rPr>
          <w:rFonts w:ascii="Times New Roman" w:eastAsia="Times New Roman" w:hAnsi="Times New Roman" w:cs="Times New Roman"/>
          <w:color w:val="FF0000"/>
          <w:szCs w:val="20"/>
          <w:lang w:eastAsia="zh-CN"/>
        </w:rPr>
        <w:t xml:space="preserve">where </w:t>
      </w:r>
      <m:oMath>
        <m:sSub>
          <m:sSubPr>
            <m:ctrlPr>
              <w:rPr>
                <w:rFonts w:ascii="Cambria Math" w:eastAsia="Times New Roman" w:hAnsi="Times New Roman" w:cs="Times New Roman"/>
                <w:i/>
                <w:color w:val="FF0000"/>
                <w:szCs w:val="20"/>
              </w:rPr>
            </m:ctrlPr>
          </m:sSubPr>
          <m:e>
            <m:r>
              <w:rPr>
                <w:rFonts w:ascii="Cambria Math" w:eastAsia="Times New Roman" w:hAnsi="Times New Roman" w:cs="Times New Roman"/>
                <w:color w:val="FF0000"/>
                <w:szCs w:val="20"/>
              </w:rPr>
              <m:t>Q</m:t>
            </m:r>
          </m:e>
          <m:sub>
            <m:r>
              <w:rPr>
                <w:rFonts w:ascii="Cambria Math" w:eastAsia="Times New Roman" w:hAnsi="Times New Roman" w:cs="Times New Roman"/>
                <w:color w:val="FF0000"/>
                <w:szCs w:val="20"/>
              </w:rPr>
              <m:t>n,m,</m:t>
            </m:r>
            <m:d>
              <m:dPr>
                <m:begChr m:val="{"/>
                <m:endChr m:val="}"/>
                <m:ctrlPr>
                  <w:rPr>
                    <w:rFonts w:ascii="Cambria Math" w:eastAsia="Times New Roman" w:hAnsi="Times New Roman" w:cs="Times New Roman"/>
                    <w:i/>
                    <w:color w:val="FF0000"/>
                    <w:szCs w:val="20"/>
                  </w:rPr>
                </m:ctrlPr>
              </m:dPr>
              <m:e>
                <m:r>
                  <w:rPr>
                    <w:rFonts w:ascii="Cambria Math" w:eastAsia="Times New Roman" w:hAnsi="Cambria Math" w:cs="Times New Roman"/>
                    <w:color w:val="FF0000"/>
                    <w:szCs w:val="20"/>
                  </w:rPr>
                  <m:t>θθ,θϕ,ϕθ,ϕϕ</m:t>
                </m:r>
              </m:e>
            </m:d>
          </m:sub>
        </m:sSub>
        <m:r>
          <w:rPr>
            <w:rFonts w:ascii="Cambria Math" w:eastAsia="Times New Roman" w:hAnsi="Times New Roman" w:cs="Times New Roman"/>
            <w:color w:val="FF0000"/>
            <w:szCs w:val="20"/>
          </w:rPr>
          <m:t>~N(0,</m:t>
        </m:r>
        <m:sSup>
          <m:sSupPr>
            <m:ctrlPr>
              <w:rPr>
                <w:rFonts w:ascii="Cambria Math" w:eastAsia="Times New Roman" w:hAnsi="Times New Roman" w:cs="Times New Roman"/>
                <w:i/>
                <w:color w:val="FF0000"/>
                <w:szCs w:val="20"/>
              </w:rPr>
            </m:ctrlPr>
          </m:sSupPr>
          <m:e>
            <m:r>
              <w:rPr>
                <w:rFonts w:ascii="Cambria Math" w:eastAsia="Times New Roman" w:hAnsi="Times New Roman" w:cs="Times New Roman"/>
                <w:color w:val="FF0000"/>
                <w:szCs w:val="20"/>
              </w:rPr>
              <m:t>3</m:t>
            </m:r>
          </m:e>
          <m:sup>
            <m:r>
              <w:rPr>
                <w:rFonts w:ascii="Cambria Math" w:eastAsia="Times New Roman" w:hAnsi="Times New Roman" w:cs="Times New Roman"/>
                <w:color w:val="FF0000"/>
                <w:szCs w:val="20"/>
              </w:rPr>
              <m:t>2</m:t>
            </m:r>
          </m:sup>
        </m:sSup>
        <m:r>
          <w:rPr>
            <w:rFonts w:ascii="Cambria Math" w:eastAsia="Times New Roman" w:hAnsi="Times New Roman" w:cs="Times New Roman"/>
            <w:color w:val="FF0000"/>
            <w:szCs w:val="20"/>
          </w:rPr>
          <m:t>)</m:t>
        </m:r>
      </m:oMath>
      <w:r w:rsidRPr="00B94974">
        <w:rPr>
          <w:rFonts w:ascii="Times New Roman" w:eastAsia="Times New Roman" w:hAnsi="Times New Roman" w:cs="Times New Roman"/>
          <w:color w:val="FF0000"/>
          <w:szCs w:val="20"/>
          <w:lang w:eastAsia="ko-KR"/>
        </w:rPr>
        <w:t xml:space="preserve"> </w:t>
      </w:r>
      <w:r w:rsidRPr="00B94974">
        <w:rPr>
          <w:rFonts w:ascii="Times New Roman" w:eastAsia="Times New Roman" w:hAnsi="Times New Roman" w:cs="Times New Roman"/>
          <w:color w:val="FF0000"/>
          <w:szCs w:val="20"/>
          <w:lang w:eastAsia="zh-CN"/>
        </w:rPr>
        <w:t xml:space="preserve">is Gaussian distributed. </w:t>
      </w:r>
      <w:r w:rsidR="00E9346D" w:rsidRPr="00B94974">
        <w:rPr>
          <w:rFonts w:ascii="Times New Roman" w:eastAsia="Times New Roman" w:hAnsi="Times New Roman" w:cs="Times New Roman"/>
          <w:color w:val="FF0000"/>
          <w:szCs w:val="20"/>
          <w:lang w:eastAsia="zh-CN"/>
        </w:rPr>
        <w:t xml:space="preserve">Note that </w:t>
      </w:r>
      <m:oMath>
        <m:sSub>
          <m:sSubPr>
            <m:ctrlPr>
              <w:rPr>
                <w:rFonts w:ascii="Cambria Math" w:eastAsia="Times New Roman" w:hAnsi="Times New Roman" w:cs="Times New Roman"/>
                <w:i/>
                <w:color w:val="FF0000"/>
                <w:szCs w:val="20"/>
              </w:rPr>
            </m:ctrlPr>
          </m:sSubPr>
          <m:e>
            <m:r>
              <w:rPr>
                <w:rFonts w:ascii="Cambria Math" w:eastAsia="Times New Roman" w:hAnsi="Times New Roman" w:cs="Times New Roman"/>
                <w:color w:val="FF0000"/>
                <w:szCs w:val="20"/>
              </w:rPr>
              <m:t>Q</m:t>
            </m:r>
          </m:e>
          <m:sub>
            <m:r>
              <w:rPr>
                <w:rFonts w:ascii="Cambria Math" w:eastAsia="Times New Roman" w:hAnsi="Times New Roman" w:cs="Times New Roman"/>
                <w:color w:val="FF0000"/>
                <w:szCs w:val="20"/>
              </w:rPr>
              <m:t>n,m,</m:t>
            </m:r>
            <m:d>
              <m:dPr>
                <m:begChr m:val="{"/>
                <m:endChr m:val="}"/>
                <m:ctrlPr>
                  <w:rPr>
                    <w:rFonts w:ascii="Cambria Math" w:eastAsia="Times New Roman" w:hAnsi="Times New Roman" w:cs="Times New Roman"/>
                    <w:i/>
                    <w:color w:val="FF0000"/>
                    <w:szCs w:val="20"/>
                  </w:rPr>
                </m:ctrlPr>
              </m:dPr>
              <m:e>
                <m:r>
                  <w:rPr>
                    <w:rFonts w:ascii="Cambria Math" w:eastAsia="Times New Roman" w:hAnsi="Cambria Math" w:cs="Times New Roman"/>
                    <w:color w:val="FF0000"/>
                    <w:szCs w:val="20"/>
                  </w:rPr>
                  <m:t>θθ,θϕ,ϕθ,ϕϕ</m:t>
                </m:r>
              </m:e>
            </m:d>
          </m:sub>
        </m:sSub>
      </m:oMath>
      <w:r w:rsidR="00564BFE" w:rsidRPr="00B94974">
        <w:rPr>
          <w:rFonts w:ascii="Times New Roman" w:eastAsia="Times New Roman" w:hAnsi="Times New Roman" w:cs="Times New Roman"/>
          <w:color w:val="FF0000"/>
          <w:szCs w:val="20"/>
        </w:rPr>
        <w:t xml:space="preserve"> is independently drawn for each ray, cluster, and polarization component.</w:t>
      </w:r>
    </w:p>
    <w:p w14:paraId="423695C4" w14:textId="0D79B1EA" w:rsidR="00105F1F" w:rsidRPr="00B9376E" w:rsidRDefault="00633258" w:rsidP="00654BE8">
      <w:pPr>
        <w:rPr>
          <w:lang w:val="es-ES" w:eastAsia="ja-JP"/>
        </w:rPr>
      </w:pPr>
      <w:r w:rsidRPr="00B9376E">
        <w:rPr>
          <w:lang w:val="es-ES" w:eastAsia="ja-JP"/>
        </w:rPr>
        <w:t>--</w:t>
      </w:r>
    </w:p>
    <w:p w14:paraId="3566A078" w14:textId="4427112A" w:rsidR="005A39A6" w:rsidRPr="00B9376E" w:rsidRDefault="00E23EF4" w:rsidP="005A39A6">
      <w:pPr>
        <w:rPr>
          <w:rFonts w:ascii="Times New Roman" w:eastAsia="Times New Roman" w:hAnsi="Times New Roman" w:cs="Times New Roman"/>
          <w:lang w:val="es-ES" w:eastAsia="ja-JP"/>
        </w:rPr>
      </w:pPr>
      <w:r w:rsidRPr="00B9376E">
        <w:rPr>
          <w:rFonts w:ascii="Times New Roman" w:eastAsia="Times New Roman" w:hAnsi="Times New Roman" w:cs="Times New Roman"/>
          <w:szCs w:val="20"/>
          <w:lang w:val="es-ES"/>
        </w:rPr>
        <w:tab/>
      </w:r>
      <w:r w:rsidRPr="00B9376E">
        <w:rPr>
          <w:rFonts w:ascii="Times New Roman" w:eastAsia="Times New Roman" w:hAnsi="Times New Roman" w:cs="Times New Roman"/>
          <w:szCs w:val="20"/>
          <w:lang w:val="es-ES"/>
        </w:rPr>
        <w:tab/>
      </w:r>
      <w:r w:rsidR="005A39A6" w:rsidRPr="00B9376E">
        <w:rPr>
          <w:rFonts w:ascii="Cambria Math" w:hAnsi="Cambria Math"/>
          <w:i/>
          <w:lang w:val="es-ES"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n</m:t>
              </m:r>
            </m:sub>
            <m:sup>
              <m:r>
                <m:rPr>
                  <m:nor/>
                </m:rPr>
                <w:rPr>
                  <w:rFonts w:ascii="Cambria Math" w:hAnsi="Cambria Math"/>
                  <w:lang w:val="es-ES"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es-ES"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es-ES"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cs="Times New Roman"/>
                                    <w:i/>
                                    <w:color w:val="FF0000"/>
                                    <w:szCs w:val="20"/>
                                    <w:u w:val="single"/>
                                  </w:rPr>
                                </m:ctrlPr>
                              </m:sSubPr>
                              <m:e>
                                <m:r>
                                  <w:rPr>
                                    <w:rFonts w:ascii="Cambria Math" w:eastAsia="Times New Roman" w:hAnsi="Cambria Math" w:cs="Times New Roman"/>
                                    <w:color w:val="FF0000"/>
                                    <w:szCs w:val="20"/>
                                    <w:u w:val="single"/>
                                  </w:rPr>
                                  <m:t>η</m:t>
                                </m:r>
                              </m:e>
                              <m:sub>
                                <m:r>
                                  <w:rPr>
                                    <w:rFonts w:ascii="Cambria Math" w:eastAsia="Times New Roman" w:hAnsi="Cambria Math" w:cs="Times New Roman"/>
                                    <w:color w:val="FF0000"/>
                                    <w:szCs w:val="20"/>
                                    <w:u w:val="single"/>
                                  </w:rPr>
                                  <m:t>n</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m</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θθ</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cs="Times New Roman"/>
                                        <w:szCs w:val="20"/>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cs="Times New Roman"/>
                                    <w:i/>
                                    <w:color w:val="FF0000"/>
                                    <w:szCs w:val="20"/>
                                    <w:u w:val="single"/>
                                  </w:rPr>
                                </m:ctrlPr>
                              </m:sSubPr>
                              <m:e>
                                <m:r>
                                  <w:rPr>
                                    <w:rFonts w:ascii="Cambria Math" w:eastAsia="Times New Roman" w:hAnsi="Cambria Math" w:cs="Times New Roman"/>
                                    <w:color w:val="FF0000"/>
                                    <w:szCs w:val="20"/>
                                    <w:u w:val="single"/>
                                  </w:rPr>
                                  <m:t>η</m:t>
                                </m:r>
                              </m:e>
                              <m:sub>
                                <m:r>
                                  <w:rPr>
                                    <w:rFonts w:ascii="Cambria Math" w:eastAsia="Times New Roman" w:hAnsi="Cambria Math" w:cs="Times New Roman"/>
                                    <w:color w:val="FF0000"/>
                                    <w:szCs w:val="20"/>
                                    <w:u w:val="single"/>
                                  </w:rPr>
                                  <m:t>n</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m</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θϕ</m:t>
                                </m:r>
                              </m:sub>
                            </m:sSub>
                            <m:sSubSup>
                              <m:sSubSupPr>
                                <m:ctrlPr>
                                  <w:rPr>
                                    <w:rFonts w:ascii="Cambria Math" w:eastAsia="Times New Roman" w:hAnsi="Cambria Math" w:cs="Times New Roman"/>
                                    <w:i/>
                                    <w:szCs w:val="20"/>
                                    <w:u w:val="single"/>
                                  </w:rPr>
                                </m:ctrlPr>
                              </m:sSubSupPr>
                              <m:e>
                                <m:r>
                                  <w:rPr>
                                    <w:rFonts w:ascii="Cambria Math" w:eastAsia="Times New Roman" w:hAnsi="Cambria Math" w:cs="Times New Roman"/>
                                    <w:szCs w:val="20"/>
                                    <w:u w:val="single"/>
                                  </w:rPr>
                                  <m:t>κ</m:t>
                                </m:r>
                              </m:e>
                              <m:sub>
                                <m:r>
                                  <w:rPr>
                                    <w:rFonts w:ascii="Cambria Math" w:eastAsia="Times New Roman" w:hAnsi="Cambria Math" w:cs="Times New Roman"/>
                                    <w:szCs w:val="20"/>
                                    <w:u w:val="single"/>
                                  </w:rPr>
                                  <m:t>n</m:t>
                                </m:r>
                                <m:r>
                                  <w:rPr>
                                    <w:rFonts w:ascii="Cambria Math" w:eastAsia="Times New Roman" w:hAnsi="Cambria Math" w:cs="Times New Roman"/>
                                    <w:szCs w:val="20"/>
                                    <w:u w:val="single"/>
                                    <w:lang w:val="es-ES"/>
                                  </w:rPr>
                                  <m:t>,</m:t>
                                </m:r>
                                <m:r>
                                  <w:rPr>
                                    <w:rFonts w:ascii="Cambria Math" w:eastAsia="Times New Roman" w:hAnsi="Cambria Math" w:cs="Times New Roman"/>
                                    <w:szCs w:val="20"/>
                                    <w:u w:val="single"/>
                                  </w:rPr>
                                  <m:t>m</m:t>
                                </m:r>
                              </m:sub>
                              <m:sup>
                                <m:r>
                                  <w:rPr>
                                    <w:rFonts w:ascii="Cambria Math" w:eastAsia="Times New Roman" w:hAnsi="Cambria Math" w:cs="Times New Roman"/>
                                    <w:szCs w:val="20"/>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cs="Times New Roman"/>
                                        <w:szCs w:val="20"/>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cs="Times New Roman"/>
                                    <w:i/>
                                    <w:color w:val="FF0000"/>
                                    <w:szCs w:val="20"/>
                                    <w:u w:val="single"/>
                                  </w:rPr>
                                </m:ctrlPr>
                              </m:sSubPr>
                              <m:e>
                                <m:r>
                                  <w:rPr>
                                    <w:rFonts w:ascii="Cambria Math" w:eastAsia="Times New Roman" w:hAnsi="Cambria Math" w:cs="Times New Roman"/>
                                    <w:color w:val="FF0000"/>
                                    <w:szCs w:val="20"/>
                                    <w:u w:val="single"/>
                                  </w:rPr>
                                  <m:t>η</m:t>
                                </m:r>
                              </m:e>
                              <m:sub>
                                <m:r>
                                  <w:rPr>
                                    <w:rFonts w:ascii="Cambria Math" w:eastAsia="Times New Roman" w:hAnsi="Cambria Math" w:cs="Times New Roman"/>
                                    <w:color w:val="FF0000"/>
                                    <w:szCs w:val="20"/>
                                    <w:u w:val="single"/>
                                  </w:rPr>
                                  <m:t>n</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m</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ϕθ</m:t>
                                </m:r>
                              </m:sub>
                            </m:sSub>
                            <m:sSubSup>
                              <m:sSubSupPr>
                                <m:ctrlPr>
                                  <w:rPr>
                                    <w:rFonts w:ascii="Cambria Math" w:eastAsia="Times New Roman" w:hAnsi="Cambria Math" w:cs="Times New Roman"/>
                                    <w:i/>
                                    <w:szCs w:val="20"/>
                                    <w:u w:val="single"/>
                                  </w:rPr>
                                </m:ctrlPr>
                              </m:sSubSupPr>
                              <m:e>
                                <m:r>
                                  <w:rPr>
                                    <w:rFonts w:ascii="Cambria Math" w:eastAsia="Times New Roman" w:hAnsi="Cambria Math" w:cs="Times New Roman"/>
                                    <w:szCs w:val="20"/>
                                    <w:u w:val="single"/>
                                  </w:rPr>
                                  <m:t>κ</m:t>
                                </m:r>
                              </m:e>
                              <m:sub>
                                <m:r>
                                  <w:rPr>
                                    <w:rFonts w:ascii="Cambria Math" w:eastAsia="Times New Roman" w:hAnsi="Cambria Math" w:cs="Times New Roman"/>
                                    <w:szCs w:val="20"/>
                                    <w:u w:val="single"/>
                                  </w:rPr>
                                  <m:t>n</m:t>
                                </m:r>
                                <m:r>
                                  <w:rPr>
                                    <w:rFonts w:ascii="Cambria Math" w:eastAsia="Times New Roman" w:hAnsi="Cambria Math" w:cs="Times New Roman"/>
                                    <w:szCs w:val="20"/>
                                    <w:u w:val="single"/>
                                    <w:lang w:val="es-ES"/>
                                  </w:rPr>
                                  <m:t>,</m:t>
                                </m:r>
                                <m:r>
                                  <w:rPr>
                                    <w:rFonts w:ascii="Cambria Math" w:eastAsia="Times New Roman" w:hAnsi="Cambria Math" w:cs="Times New Roman"/>
                                    <w:szCs w:val="20"/>
                                    <w:u w:val="single"/>
                                  </w:rPr>
                                  <m:t>m</m:t>
                                </m:r>
                              </m:sub>
                              <m:sup>
                                <m:r>
                                  <w:rPr>
                                    <w:rFonts w:ascii="Cambria Math" w:eastAsia="Times New Roman" w:hAnsi="Cambria Math" w:cs="Times New Roman"/>
                                    <w:szCs w:val="20"/>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cs="Times New Roman"/>
                                        <w:szCs w:val="20"/>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cs="Times New Roman"/>
                                    <w:i/>
                                    <w:color w:val="FF0000"/>
                                    <w:szCs w:val="20"/>
                                    <w:u w:val="single"/>
                                  </w:rPr>
                                </m:ctrlPr>
                              </m:sSubPr>
                              <m:e>
                                <m:r>
                                  <w:rPr>
                                    <w:rFonts w:ascii="Cambria Math" w:eastAsia="Times New Roman" w:hAnsi="Cambria Math" w:cs="Times New Roman"/>
                                    <w:color w:val="FF0000"/>
                                    <w:szCs w:val="20"/>
                                    <w:u w:val="single"/>
                                  </w:rPr>
                                  <m:t>η</m:t>
                                </m:r>
                              </m:e>
                              <m:sub>
                                <m:r>
                                  <w:rPr>
                                    <w:rFonts w:ascii="Cambria Math" w:eastAsia="Times New Roman" w:hAnsi="Cambria Math" w:cs="Times New Roman"/>
                                    <w:color w:val="FF0000"/>
                                    <w:szCs w:val="20"/>
                                    <w:u w:val="single"/>
                                  </w:rPr>
                                  <m:t>n</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m</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ϕϕ</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cs="Times New Roman"/>
                                        <w:szCs w:val="20"/>
                                        <w:u w:val="single"/>
                                      </w:rPr>
                                      <m:t>ϕϕ</m:t>
                                    </m:r>
                                  </m:sup>
                                </m:sSubSup>
                              </m:e>
                            </m:d>
                          </m:e>
                        </m:func>
                      </m:e>
                    </m:mr>
                  </m:m>
                </m:e>
              </m:d>
            </m:e>
          </m:nary>
        </m:oMath>
      </m:oMathPara>
    </w:p>
    <w:p w14:paraId="5E0F3070" w14:textId="6DC4D1D8" w:rsidR="00E23EF4" w:rsidRPr="000E2340" w:rsidRDefault="00000000" w:rsidP="005A39A6">
      <w:pPr>
        <w:rPr>
          <w:rFonts w:ascii="Times New Roman" w:eastAsia="Times New Roman" w:hAnsi="Times New Roman" w:cs="Times New Roman"/>
          <w:szCs w:val="20"/>
          <w:lang w:val="es-ES"/>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es-ES"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r>
                  <w:rPr>
                    <w:rFonts w:ascii="Cambria Math" w:hAnsi="Cambria Math"/>
                    <w:lang w:eastAsia="ja-JP"/>
                  </w:rPr>
                  <m:t>t</m:t>
                </m:r>
              </m:e>
            </m:d>
          </m:e>
        </m:func>
      </m:oMath>
      <w:r w:rsidR="005A39A6" w:rsidRPr="000E2340">
        <w:rPr>
          <w:rFonts w:ascii="Times New Roman" w:eastAsia="Times New Roman" w:hAnsi="Times New Roman" w:cs="Times New Roman"/>
          <w:lang w:val="es-ES" w:eastAsia="ja-JP"/>
        </w:rPr>
        <w:tab/>
      </w:r>
      <w:r w:rsidR="00E23EF4" w:rsidRPr="000E2340">
        <w:rPr>
          <w:rFonts w:ascii="Times New Roman" w:eastAsia="Times New Roman" w:hAnsi="Times New Roman" w:cs="Times New Roman"/>
          <w:szCs w:val="20"/>
          <w:lang w:val="es-ES"/>
        </w:rPr>
        <w:t>(7.5-22)</w:t>
      </w:r>
    </w:p>
    <w:p w14:paraId="6D232D9C" w14:textId="0C23216B" w:rsidR="008E04A2" w:rsidRPr="00B9376E" w:rsidRDefault="00652324" w:rsidP="00E66966">
      <w:pPr>
        <w:rPr>
          <w:lang w:val="es-ES" w:eastAsia="ja-JP"/>
        </w:rPr>
      </w:pPr>
      <w:r w:rsidRPr="00B9376E">
        <w:rPr>
          <w:lang w:val="es-ES" w:eastAsia="ja-JP"/>
        </w:rPr>
        <w:t>--</w:t>
      </w:r>
    </w:p>
    <w:p w14:paraId="6A37D563" w14:textId="5F354113" w:rsidR="00652324" w:rsidRPr="00B9376E" w:rsidRDefault="00000000" w:rsidP="009F34C0">
      <w:pPr>
        <w:rPr>
          <w:lang w:val="es-ES" w:eastAsia="ja-JP"/>
        </w:rPr>
      </w:pPr>
      <m:oMathPara>
        <m:oMath>
          <m:sSubSup>
            <m:sSubSupPr>
              <m:ctrlPr>
                <w:rPr>
                  <w:rFonts w:ascii="Cambria Math" w:hAnsi="Cambria Math"/>
                  <w:i/>
                </w:rPr>
              </m:ctrlPr>
            </m:sSubSupPr>
            <m:e>
              <m:r>
                <w:rPr>
                  <w:rFonts w:ascii="Cambria Math"/>
                </w:rPr>
                <m:t>H</m:t>
              </m:r>
            </m:e>
            <m:sub>
              <m:r>
                <w:rPr>
                  <w:rFonts w:ascii="Cambria Math"/>
                </w:rPr>
                <m:t>u</m:t>
              </m:r>
              <m:r>
                <w:rPr>
                  <w:rFonts w:ascii="Cambria Math"/>
                  <w:lang w:val="es-ES"/>
                </w:rPr>
                <m:t>,</m:t>
              </m:r>
              <m:r>
                <w:rPr>
                  <w:rFonts w:ascii="Cambria Math"/>
                </w:rPr>
                <m:t>s</m:t>
              </m:r>
              <m:r>
                <w:rPr>
                  <w:rFonts w:ascii="Cambria Math"/>
                  <w:lang w:val="es-ES"/>
                </w:rPr>
                <m:t>,</m:t>
              </m:r>
              <m:r>
                <w:rPr>
                  <w:rFonts w:ascii="Cambria Math"/>
                </w:rPr>
                <m:t>n</m:t>
              </m:r>
              <m:r>
                <w:rPr>
                  <w:rFonts w:ascii="Cambria Math"/>
                  <w:lang w:val="es-ES"/>
                </w:rPr>
                <m:t>,</m:t>
              </m:r>
              <m:r>
                <w:rPr>
                  <w:rFonts w:ascii="Cambria Math"/>
                </w:rPr>
                <m:t>m</m:t>
              </m:r>
            </m:sub>
            <m:sup>
              <m:r>
                <m:rPr>
                  <m:nor/>
                </m:rPr>
                <w:rPr>
                  <w:rFonts w:ascii="Cambria Math"/>
                  <w:lang w:val="es-ES"/>
                </w:rPr>
                <m:t>NLOS</m:t>
              </m:r>
              <m:ctrlPr>
                <w:rPr>
                  <w:rFonts w:ascii="Cambria Math" w:hAnsi="Cambria Math"/>
                </w:rPr>
              </m:ctrlPr>
            </m:sup>
          </m:sSubSup>
          <m:r>
            <w:rPr>
              <w:rFonts w:ascii="Cambria Math"/>
              <w:lang w:val="es-ES"/>
            </w:rPr>
            <m:t>(</m:t>
          </m:r>
          <m:r>
            <w:rPr>
              <w:rFonts w:ascii="Cambria Math"/>
            </w:rPr>
            <m:t>t</m:t>
          </m:r>
          <m:r>
            <w:rPr>
              <w:rFonts w:ascii="Cambria Math"/>
              <w:lang w:val="es-ES"/>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n</m:t>
                      </m:r>
                    </m:sub>
                  </m:sSub>
                </m:num>
                <m:den>
                  <m:r>
                    <w:rPr>
                      <w:rFonts w:asci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rx</m:t>
                            </m:r>
                            <m:r>
                              <w:rPr>
                                <w:rFonts w:ascii="Cambria Math"/>
                                <w:lang w:val="es-ES"/>
                              </w:rPr>
                              <m:t>,</m:t>
                            </m:r>
                            <m:r>
                              <w:rPr>
                                <w:rFonts w:ascii="Cambria Math"/>
                              </w:rPr>
                              <m:t>u</m:t>
                            </m:r>
                            <m:r>
                              <w:rPr>
                                <w:rFonts w:ascii="Cambria Math"/>
                                <w:lang w:val="es-ES"/>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es-ES"/>
                                  </w:rPr>
                                  <m:t>,</m:t>
                                </m:r>
                                <m:r>
                                  <w:rPr>
                                    <w:rFonts w:ascii="Cambria Math"/>
                                  </w:rPr>
                                  <m:t>m</m:t>
                                </m:r>
                                <m:r>
                                  <w:rPr>
                                    <w:rFonts w:ascii="Cambria Math"/>
                                    <w:lang w:val="es-ES"/>
                                  </w:rPr>
                                  <m:t>,</m:t>
                                </m:r>
                                <m:r>
                                  <w:rPr>
                                    <w:rFonts w:ascii="Cambria Math"/>
                                  </w:rPr>
                                  <m:t>ZOA</m:t>
                                </m:r>
                              </m:sub>
                            </m:sSub>
                            <m:r>
                              <w:rPr>
                                <w:rFonts w:ascii="Cambria Math"/>
                                <w:lang w:val="es-ES"/>
                              </w:rPr>
                              <m:t>,</m:t>
                            </m:r>
                            <m:sSub>
                              <m:sSubPr>
                                <m:ctrlPr>
                                  <w:rPr>
                                    <w:rFonts w:ascii="Cambria Math" w:hAnsi="Cambria Math"/>
                                    <w:i/>
                                  </w:rPr>
                                </m:ctrlPr>
                              </m:sSubPr>
                              <m:e>
                                <m:r>
                                  <w:rPr>
                                    <w:rFonts w:ascii="Cambria Math"/>
                                  </w:rPr>
                                  <m:t>φ</m:t>
                                </m:r>
                              </m:e>
                              <m:sub>
                                <m:r>
                                  <w:rPr>
                                    <w:rFonts w:ascii="Cambria Math"/>
                                  </w:rPr>
                                  <m:t>n</m:t>
                                </m:r>
                                <m:r>
                                  <w:rPr>
                                    <w:rFonts w:ascii="Cambria Math"/>
                                    <w:lang w:val="es-ES"/>
                                  </w:rPr>
                                  <m:t>,</m:t>
                                </m:r>
                                <m:r>
                                  <w:rPr>
                                    <w:rFonts w:ascii="Cambria Math"/>
                                  </w:rPr>
                                  <m:t>m</m:t>
                                </m:r>
                                <m:r>
                                  <w:rPr>
                                    <w:rFonts w:ascii="Cambria Math"/>
                                    <w:lang w:val="es-ES"/>
                                  </w:rPr>
                                  <m:t>,</m:t>
                                </m:r>
                                <m:r>
                                  <w:rPr>
                                    <w:rFonts w:ascii="Cambria Math"/>
                                  </w:rPr>
                                  <m:t>AOA</m:t>
                                </m:r>
                              </m:sub>
                            </m:sSub>
                          </m:e>
                        </m:d>
                      </m:e>
                    </m:mr>
                    <m:mr>
                      <m:e>
                        <m:sSub>
                          <m:sSubPr>
                            <m:ctrlPr>
                              <w:rPr>
                                <w:rFonts w:ascii="Cambria Math" w:hAnsi="Cambria Math"/>
                                <w:i/>
                              </w:rPr>
                            </m:ctrlPr>
                          </m:sSubPr>
                          <m:e>
                            <m:r>
                              <w:rPr>
                                <w:rFonts w:ascii="Cambria Math"/>
                              </w:rPr>
                              <m:t>F</m:t>
                            </m:r>
                          </m:e>
                          <m:sub>
                            <m:r>
                              <w:rPr>
                                <w:rFonts w:ascii="Cambria Math"/>
                              </w:rPr>
                              <m:t>rx</m:t>
                            </m:r>
                            <m:r>
                              <w:rPr>
                                <w:rFonts w:ascii="Cambria Math"/>
                                <w:lang w:val="es-ES"/>
                              </w:rPr>
                              <m:t>,</m:t>
                            </m:r>
                            <m:r>
                              <w:rPr>
                                <w:rFonts w:ascii="Cambria Math"/>
                              </w:rPr>
                              <m:t>u</m:t>
                            </m:r>
                            <m:r>
                              <w:rPr>
                                <w:rFonts w:ascii="Cambria Math"/>
                                <w:lang w:val="es-ES"/>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es-ES"/>
                                  </w:rPr>
                                  <m:t>,</m:t>
                                </m:r>
                                <m:r>
                                  <w:rPr>
                                    <w:rFonts w:ascii="Cambria Math"/>
                                  </w:rPr>
                                  <m:t>m</m:t>
                                </m:r>
                                <m:r>
                                  <w:rPr>
                                    <w:rFonts w:ascii="Cambria Math"/>
                                    <w:lang w:val="es-ES"/>
                                  </w:rPr>
                                  <m:t>,</m:t>
                                </m:r>
                                <m:r>
                                  <w:rPr>
                                    <w:rFonts w:ascii="Cambria Math"/>
                                  </w:rPr>
                                  <m:t>ZOA</m:t>
                                </m:r>
                              </m:sub>
                            </m:sSub>
                            <m:r>
                              <w:rPr>
                                <w:rFonts w:ascii="Cambria Math"/>
                                <w:lang w:val="es-ES"/>
                              </w:rPr>
                              <m:t>,</m:t>
                            </m:r>
                            <m:sSub>
                              <m:sSubPr>
                                <m:ctrlPr>
                                  <w:rPr>
                                    <w:rFonts w:ascii="Cambria Math" w:hAnsi="Cambria Math"/>
                                    <w:i/>
                                  </w:rPr>
                                </m:ctrlPr>
                              </m:sSubPr>
                              <m:e>
                                <m:r>
                                  <w:rPr>
                                    <w:rFonts w:ascii="Cambria Math"/>
                                  </w:rPr>
                                  <m:t>φ</m:t>
                                </m:r>
                              </m:e>
                              <m:sub>
                                <m:r>
                                  <w:rPr>
                                    <w:rFonts w:ascii="Cambria Math"/>
                                  </w:rPr>
                                  <m:t>n</m:t>
                                </m:r>
                                <m:r>
                                  <w:rPr>
                                    <w:rFonts w:ascii="Cambria Math"/>
                                    <w:lang w:val="es-ES"/>
                                  </w:rPr>
                                  <m:t>,</m:t>
                                </m:r>
                                <m:r>
                                  <w:rPr>
                                    <w:rFonts w:ascii="Cambria Math"/>
                                  </w:rPr>
                                  <m:t>m</m:t>
                                </m:r>
                                <m:r>
                                  <w:rPr>
                                    <w:rFonts w:ascii="Cambria Math"/>
                                    <w:lang w:val="es-ES"/>
                                  </w:rPr>
                                  <m:t>,</m:t>
                                </m:r>
                                <m:r>
                                  <w:rPr>
                                    <w:rFonts w:ascii="Cambria Math"/>
                                  </w:rPr>
                                  <m:t>AOA</m:t>
                                </m:r>
                              </m:sub>
                            </m:sSub>
                          </m:e>
                        </m:d>
                      </m:e>
                    </m:mr>
                  </m:m>
                </m:e>
              </m:d>
            </m:e>
            <m:sup>
              <m:r>
                <w:rPr>
                  <w:rFonts w:asci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cs="Times New Roman"/>
                                <w:i/>
                                <w:color w:val="FF0000"/>
                                <w:szCs w:val="20"/>
                                <w:u w:val="single"/>
                              </w:rPr>
                            </m:ctrlPr>
                          </m:sSubPr>
                          <m:e>
                            <m:r>
                              <w:rPr>
                                <w:rFonts w:ascii="Cambria Math" w:eastAsia="Times New Roman" w:hAnsi="Cambria Math" w:cs="Times New Roman"/>
                                <w:color w:val="FF0000"/>
                                <w:szCs w:val="20"/>
                                <w:u w:val="single"/>
                              </w:rPr>
                              <m:t>η</m:t>
                            </m:r>
                          </m:e>
                          <m:sub>
                            <m:r>
                              <w:rPr>
                                <w:rFonts w:ascii="Cambria Math" w:eastAsia="Times New Roman" w:hAnsi="Cambria Math" w:cs="Times New Roman"/>
                                <w:color w:val="FF0000"/>
                                <w:szCs w:val="20"/>
                                <w:u w:val="single"/>
                              </w:rPr>
                              <m:t>n</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m</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θθ</m:t>
                            </m:r>
                          </m:sub>
                        </m:sSub>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t>
                                </m:r>
                                <m:r>
                                  <w:rPr>
                                    <w:rFonts w:ascii="Cambria Math"/>
                                    <w:lang w:val="es-ES"/>
                                  </w:rPr>
                                  <m:t>,</m:t>
                                </m:r>
                                <m:r>
                                  <w:rPr>
                                    <w:rFonts w:ascii="Cambria Math"/>
                                  </w:rPr>
                                  <m:t>m</m:t>
                                </m:r>
                              </m:sub>
                              <m:sup>
                                <m:r>
                                  <w:rPr>
                                    <w:rFonts w:asci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cs="Times New Roman"/>
                                        <w:i/>
                                        <w:color w:val="FF0000"/>
                                        <w:szCs w:val="20"/>
                                        <w:u w:val="single"/>
                                      </w:rPr>
                                    </m:ctrlPr>
                                  </m:sSubPr>
                                  <m:e>
                                    <m:r>
                                      <w:rPr>
                                        <w:rFonts w:ascii="Cambria Math" w:eastAsia="Times New Roman" w:hAnsi="Cambria Math" w:cs="Times New Roman"/>
                                        <w:color w:val="FF0000"/>
                                        <w:szCs w:val="20"/>
                                        <w:u w:val="single"/>
                                      </w:rPr>
                                      <m:t>η</m:t>
                                    </m:r>
                                  </m:e>
                                  <m:sub>
                                    <m:r>
                                      <w:rPr>
                                        <w:rFonts w:ascii="Cambria Math" w:eastAsia="Times New Roman" w:hAnsi="Cambria Math" w:cs="Times New Roman"/>
                                        <w:color w:val="FF0000"/>
                                        <w:szCs w:val="20"/>
                                        <w:u w:val="single"/>
                                      </w:rPr>
                                      <m:t>n</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m</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θϕ</m:t>
                                    </m:r>
                                  </m:sub>
                                </m:sSub>
                                <m:r>
                                  <w:rPr>
                                    <w:rFonts w:ascii="Cambria Math"/>
                                  </w:rPr>
                                  <m:t>κ</m:t>
                                </m:r>
                              </m:e>
                              <m:sub>
                                <m:r>
                                  <w:rPr>
                                    <w:rFonts w:ascii="Cambria Math"/>
                                  </w:rPr>
                                  <m:t>n</m:t>
                                </m:r>
                                <m:r>
                                  <w:rPr>
                                    <w:rFonts w:ascii="Cambria Math"/>
                                    <w:lang w:val="es-ES"/>
                                  </w:rPr>
                                  <m:t>,</m:t>
                                </m:r>
                                <m:r>
                                  <w:rPr>
                                    <w:rFonts w:ascii="Cambria Math"/>
                                  </w:rPr>
                                  <m:t>m</m:t>
                                </m:r>
                              </m:sub>
                            </m:sSub>
                          </m:e>
                          <m:sup>
                            <m:r>
                              <w:rPr>
                                <w:rFonts w:ascii="Cambria Math"/>
                                <w:lang w:val="es-ES"/>
                              </w:rPr>
                              <m:t>-</m:t>
                            </m:r>
                            <m:r>
                              <w:rPr>
                                <w:rFonts w:ascii="Cambria Math"/>
                                <w:lang w:val="es-ES"/>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t>
                                </m:r>
                                <m:r>
                                  <w:rPr>
                                    <w:rFonts w:ascii="Cambria Math"/>
                                    <w:lang w:val="es-ES"/>
                                  </w:rPr>
                                  <m:t>,</m:t>
                                </m:r>
                                <m:r>
                                  <w:rPr>
                                    <w:rFonts w:ascii="Cambria Math"/>
                                  </w:rPr>
                                  <m:t>m</m:t>
                                </m:r>
                              </m:sub>
                              <m:sup>
                                <m:r>
                                  <w:rPr>
                                    <w:rFonts w:asci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cs="Times New Roman"/>
                                        <w:i/>
                                        <w:color w:val="FF0000"/>
                                        <w:szCs w:val="20"/>
                                        <w:u w:val="single"/>
                                      </w:rPr>
                                    </m:ctrlPr>
                                  </m:sSubPr>
                                  <m:e>
                                    <m:r>
                                      <w:rPr>
                                        <w:rFonts w:ascii="Cambria Math" w:eastAsia="Times New Roman" w:hAnsi="Cambria Math" w:cs="Times New Roman"/>
                                        <w:color w:val="FF0000"/>
                                        <w:szCs w:val="20"/>
                                        <w:u w:val="single"/>
                                      </w:rPr>
                                      <m:t>η</m:t>
                                    </m:r>
                                  </m:e>
                                  <m:sub>
                                    <m:r>
                                      <w:rPr>
                                        <w:rFonts w:ascii="Cambria Math" w:eastAsia="Times New Roman" w:hAnsi="Cambria Math" w:cs="Times New Roman"/>
                                        <w:color w:val="FF0000"/>
                                        <w:szCs w:val="20"/>
                                        <w:u w:val="single"/>
                                      </w:rPr>
                                      <m:t>n</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m</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ϕθ</m:t>
                                    </m:r>
                                  </m:sub>
                                </m:sSub>
                                <m:r>
                                  <w:rPr>
                                    <w:rFonts w:ascii="Cambria Math"/>
                                  </w:rPr>
                                  <m:t>κ</m:t>
                                </m:r>
                              </m:e>
                              <m:sub>
                                <m:r>
                                  <w:rPr>
                                    <w:rFonts w:ascii="Cambria Math"/>
                                  </w:rPr>
                                  <m:t>n</m:t>
                                </m:r>
                                <m:r>
                                  <w:rPr>
                                    <w:rFonts w:ascii="Cambria Math"/>
                                    <w:lang w:val="es-ES"/>
                                  </w:rPr>
                                  <m:t>,</m:t>
                                </m:r>
                                <m:r>
                                  <w:rPr>
                                    <w:rFonts w:ascii="Cambria Math"/>
                                  </w:rPr>
                                  <m:t>m</m:t>
                                </m:r>
                              </m:sub>
                            </m:sSub>
                          </m:e>
                          <m:sup>
                            <m:r>
                              <w:rPr>
                                <w:rFonts w:ascii="Cambria Math"/>
                                <w:lang w:val="es-ES"/>
                              </w:rPr>
                              <m:t>-</m:t>
                            </m:r>
                            <m:r>
                              <w:rPr>
                                <w:rFonts w:ascii="Cambria Math"/>
                                <w:lang w:val="es-ES"/>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t>
                                </m:r>
                                <m:r>
                                  <w:rPr>
                                    <w:rFonts w:ascii="Cambria Math"/>
                                    <w:lang w:val="es-ES"/>
                                  </w:rPr>
                                  <m:t>,</m:t>
                                </m:r>
                                <m:r>
                                  <w:rPr>
                                    <w:rFonts w:ascii="Cambria Math"/>
                                  </w:rPr>
                                  <m:t>m</m:t>
                                </m:r>
                              </m:sub>
                              <m:sup>
                                <m:r>
                                  <w:rPr>
                                    <w:rFonts w:asci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b>
                              <m:sSubPr>
                                <m:ctrlPr>
                                  <w:rPr>
                                    <w:rFonts w:ascii="Cambria Math" w:eastAsia="Times New Roman" w:hAnsi="Cambria Math" w:cs="Times New Roman"/>
                                    <w:i/>
                                    <w:color w:val="FF0000"/>
                                    <w:szCs w:val="20"/>
                                    <w:u w:val="single"/>
                                  </w:rPr>
                                </m:ctrlPr>
                              </m:sSubPr>
                              <m:e>
                                <m:r>
                                  <w:rPr>
                                    <w:rFonts w:ascii="Cambria Math" w:eastAsia="Times New Roman" w:hAnsi="Cambria Math" w:cs="Times New Roman"/>
                                    <w:color w:val="FF0000"/>
                                    <w:szCs w:val="20"/>
                                    <w:u w:val="single"/>
                                  </w:rPr>
                                  <m:t>η</m:t>
                                </m:r>
                              </m:e>
                              <m:sub>
                                <m:r>
                                  <w:rPr>
                                    <w:rFonts w:ascii="Cambria Math" w:eastAsia="Times New Roman" w:hAnsi="Cambria Math" w:cs="Times New Roman"/>
                                    <w:color w:val="FF0000"/>
                                    <w:szCs w:val="20"/>
                                    <w:u w:val="single"/>
                                  </w:rPr>
                                  <m:t>n</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m</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ϕϕ</m:t>
                                </m:r>
                              </m:sub>
                            </m:sSub>
                          </m:e>
                        </m:rad>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t>
                                </m:r>
                                <m:r>
                                  <w:rPr>
                                    <w:rFonts w:ascii="Cambria Math"/>
                                    <w:lang w:val="es-ES"/>
                                  </w:rPr>
                                  <m:t>,</m:t>
                                </m:r>
                                <m:r>
                                  <w:rPr>
                                    <w:rFonts w:ascii="Cambria Math"/>
                                  </w:rPr>
                                  <m:t>m</m:t>
                                </m:r>
                              </m:sub>
                              <m:sup>
                                <m:r>
                                  <w:rPr>
                                    <w:rFonts w:ascii="Cambria Math"/>
                                  </w:rPr>
                                  <m:t>φφ</m:t>
                                </m:r>
                              </m:sup>
                            </m:sSubSup>
                          </m:e>
                        </m:d>
                      </m:e>
                    </m:func>
                  </m:e>
                </m:mr>
              </m:m>
            </m:e>
          </m:d>
          <m:r>
            <m:rPr>
              <m:sty m:val="p"/>
            </m:rPr>
            <w:rPr>
              <w:rFonts w:ascii="Cambria Math"/>
              <w:lang w:val="es-ES"/>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tx</m:t>
                      </m:r>
                      <m:r>
                        <w:rPr>
                          <w:rFonts w:ascii="Cambria Math"/>
                          <w:lang w:val="es-ES"/>
                        </w:rPr>
                        <m:t>,</m:t>
                      </m:r>
                      <m:r>
                        <w:rPr>
                          <w:rFonts w:ascii="Cambria Math"/>
                        </w:rPr>
                        <m:t>s</m:t>
                      </m:r>
                      <m:r>
                        <w:rPr>
                          <w:rFonts w:ascii="Cambria Math"/>
                          <w:lang w:val="es-ES"/>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es-ES"/>
                            </w:rPr>
                            <m:t>,</m:t>
                          </m:r>
                          <m:r>
                            <w:rPr>
                              <w:rFonts w:ascii="Cambria Math"/>
                            </w:rPr>
                            <m:t>m</m:t>
                          </m:r>
                          <m:r>
                            <w:rPr>
                              <w:rFonts w:ascii="Cambria Math"/>
                              <w:lang w:val="es-ES"/>
                            </w:rPr>
                            <m:t>,</m:t>
                          </m:r>
                          <m:r>
                            <w:rPr>
                              <w:rFonts w:ascii="Cambria Math"/>
                            </w:rPr>
                            <m:t>ZOD</m:t>
                          </m:r>
                        </m:sub>
                      </m:sSub>
                      <m:r>
                        <w:rPr>
                          <w:rFonts w:ascii="Cambria Math"/>
                          <w:lang w:val="es-ES"/>
                        </w:rPr>
                        <m:t>,</m:t>
                      </m:r>
                      <m:sSub>
                        <m:sSubPr>
                          <m:ctrlPr>
                            <w:rPr>
                              <w:rFonts w:ascii="Cambria Math" w:hAnsi="Cambria Math"/>
                              <w:i/>
                            </w:rPr>
                          </m:ctrlPr>
                        </m:sSubPr>
                        <m:e>
                          <m:r>
                            <w:rPr>
                              <w:rFonts w:ascii="Cambria Math"/>
                            </w:rPr>
                            <m:t>φ</m:t>
                          </m:r>
                        </m:e>
                        <m:sub>
                          <m:r>
                            <w:rPr>
                              <w:rFonts w:ascii="Cambria Math"/>
                            </w:rPr>
                            <m:t>n</m:t>
                          </m:r>
                          <m:r>
                            <w:rPr>
                              <w:rFonts w:ascii="Cambria Math"/>
                              <w:lang w:val="es-ES"/>
                            </w:rPr>
                            <m:t>,</m:t>
                          </m:r>
                          <m:r>
                            <w:rPr>
                              <w:rFonts w:ascii="Cambria Math"/>
                            </w:rPr>
                            <m:t>m</m:t>
                          </m:r>
                          <m:r>
                            <w:rPr>
                              <w:rFonts w:ascii="Cambria Math"/>
                              <w:lang w:val="es-ES"/>
                            </w:rPr>
                            <m:t>,</m:t>
                          </m:r>
                          <m:r>
                            <w:rPr>
                              <w:rFonts w:ascii="Cambria Math"/>
                            </w:rPr>
                            <m:t>AOD</m:t>
                          </m:r>
                        </m:sub>
                      </m:sSub>
                    </m:e>
                  </m:d>
                </m:e>
              </m:mr>
              <m:mr>
                <m:e>
                  <m:sSub>
                    <m:sSubPr>
                      <m:ctrlPr>
                        <w:rPr>
                          <w:rFonts w:ascii="Cambria Math" w:hAnsi="Cambria Math"/>
                          <w:i/>
                        </w:rPr>
                      </m:ctrlPr>
                    </m:sSubPr>
                    <m:e>
                      <m:r>
                        <w:rPr>
                          <w:rFonts w:ascii="Cambria Math"/>
                        </w:rPr>
                        <m:t>F</m:t>
                      </m:r>
                    </m:e>
                    <m:sub>
                      <m:r>
                        <w:rPr>
                          <w:rFonts w:ascii="Cambria Math"/>
                        </w:rPr>
                        <m:t>tx</m:t>
                      </m:r>
                      <m:r>
                        <w:rPr>
                          <w:rFonts w:ascii="Cambria Math"/>
                          <w:lang w:val="es-ES"/>
                        </w:rPr>
                        <m:t>,</m:t>
                      </m:r>
                      <m:r>
                        <w:rPr>
                          <w:rFonts w:ascii="Cambria Math"/>
                        </w:rPr>
                        <m:t>s</m:t>
                      </m:r>
                      <m:r>
                        <w:rPr>
                          <w:rFonts w:ascii="Cambria Math"/>
                          <w:lang w:val="es-ES"/>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es-ES"/>
                            </w:rPr>
                            <m:t>,</m:t>
                          </m:r>
                          <m:r>
                            <w:rPr>
                              <w:rFonts w:ascii="Cambria Math"/>
                            </w:rPr>
                            <m:t>m</m:t>
                          </m:r>
                          <m:r>
                            <w:rPr>
                              <w:rFonts w:ascii="Cambria Math"/>
                              <w:lang w:val="es-ES"/>
                            </w:rPr>
                            <m:t>,</m:t>
                          </m:r>
                          <m:r>
                            <w:rPr>
                              <w:rFonts w:ascii="Cambria Math"/>
                            </w:rPr>
                            <m:t>ZOD</m:t>
                          </m:r>
                        </m:sub>
                      </m:sSub>
                      <m:r>
                        <w:rPr>
                          <w:rFonts w:ascii="Cambria Math"/>
                          <w:lang w:val="es-ES"/>
                        </w:rPr>
                        <m:t>,</m:t>
                      </m:r>
                      <m:sSub>
                        <m:sSubPr>
                          <m:ctrlPr>
                            <w:rPr>
                              <w:rFonts w:ascii="Cambria Math" w:hAnsi="Cambria Math"/>
                              <w:i/>
                            </w:rPr>
                          </m:ctrlPr>
                        </m:sSubPr>
                        <m:e>
                          <m:r>
                            <w:rPr>
                              <w:rFonts w:ascii="Cambria Math"/>
                            </w:rPr>
                            <m:t>φ</m:t>
                          </m:r>
                        </m:e>
                        <m:sub>
                          <m:r>
                            <w:rPr>
                              <w:rFonts w:ascii="Cambria Math"/>
                            </w:rPr>
                            <m:t>n</m:t>
                          </m:r>
                          <m:r>
                            <w:rPr>
                              <w:rFonts w:ascii="Cambria Math"/>
                              <w:lang w:val="es-ES"/>
                            </w:rPr>
                            <m:t>,</m:t>
                          </m:r>
                          <m:r>
                            <w:rPr>
                              <w:rFonts w:ascii="Cambria Math"/>
                            </w:rPr>
                            <m:t>m</m:t>
                          </m:r>
                          <m:r>
                            <w:rPr>
                              <w:rFonts w:ascii="Cambria Math"/>
                              <w:lang w:val="es-ES"/>
                            </w:rPr>
                            <m:t>,</m:t>
                          </m:r>
                          <m:r>
                            <w:rPr>
                              <w:rFonts w:ascii="Cambria Math"/>
                            </w:rPr>
                            <m:t>AOD</m:t>
                          </m:r>
                        </m:sub>
                      </m:sSub>
                    </m:e>
                  </m:d>
                </m:e>
              </m:mr>
            </m:m>
          </m:e>
        </m: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r>
                  <w:rPr>
                    <w:rFonts w:ascii="Cambria Math"/>
                    <w:lang w:val="es-ES"/>
                  </w:rPr>
                  <m:t>2</m:t>
                </m:r>
                <m:r>
                  <w:rPr>
                    <w:rFonts w:asci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m:t>
                        </m:r>
                        <m:r>
                          <w:rPr>
                            <w:rFonts w:ascii="Cambria Math"/>
                            <w:lang w:val="es-ES"/>
                          </w:rPr>
                          <m:t>,</m:t>
                        </m:r>
                        <m:r>
                          <w:rPr>
                            <w:rFonts w:ascii="Cambria Math"/>
                          </w:rPr>
                          <m:t>n</m:t>
                        </m:r>
                        <m:r>
                          <w:rPr>
                            <w:rFonts w:ascii="Cambria Math"/>
                            <w:lang w:val="es-ES"/>
                          </w:rPr>
                          <m:t>,</m:t>
                        </m:r>
                        <m:r>
                          <w:rPr>
                            <w:rFonts w:ascii="Cambria Math"/>
                          </w:rPr>
                          <m:t>m</m:t>
                        </m:r>
                      </m:sub>
                      <m:sup>
                        <m:r>
                          <w:rPr>
                            <w:rFonts w:ascii="Cambria Math"/>
                          </w:rPr>
                          <m:t>T</m:t>
                        </m:r>
                      </m:sup>
                    </m:sSubSup>
                    <m:r>
                      <w:rPr>
                        <w:rFonts w:asci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rx</m:t>
                        </m:r>
                        <m:r>
                          <w:rPr>
                            <w:rFonts w:ascii="Cambria Math"/>
                            <w:lang w:val="es-ES"/>
                          </w:rPr>
                          <m:t>,</m:t>
                        </m:r>
                        <m:r>
                          <w:rPr>
                            <w:rFonts w:ascii="Cambria Math"/>
                          </w:rPr>
                          <m:t>u</m:t>
                        </m:r>
                      </m:sub>
                    </m:sSub>
                  </m:num>
                  <m:den>
                    <m:sSub>
                      <m:sSubPr>
                        <m:ctrlPr>
                          <w:rPr>
                            <w:rFonts w:ascii="Cambria Math" w:hAnsi="Cambria Math"/>
                            <w:i/>
                          </w:rPr>
                        </m:ctrlPr>
                      </m:sSubPr>
                      <m:e>
                        <m:r>
                          <w:rPr>
                            <w:rFonts w:ascii="Cambria Math"/>
                          </w:rPr>
                          <m:t>λ</m:t>
                        </m:r>
                      </m:e>
                      <m:sub>
                        <m:r>
                          <w:rPr>
                            <w:rFonts w:ascii="Cambria Math"/>
                            <w:lang w:val="es-ES"/>
                          </w:rPr>
                          <m:t>0</m:t>
                        </m:r>
                      </m:sub>
                    </m:sSub>
                  </m:den>
                </m:f>
              </m:e>
            </m:d>
          </m:e>
        </m:func>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r>
                  <w:rPr>
                    <w:rFonts w:ascii="Cambria Math"/>
                    <w:lang w:val="es-ES"/>
                  </w:rPr>
                  <m:t>2</m:t>
                </m:r>
                <m:r>
                  <w:rPr>
                    <w:rFonts w:asci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tx</m:t>
                        </m:r>
                        <m:r>
                          <w:rPr>
                            <w:rFonts w:ascii="Cambria Math"/>
                            <w:lang w:val="es-ES"/>
                          </w:rPr>
                          <m:t>,</m:t>
                        </m:r>
                        <m:r>
                          <w:rPr>
                            <w:rFonts w:ascii="Cambria Math"/>
                          </w:rPr>
                          <m:t>n</m:t>
                        </m:r>
                        <m:r>
                          <w:rPr>
                            <w:rFonts w:ascii="Cambria Math"/>
                            <w:lang w:val="es-ES"/>
                          </w:rPr>
                          <m:t>,</m:t>
                        </m:r>
                        <m:r>
                          <w:rPr>
                            <w:rFonts w:ascii="Cambria Math"/>
                          </w:rPr>
                          <m:t>m</m:t>
                        </m:r>
                      </m:sub>
                      <m:sup>
                        <m:r>
                          <w:rPr>
                            <w:rFonts w:ascii="Cambria Math"/>
                          </w:rPr>
                          <m:t>T</m:t>
                        </m:r>
                      </m:sup>
                    </m:sSubSup>
                    <m:r>
                      <w:rPr>
                        <w:rFonts w:asci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m:t>
                        </m:r>
                        <m:r>
                          <w:rPr>
                            <w:rFonts w:ascii="Cambria Math"/>
                            <w:lang w:val="es-ES"/>
                          </w:rPr>
                          <m:t>,</m:t>
                        </m:r>
                        <m:r>
                          <w:rPr>
                            <w:rFonts w:ascii="Cambria Math"/>
                          </w:rPr>
                          <m:t>s</m:t>
                        </m:r>
                      </m:sub>
                    </m:sSub>
                  </m:num>
                  <m:den>
                    <m:sSub>
                      <m:sSubPr>
                        <m:ctrlPr>
                          <w:rPr>
                            <w:rFonts w:ascii="Cambria Math" w:hAnsi="Cambria Math"/>
                            <w:i/>
                          </w:rPr>
                        </m:ctrlPr>
                      </m:sSubPr>
                      <m:e>
                        <m:r>
                          <w:rPr>
                            <w:rFonts w:ascii="Cambria Math"/>
                          </w:rPr>
                          <m:t>λ</m:t>
                        </m:r>
                      </m:e>
                      <m:sub>
                        <m:r>
                          <w:rPr>
                            <w:rFonts w:ascii="Cambria Math"/>
                            <w:lang w:val="es-ES"/>
                          </w:rPr>
                          <m:t>0</m:t>
                        </m:r>
                      </m:sub>
                    </m:sSub>
                  </m:den>
                </m:f>
              </m:e>
            </m:d>
          </m:e>
        </m:func>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r>
                  <w:rPr>
                    <w:rFonts w:ascii="Cambria Math"/>
                    <w:lang w:val="es-ES"/>
                  </w:rPr>
                  <m:t>2</m:t>
                </m:r>
                <m:r>
                  <w:rPr>
                    <w:rFonts w:asci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m:t>
                        </m:r>
                        <m:r>
                          <w:rPr>
                            <w:rFonts w:ascii="Cambria Math"/>
                            <w:lang w:val="es-ES"/>
                          </w:rPr>
                          <m:t>,</m:t>
                        </m:r>
                        <m:r>
                          <w:rPr>
                            <w:rFonts w:ascii="Cambria Math"/>
                          </w:rPr>
                          <m:t>n</m:t>
                        </m:r>
                        <m:r>
                          <w:rPr>
                            <w:rFonts w:ascii="Cambria Math"/>
                            <w:lang w:val="es-ES"/>
                          </w:rPr>
                          <m:t>,</m:t>
                        </m:r>
                        <m:r>
                          <w:rPr>
                            <w:rFonts w:ascii="Cambria Math"/>
                          </w:rPr>
                          <m:t>m</m:t>
                        </m:r>
                      </m:sub>
                      <m:sup>
                        <m:r>
                          <w:rPr>
                            <w:rFonts w:ascii="Cambria Math"/>
                          </w:rPr>
                          <m:t>T</m:t>
                        </m:r>
                      </m:sup>
                    </m:sSubSup>
                    <m:r>
                      <w:rPr>
                        <w:rFonts w:ascii="Cambria Math"/>
                        <w:lang w:val="es-ES"/>
                      </w:rPr>
                      <m:t>.</m:t>
                    </m:r>
                    <m:acc>
                      <m:accPr>
                        <m:chr m:val="̄"/>
                        <m:ctrlPr>
                          <w:rPr>
                            <w:rFonts w:ascii="Cambria Math" w:hAnsi="Cambria Math"/>
                            <w:i/>
                          </w:rPr>
                        </m:ctrlPr>
                      </m:accPr>
                      <m:e>
                        <m:r>
                          <w:rPr>
                            <w:rFonts w:ascii="Cambria Math"/>
                          </w:rPr>
                          <m:t>v</m:t>
                        </m:r>
                      </m:e>
                    </m:acc>
                  </m:num>
                  <m:den>
                    <m:sSub>
                      <m:sSubPr>
                        <m:ctrlPr>
                          <w:rPr>
                            <w:rFonts w:ascii="Cambria Math" w:hAnsi="Cambria Math"/>
                            <w:i/>
                          </w:rPr>
                        </m:ctrlPr>
                      </m:sSubPr>
                      <m:e>
                        <m:r>
                          <w:rPr>
                            <w:rFonts w:ascii="Cambria Math"/>
                          </w:rPr>
                          <m:t>λ</m:t>
                        </m:r>
                      </m:e>
                      <m:sub>
                        <m:r>
                          <w:rPr>
                            <w:rFonts w:ascii="Cambria Math"/>
                            <w:lang w:val="es-ES"/>
                          </w:rPr>
                          <m:t>0</m:t>
                        </m:r>
                      </m:sub>
                    </m:sSub>
                  </m:den>
                </m:f>
                <m:r>
                  <w:rPr>
                    <w:rFonts w:ascii="Cambria Math"/>
                  </w:rPr>
                  <m:t>t</m:t>
                </m:r>
              </m:e>
            </m:d>
          </m:e>
        </m:func>
      </m:oMath>
      <w:r w:rsidR="00652324" w:rsidRPr="00B9376E">
        <w:rPr>
          <w:lang w:val="es-ES"/>
        </w:rPr>
        <w:tab/>
        <w:t>(7.5-28)</w:t>
      </w:r>
    </w:p>
    <w:p w14:paraId="1E9283BA" w14:textId="7B4D66B9" w:rsidR="00652324" w:rsidRPr="00B94974" w:rsidRDefault="000B1551" w:rsidP="00E66966">
      <w:pPr>
        <w:rPr>
          <w:lang w:eastAsia="ja-JP"/>
        </w:rPr>
      </w:pPr>
      <w:r w:rsidRPr="00B94974">
        <w:rPr>
          <w:lang w:eastAsia="ja-JP"/>
        </w:rPr>
        <w:t>--</w:t>
      </w:r>
    </w:p>
    <w:p w14:paraId="61174541" w14:textId="4659BAB0" w:rsidR="00422F60" w:rsidRDefault="00422F60" w:rsidP="00650F7A">
      <w:pPr>
        <w:pStyle w:val="BodyText"/>
      </w:pPr>
      <w:r w:rsidRPr="000713DC">
        <w:t xml:space="preserve">In [12], measurements clearly </w:t>
      </w:r>
      <w:r w:rsidRPr="00650F7A">
        <w:t>show</w:t>
      </w:r>
      <w:r w:rsidRPr="000713DC">
        <w:t xml:space="preserve"> an imbalance in received power due to propagation environment. Energy leakage across polarizations was observed to be asymmetric, frequency-selective, and even variable across receiving ports with same polarity.</w:t>
      </w:r>
      <w:r w:rsidRPr="00B94974">
        <w:t xml:space="preserve">  </w:t>
      </w:r>
    </w:p>
    <w:p w14:paraId="7B66D6CB" w14:textId="155768DC" w:rsidR="00EF108C" w:rsidRPr="00F95D1C" w:rsidRDefault="001D4798" w:rsidP="001931DF">
      <w:pPr>
        <w:pStyle w:val="Heading2"/>
        <w:numPr>
          <w:ilvl w:val="1"/>
          <w:numId w:val="14"/>
        </w:numPr>
        <w:rPr>
          <w:lang w:val="sv-SE"/>
        </w:rPr>
      </w:pPr>
      <w:r w:rsidRPr="00F95D1C">
        <w:rPr>
          <w:lang w:val="sv-SE"/>
        </w:rPr>
        <w:t xml:space="preserve">Cluster and </w:t>
      </w:r>
      <w:r w:rsidR="00E669E0" w:rsidRPr="00F95D1C">
        <w:rPr>
          <w:lang w:val="sv-SE"/>
        </w:rPr>
        <w:t>ray</w:t>
      </w:r>
      <w:r w:rsidRPr="00F95D1C">
        <w:rPr>
          <w:lang w:val="sv-SE"/>
        </w:rPr>
        <w:t xml:space="preserve"> generation</w:t>
      </w:r>
    </w:p>
    <w:p w14:paraId="0FD5FAD1" w14:textId="5B1DF5BC" w:rsidR="00100FC9" w:rsidRDefault="00100FC9" w:rsidP="00650F7A">
      <w:pPr>
        <w:pStyle w:val="BodyText"/>
      </w:pPr>
      <w:r>
        <w:t>The following agreement w</w:t>
      </w:r>
      <w:r w:rsidR="00310EF8">
        <w:t>as</w:t>
      </w:r>
      <w:r>
        <w:t xml:space="preserve"> reach</w:t>
      </w:r>
      <w:r w:rsidR="00105F27">
        <w:t>ed</w:t>
      </w:r>
      <w:r>
        <w:t xml:space="preserve"> in RAN1#1</w:t>
      </w:r>
      <w:r w:rsidR="00310EF8">
        <w:t>20</w:t>
      </w:r>
      <w:r>
        <w:t>:</w:t>
      </w:r>
    </w:p>
    <w:p w14:paraId="708F84C6" w14:textId="77777777" w:rsidR="000B0208" w:rsidRPr="007B697C" w:rsidRDefault="000B0208" w:rsidP="000B0208">
      <w:pPr>
        <w:pStyle w:val="BodyText"/>
        <w:suppressAutoHyphens/>
        <w:spacing w:after="0" w:line="254" w:lineRule="auto"/>
        <w:rPr>
          <w:rFonts w:eastAsia="DengXian" w:cs="Arial"/>
          <w:b/>
          <w:bCs/>
          <w:szCs w:val="20"/>
          <w:highlight w:val="green"/>
          <w:lang w:eastAsia="ko-KR"/>
        </w:rPr>
      </w:pPr>
      <w:r w:rsidRPr="007B697C">
        <w:rPr>
          <w:rFonts w:eastAsia="DengXian" w:cs="Arial"/>
          <w:b/>
          <w:bCs/>
          <w:szCs w:val="20"/>
          <w:highlight w:val="green"/>
          <w:lang w:eastAsia="ko-KR"/>
        </w:rPr>
        <w:t>Agreement</w:t>
      </w:r>
    </w:p>
    <w:p w14:paraId="4CE58D53" w14:textId="77777777" w:rsidR="000B0208" w:rsidRPr="007B697C" w:rsidRDefault="000B0208" w:rsidP="000B0208">
      <w:pPr>
        <w:pStyle w:val="BodyText"/>
        <w:numPr>
          <w:ilvl w:val="0"/>
          <w:numId w:val="28"/>
        </w:numPr>
        <w:suppressAutoHyphens/>
        <w:spacing w:after="0" w:line="254" w:lineRule="auto"/>
        <w:rPr>
          <w:rFonts w:eastAsia="DengXian" w:cs="Arial"/>
          <w:szCs w:val="20"/>
          <w:lang w:eastAsia="ko-KR"/>
        </w:rPr>
      </w:pPr>
      <w:r w:rsidRPr="007B697C">
        <w:rPr>
          <w:rFonts w:eastAsia="DengXian" w:cs="Arial"/>
          <w:szCs w:val="20"/>
          <w:lang w:eastAsia="ko-KR"/>
        </w:rPr>
        <w:t>Conclude in RAN1 #120bis among the following:</w:t>
      </w:r>
    </w:p>
    <w:p w14:paraId="1D6B8A7D" w14:textId="77777777" w:rsidR="000B0208" w:rsidRPr="007B697C" w:rsidRDefault="000B0208" w:rsidP="000B0208">
      <w:pPr>
        <w:pStyle w:val="BodyText"/>
        <w:numPr>
          <w:ilvl w:val="0"/>
          <w:numId w:val="28"/>
        </w:numPr>
        <w:suppressAutoHyphens/>
        <w:spacing w:after="0" w:line="254" w:lineRule="auto"/>
        <w:rPr>
          <w:rFonts w:eastAsia="DengXian" w:cs="Arial"/>
          <w:szCs w:val="20"/>
          <w:lang w:eastAsia="ko-KR"/>
        </w:rPr>
      </w:pPr>
      <w:r w:rsidRPr="007B697C">
        <w:rPr>
          <w:rFonts w:eastAsia="DengXian" w:cs="Arial"/>
          <w:szCs w:val="20"/>
          <w:lang w:eastAsia="ko-KR"/>
        </w:rPr>
        <w:t>Alt 1)</w:t>
      </w:r>
    </w:p>
    <w:p w14:paraId="41AC8F03" w14:textId="77777777" w:rsidR="000B0208" w:rsidRPr="007B697C" w:rsidRDefault="000B0208" w:rsidP="000B0208">
      <w:pPr>
        <w:pStyle w:val="BodyText"/>
        <w:numPr>
          <w:ilvl w:val="1"/>
          <w:numId w:val="28"/>
        </w:numPr>
        <w:suppressAutoHyphens/>
        <w:spacing w:after="0" w:line="254" w:lineRule="auto"/>
        <w:rPr>
          <w:rFonts w:eastAsia="DengXian" w:cs="Arial"/>
          <w:szCs w:val="20"/>
          <w:lang w:eastAsia="ko-KR"/>
        </w:rPr>
      </w:pPr>
      <w:r w:rsidRPr="007B697C">
        <w:rPr>
          <w:rFonts w:eastAsia="DengXian" w:cs="Arial"/>
          <w:szCs w:val="20"/>
          <w:lang w:eastAsia="ko-KR"/>
        </w:rPr>
        <w:lastRenderedPageBreak/>
        <w:t>RAN1 has identified that number of clusters spread for [InH LOS/NLOS, UMi LOS/NLOS, and UMa LOS/NLOS] scenario is smaller compared to delay spread in the TR at least for 6-24 GHz frequency range. Further discuss, necessary changes for [InH LOS/NLOS, UMi LOS/NLOS, and UMa LOS/NLOS].</w:t>
      </w:r>
    </w:p>
    <w:p w14:paraId="13F7495F" w14:textId="77777777" w:rsidR="000B0208" w:rsidRPr="007B697C" w:rsidRDefault="000B0208" w:rsidP="000B0208">
      <w:pPr>
        <w:pStyle w:val="BodyText"/>
        <w:numPr>
          <w:ilvl w:val="2"/>
          <w:numId w:val="28"/>
        </w:numPr>
        <w:suppressAutoHyphens/>
        <w:spacing w:after="0" w:line="254" w:lineRule="auto"/>
        <w:rPr>
          <w:rFonts w:eastAsia="DengXian" w:cs="Arial"/>
          <w:szCs w:val="20"/>
          <w:lang w:eastAsia="ko-KR"/>
        </w:rPr>
      </w:pPr>
      <w:r w:rsidRPr="007B697C">
        <w:rPr>
          <w:rFonts w:eastAsia="DengXian" w:cs="Arial"/>
          <w:szCs w:val="20"/>
          <w:lang w:eastAsia="ko-KR"/>
        </w:rPr>
        <w:t>RAN1 to determine which scenarios among [InH LOS/NLOS, UMi LOS/NLOS, and UMa LOS/NLOS] requires necessary changes.</w:t>
      </w:r>
    </w:p>
    <w:p w14:paraId="10C68ED7" w14:textId="77777777" w:rsidR="000B0208" w:rsidRPr="007B697C" w:rsidRDefault="000B0208" w:rsidP="000B0208">
      <w:pPr>
        <w:pStyle w:val="BodyText"/>
        <w:numPr>
          <w:ilvl w:val="2"/>
          <w:numId w:val="28"/>
        </w:numPr>
        <w:suppressAutoHyphens/>
        <w:spacing w:after="0" w:line="254" w:lineRule="auto"/>
        <w:rPr>
          <w:rFonts w:cs="Arial"/>
          <w:b/>
          <w:bCs/>
          <w:szCs w:val="20"/>
        </w:rPr>
      </w:pPr>
      <w:r w:rsidRPr="007B697C">
        <w:rPr>
          <w:rFonts w:eastAsia="DengXian" w:cs="Arial"/>
          <w:szCs w:val="20"/>
          <w:lang w:eastAsia="ko-KR"/>
        </w:rPr>
        <w:t>Data samples for discussion on necessary changes</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03"/>
        <w:gridCol w:w="464"/>
        <w:gridCol w:w="464"/>
        <w:gridCol w:w="465"/>
        <w:gridCol w:w="464"/>
        <w:gridCol w:w="464"/>
        <w:gridCol w:w="465"/>
        <w:gridCol w:w="464"/>
        <w:gridCol w:w="464"/>
        <w:gridCol w:w="465"/>
        <w:gridCol w:w="464"/>
        <w:gridCol w:w="464"/>
        <w:gridCol w:w="465"/>
        <w:gridCol w:w="464"/>
        <w:gridCol w:w="464"/>
        <w:gridCol w:w="465"/>
        <w:gridCol w:w="464"/>
        <w:gridCol w:w="464"/>
        <w:gridCol w:w="465"/>
        <w:gridCol w:w="464"/>
        <w:gridCol w:w="465"/>
      </w:tblGrid>
      <w:tr w:rsidR="000B0208" w:rsidRPr="002342EA" w14:paraId="23F4C394" w14:textId="77777777">
        <w:trPr>
          <w:cantSplit/>
          <w:trHeight w:hRule="exact" w:val="254"/>
          <w:jc w:val="center"/>
        </w:trPr>
        <w:tc>
          <w:tcPr>
            <w:tcW w:w="1503"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2C6292F7" w14:textId="77777777" w:rsidR="000B0208" w:rsidRPr="00D17435" w:rsidRDefault="000B0208">
            <w:pPr>
              <w:pStyle w:val="B1"/>
              <w:keepNext/>
              <w:widowControl w:val="0"/>
              <w:spacing w:after="0"/>
              <w:ind w:left="0"/>
              <w:jc w:val="center"/>
              <w:rPr>
                <w:rFonts w:eastAsia="SimSun"/>
                <w:b/>
                <w:bCs/>
                <w:sz w:val="16"/>
                <w:szCs w:val="16"/>
              </w:rPr>
            </w:pPr>
            <w:r w:rsidRPr="00D17435">
              <w:rPr>
                <w:rFonts w:eastAsia="SimSun"/>
                <w:b/>
                <w:bCs/>
                <w:sz w:val="16"/>
                <w:szCs w:val="16"/>
              </w:rPr>
              <w:t>Scenario</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5CACE4CC"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InH @10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6FD2427E"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Umi @10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704DDA8D"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UMa @6.5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75C639F2"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UMa @13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50A9FA51"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UMa @15GHz</w:t>
            </w:r>
          </w:p>
        </w:tc>
      </w:tr>
      <w:tr w:rsidR="000B0208" w:rsidRPr="002342EA" w14:paraId="441FF298" w14:textId="77777777">
        <w:trPr>
          <w:cantSplit/>
          <w:trHeight w:hRule="exact" w:val="254"/>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FFFC98C" w14:textId="77777777" w:rsidR="000B0208" w:rsidRPr="00D17435" w:rsidRDefault="000B0208">
            <w:pPr>
              <w:pStyle w:val="B1"/>
              <w:keepNext/>
              <w:widowControl w:val="0"/>
              <w:spacing w:after="0"/>
              <w:ind w:left="0" w:firstLine="0"/>
              <w:jc w:val="center"/>
              <w:rPr>
                <w:rFonts w:eastAsia="SimSun"/>
                <w:b/>
                <w:bCs/>
                <w:sz w:val="16"/>
                <w:szCs w:val="16"/>
              </w:rPr>
            </w:pP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2E3F653"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E6D885F"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5B158385"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TR 38.901</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3636B71"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781DBDFE"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80EA15A"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Measurement</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5450B8B6"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7CAEEBE"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7F35B394"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A373CAF"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Measurement</w:t>
            </w:r>
          </w:p>
        </w:tc>
      </w:tr>
      <w:tr w:rsidR="000B0208" w:rsidRPr="002342EA" w14:paraId="748FBA17" w14:textId="77777777">
        <w:trPr>
          <w:cantSplit/>
          <w:trHeight w:hRule="exact" w:val="227"/>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18AA9613" w14:textId="77777777" w:rsidR="000B0208" w:rsidRPr="00D17435" w:rsidRDefault="000B0208">
            <w:pPr>
              <w:pStyle w:val="B1"/>
              <w:keepNext/>
              <w:widowControl w:val="0"/>
              <w:spacing w:after="0"/>
              <w:jc w:val="center"/>
              <w:rPr>
                <w:rFonts w:eastAsia="SimSun"/>
                <w:b/>
                <w:bCs/>
                <w:sz w:val="16"/>
                <w:szCs w:val="16"/>
              </w:rPr>
            </w:pP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634C1D1C"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7A059C93"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4454B8B3"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013E8A44"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74B0102"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73728D4E"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0CA3DE01"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058878CD"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5F8EF8EF"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0AF0C5F7"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1E73FBD"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2F85198A"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2031A1D8"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2B1AA5B9"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38548446"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1D6331A5"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017453F9"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66C62071"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9D7769A"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39EDD84C"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NLOS</w:t>
            </w:r>
          </w:p>
        </w:tc>
      </w:tr>
      <w:tr w:rsidR="000B0208" w:rsidRPr="002342EA" w14:paraId="08E2B120" w14:textId="77777777">
        <w:trPr>
          <w:cantSplit/>
          <w:trHeight w:hRule="exact" w:val="227"/>
          <w:jc w:val="center"/>
        </w:trPr>
        <w:tc>
          <w:tcPr>
            <w:tcW w:w="1503" w:type="dxa"/>
            <w:tcBorders>
              <w:top w:val="single" w:sz="4" w:space="0" w:color="auto"/>
              <w:left w:val="single" w:sz="4" w:space="0" w:color="auto"/>
              <w:bottom w:val="single" w:sz="4" w:space="0" w:color="auto"/>
              <w:right w:val="single" w:sz="4" w:space="0" w:color="auto"/>
            </w:tcBorders>
            <w:shd w:val="clear" w:color="auto" w:fill="D9D9D9"/>
            <w:vAlign w:val="center"/>
          </w:tcPr>
          <w:p w14:paraId="48E3066E" w14:textId="77777777" w:rsidR="000B0208" w:rsidRPr="00D17435" w:rsidRDefault="000B0208">
            <w:pPr>
              <w:pStyle w:val="B1"/>
              <w:keepNext/>
              <w:widowControl w:val="0"/>
              <w:spacing w:after="0"/>
              <w:ind w:left="0" w:firstLine="0"/>
              <w:jc w:val="center"/>
              <w:rPr>
                <w:rFonts w:eastAsia="SimSun"/>
                <w:sz w:val="16"/>
                <w:szCs w:val="16"/>
              </w:rPr>
            </w:pPr>
            <w:r w:rsidRPr="00D17435">
              <w:rPr>
                <w:rFonts w:eastAsia="SimSun"/>
                <w:sz w:val="16"/>
                <w:szCs w:val="16"/>
              </w:rPr>
              <w:t>Number of clusters</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487A9063" w14:textId="77777777" w:rsidR="000B0208" w:rsidRPr="00D17435" w:rsidRDefault="000B0208">
            <w:pPr>
              <w:pStyle w:val="B1"/>
              <w:keepNext/>
              <w:widowControl w:val="0"/>
              <w:spacing w:after="0"/>
              <w:ind w:left="0" w:firstLine="0"/>
              <w:jc w:val="center"/>
              <w:rPr>
                <w:rFonts w:eastAsia="SimSun"/>
                <w:sz w:val="16"/>
                <w:szCs w:val="16"/>
              </w:rPr>
            </w:pPr>
            <w:r w:rsidRPr="00D17435">
              <w:rPr>
                <w:rFonts w:eastAsia="SimSun"/>
                <w:sz w:val="16"/>
                <w:szCs w:val="16"/>
              </w:rPr>
              <w:t>15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21020B6C" w14:textId="77777777" w:rsidR="000B0208" w:rsidRPr="00D17435" w:rsidRDefault="000B0208">
            <w:pPr>
              <w:pStyle w:val="B1"/>
              <w:keepNext/>
              <w:widowControl w:val="0"/>
              <w:spacing w:after="0"/>
              <w:ind w:left="0" w:firstLine="0"/>
              <w:jc w:val="center"/>
              <w:rPr>
                <w:rFonts w:eastAsia="SimSun"/>
                <w:sz w:val="16"/>
                <w:szCs w:val="16"/>
              </w:rPr>
            </w:pPr>
            <w:r w:rsidRPr="00D17435">
              <w:rPr>
                <w:rFonts w:eastAsia="SimSun"/>
                <w:sz w:val="16"/>
                <w:szCs w:val="16"/>
              </w:rPr>
              <w:t>19</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667CDF76" w14:textId="77777777" w:rsidR="000B0208" w:rsidRPr="00D17435" w:rsidRDefault="000B0208">
            <w:pPr>
              <w:pStyle w:val="B1"/>
              <w:keepNext/>
              <w:widowControl w:val="0"/>
              <w:spacing w:after="0"/>
              <w:ind w:left="0" w:firstLine="0"/>
              <w:jc w:val="center"/>
              <w:rPr>
                <w:rFonts w:eastAsia="SimSun"/>
                <w:sz w:val="16"/>
                <w:szCs w:val="16"/>
              </w:rPr>
            </w:pPr>
            <w:r w:rsidRPr="00D17435">
              <w:rPr>
                <w:color w:val="FF0000"/>
                <w:sz w:val="16"/>
                <w:szCs w:val="16"/>
              </w:rPr>
              <w:t>10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5F9598AB" w14:textId="77777777" w:rsidR="000B0208" w:rsidRPr="00D17435" w:rsidRDefault="000B0208">
            <w:pPr>
              <w:pStyle w:val="B1"/>
              <w:keepNext/>
              <w:widowControl w:val="0"/>
              <w:spacing w:after="0"/>
              <w:ind w:left="0" w:firstLine="0"/>
              <w:jc w:val="center"/>
              <w:rPr>
                <w:rFonts w:eastAsia="SimSun"/>
                <w:sz w:val="16"/>
                <w:szCs w:val="16"/>
              </w:rPr>
            </w:pPr>
            <w:r w:rsidRPr="00D17435">
              <w:rPr>
                <w:color w:val="FF0000"/>
                <w:sz w:val="16"/>
                <w:szCs w:val="16"/>
              </w:rPr>
              <w:t>11</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090EBA0E" w14:textId="77777777" w:rsidR="000B0208" w:rsidRPr="00D17435" w:rsidRDefault="000B0208">
            <w:pPr>
              <w:pStyle w:val="B1"/>
              <w:keepNext/>
              <w:widowControl w:val="0"/>
              <w:spacing w:after="0"/>
              <w:ind w:left="0" w:firstLine="0"/>
              <w:jc w:val="center"/>
              <w:rPr>
                <w:rFonts w:eastAsia="SimSun"/>
                <w:sz w:val="16"/>
                <w:szCs w:val="16"/>
              </w:rPr>
            </w:pPr>
            <w:r w:rsidRPr="00D17435">
              <w:rPr>
                <w:rFonts w:eastAsia="SimSun"/>
                <w:sz w:val="16"/>
                <w:szCs w:val="16"/>
              </w:rPr>
              <w:t>12</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15046E13" w14:textId="77777777" w:rsidR="000B0208" w:rsidRPr="00D17435" w:rsidRDefault="000B0208">
            <w:pPr>
              <w:pStyle w:val="B1"/>
              <w:keepNext/>
              <w:widowControl w:val="0"/>
              <w:spacing w:after="0"/>
              <w:ind w:left="0" w:firstLine="0"/>
              <w:jc w:val="center"/>
              <w:rPr>
                <w:rFonts w:eastAsia="SimSun"/>
                <w:sz w:val="16"/>
                <w:szCs w:val="16"/>
              </w:rPr>
            </w:pPr>
            <w:r w:rsidRPr="00D17435">
              <w:rPr>
                <w:rFonts w:eastAsia="SimSun"/>
                <w:sz w:val="16"/>
                <w:szCs w:val="16"/>
              </w:rPr>
              <w:t>19</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65FF9136" w14:textId="77777777" w:rsidR="000B0208" w:rsidRPr="00D17435" w:rsidRDefault="000B0208">
            <w:pPr>
              <w:pStyle w:val="B1"/>
              <w:keepNext/>
              <w:widowControl w:val="0"/>
              <w:spacing w:after="0"/>
              <w:ind w:left="0" w:firstLine="0"/>
              <w:jc w:val="center"/>
              <w:rPr>
                <w:rFonts w:eastAsia="SimSun"/>
                <w:sz w:val="16"/>
                <w:szCs w:val="16"/>
              </w:rPr>
            </w:pPr>
            <w:r w:rsidRPr="00D17435">
              <w:rPr>
                <w:color w:val="FF0000"/>
                <w:sz w:val="16"/>
                <w:szCs w:val="16"/>
              </w:rPr>
              <w:t>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1872BB4E" w14:textId="77777777" w:rsidR="000B0208" w:rsidRPr="00D17435" w:rsidRDefault="000B0208">
            <w:pPr>
              <w:pStyle w:val="B1"/>
              <w:keepNext/>
              <w:widowControl w:val="0"/>
              <w:spacing w:after="0"/>
              <w:ind w:left="0" w:firstLine="0"/>
              <w:jc w:val="center"/>
              <w:rPr>
                <w:rFonts w:eastAsia="SimSun"/>
                <w:sz w:val="16"/>
                <w:szCs w:val="16"/>
              </w:rPr>
            </w:pPr>
            <w:r w:rsidRPr="00D17435">
              <w:rPr>
                <w:color w:val="FF0000"/>
                <w:sz w:val="16"/>
                <w:szCs w:val="16"/>
              </w:rPr>
              <w:t>7</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04886E64" w14:textId="77777777" w:rsidR="000B0208" w:rsidRPr="00D17435" w:rsidRDefault="000B0208">
            <w:pPr>
              <w:pStyle w:val="B1"/>
              <w:keepNext/>
              <w:widowControl w:val="0"/>
              <w:spacing w:after="0"/>
              <w:ind w:left="0" w:firstLine="0"/>
              <w:jc w:val="center"/>
              <w:rPr>
                <w:rFonts w:eastAsia="SimSun"/>
                <w:sz w:val="16"/>
                <w:szCs w:val="16"/>
              </w:rPr>
            </w:pPr>
            <w:r w:rsidRPr="00D17435">
              <w:rPr>
                <w:rFonts w:eastAsia="SimSun"/>
                <w:sz w:val="16"/>
                <w:szCs w:val="16"/>
              </w:rPr>
              <w:t>12</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00FF97A6" w14:textId="77777777" w:rsidR="000B0208" w:rsidRPr="00D17435" w:rsidRDefault="000B0208">
            <w:pPr>
              <w:pStyle w:val="B1"/>
              <w:keepNext/>
              <w:widowControl w:val="0"/>
              <w:spacing w:after="0"/>
              <w:ind w:left="0" w:firstLine="0"/>
              <w:jc w:val="center"/>
              <w:rPr>
                <w:rFonts w:eastAsia="SimSun"/>
                <w:sz w:val="16"/>
                <w:szCs w:val="16"/>
              </w:rPr>
            </w:pPr>
            <w:r w:rsidRPr="00D17435">
              <w:rPr>
                <w:rFonts w:eastAsia="SimSun"/>
                <w:sz w:val="16"/>
                <w:szCs w:val="16"/>
              </w:rPr>
              <w:t>20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686959F3" w14:textId="77777777" w:rsidR="000B0208" w:rsidRPr="00D17435" w:rsidRDefault="000B0208">
            <w:pPr>
              <w:pStyle w:val="B1"/>
              <w:keepNext/>
              <w:widowControl w:val="0"/>
              <w:spacing w:after="0"/>
              <w:ind w:left="0" w:firstLine="0"/>
              <w:jc w:val="center"/>
              <w:rPr>
                <w:rFonts w:eastAsia="SimSun"/>
                <w:color w:val="4472C4"/>
                <w:sz w:val="16"/>
                <w:szCs w:val="16"/>
              </w:rPr>
            </w:pPr>
            <w:r w:rsidRPr="00D17435">
              <w:rPr>
                <w:rFonts w:eastAsia="SimSun"/>
                <w:sz w:val="16"/>
                <w:szCs w:val="16"/>
              </w:rPr>
              <w:t>13</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2CACA449" w14:textId="77777777" w:rsidR="000B0208" w:rsidRPr="00D17435" w:rsidRDefault="000B0208">
            <w:pPr>
              <w:pStyle w:val="B1"/>
              <w:keepNext/>
              <w:widowControl w:val="0"/>
              <w:spacing w:after="0"/>
              <w:ind w:left="0" w:firstLine="0"/>
              <w:jc w:val="center"/>
              <w:rPr>
                <w:rFonts w:eastAsia="SimSun"/>
                <w:color w:val="4472C4"/>
                <w:sz w:val="16"/>
                <w:szCs w:val="16"/>
              </w:rPr>
            </w:pPr>
            <w:r w:rsidRPr="00D17435">
              <w:rPr>
                <w:rFonts w:eastAsia="SimSun"/>
                <w:color w:val="FF0000"/>
                <w:sz w:val="16"/>
                <w:szCs w:val="16"/>
              </w:rPr>
              <w:t>17</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76273DC3" w14:textId="77777777" w:rsidR="000B0208" w:rsidRPr="00D17435" w:rsidRDefault="000B0208">
            <w:pPr>
              <w:pStyle w:val="B1"/>
              <w:keepNext/>
              <w:widowControl w:val="0"/>
              <w:spacing w:after="0"/>
              <w:ind w:left="0" w:firstLine="0"/>
              <w:jc w:val="center"/>
              <w:rPr>
                <w:rFonts w:eastAsia="SimSun"/>
                <w:sz w:val="16"/>
                <w:szCs w:val="16"/>
              </w:rPr>
            </w:pPr>
            <w:r w:rsidRPr="00D17435">
              <w:rPr>
                <w:rFonts w:eastAsia="SimSun"/>
                <w:sz w:val="16"/>
                <w:szCs w:val="16"/>
              </w:rPr>
              <w:t>12</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5A795959" w14:textId="77777777" w:rsidR="000B0208" w:rsidRPr="00D17435" w:rsidRDefault="000B0208">
            <w:pPr>
              <w:pStyle w:val="B1"/>
              <w:keepNext/>
              <w:widowControl w:val="0"/>
              <w:spacing w:after="0"/>
              <w:ind w:left="0" w:firstLine="0"/>
              <w:jc w:val="center"/>
              <w:rPr>
                <w:rFonts w:eastAsia="SimSun"/>
                <w:sz w:val="16"/>
                <w:szCs w:val="16"/>
              </w:rPr>
            </w:pPr>
            <w:r w:rsidRPr="00D17435">
              <w:rPr>
                <w:rFonts w:eastAsia="SimSun"/>
                <w:sz w:val="16"/>
                <w:szCs w:val="16"/>
              </w:rPr>
              <w:t>20</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7C65A0BE" w14:textId="77777777" w:rsidR="000B0208" w:rsidRPr="00D17435" w:rsidRDefault="000B0208">
            <w:pPr>
              <w:pStyle w:val="B1"/>
              <w:keepNext/>
              <w:widowControl w:val="0"/>
              <w:spacing w:after="0"/>
              <w:ind w:left="0" w:firstLine="0"/>
              <w:jc w:val="center"/>
              <w:rPr>
                <w:color w:val="FF0000"/>
                <w:sz w:val="16"/>
                <w:szCs w:val="16"/>
              </w:rPr>
            </w:pPr>
            <w:r w:rsidRPr="00D17435">
              <w:rPr>
                <w:color w:val="000000"/>
                <w:sz w:val="16"/>
                <w:szCs w:val="16"/>
              </w:rPr>
              <w:t>11</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61D48B10" w14:textId="77777777" w:rsidR="000B0208" w:rsidRPr="00D17435" w:rsidRDefault="000B0208">
            <w:pPr>
              <w:pStyle w:val="B1"/>
              <w:keepNext/>
              <w:widowControl w:val="0"/>
              <w:spacing w:after="0"/>
              <w:ind w:left="0" w:firstLine="0"/>
              <w:jc w:val="center"/>
              <w:rPr>
                <w:color w:val="FF0000"/>
                <w:sz w:val="16"/>
                <w:szCs w:val="16"/>
              </w:rPr>
            </w:pPr>
            <w:r w:rsidRPr="00D17435">
              <w:rPr>
                <w:rFonts w:eastAsia="SimSun"/>
                <w:color w:val="FF0000"/>
                <w:sz w:val="16"/>
                <w:szCs w:val="16"/>
              </w:rPr>
              <w:t>15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1E7D056" w14:textId="77777777" w:rsidR="000B0208" w:rsidRPr="00D17435" w:rsidRDefault="000B0208">
            <w:pPr>
              <w:pStyle w:val="B1"/>
              <w:keepNext/>
              <w:widowControl w:val="0"/>
              <w:spacing w:after="0"/>
              <w:ind w:left="0" w:firstLine="0"/>
              <w:jc w:val="center"/>
              <w:rPr>
                <w:rFonts w:eastAsia="SimSun"/>
                <w:sz w:val="16"/>
                <w:szCs w:val="16"/>
              </w:rPr>
            </w:pPr>
            <w:r w:rsidRPr="00D17435">
              <w:rPr>
                <w:rFonts w:eastAsia="SimSun"/>
                <w:sz w:val="16"/>
                <w:szCs w:val="16"/>
              </w:rPr>
              <w:t>12</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25303FD2" w14:textId="77777777" w:rsidR="000B0208" w:rsidRPr="00D17435" w:rsidRDefault="000B0208">
            <w:pPr>
              <w:pStyle w:val="B1"/>
              <w:keepNext/>
              <w:widowControl w:val="0"/>
              <w:spacing w:after="0"/>
              <w:ind w:left="0" w:firstLine="0"/>
              <w:jc w:val="center"/>
              <w:rPr>
                <w:rFonts w:eastAsia="SimSun"/>
                <w:sz w:val="16"/>
                <w:szCs w:val="16"/>
              </w:rPr>
            </w:pPr>
            <w:r w:rsidRPr="00D17435">
              <w:rPr>
                <w:rFonts w:eastAsia="SimSun"/>
                <w:sz w:val="16"/>
                <w:szCs w:val="16"/>
              </w:rPr>
              <w:t>20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470D2731" w14:textId="77777777" w:rsidR="000B0208" w:rsidRPr="00D17435" w:rsidRDefault="000B0208">
            <w:pPr>
              <w:pStyle w:val="B1"/>
              <w:keepNext/>
              <w:widowControl w:val="0"/>
              <w:spacing w:after="0"/>
              <w:ind w:left="0" w:firstLine="0"/>
              <w:jc w:val="center"/>
              <w:rPr>
                <w:rFonts w:eastAsia="SimSun"/>
                <w:color w:val="FF0000"/>
                <w:sz w:val="16"/>
                <w:szCs w:val="16"/>
              </w:rPr>
            </w:pPr>
            <w:r w:rsidRPr="00D17435">
              <w:rPr>
                <w:rFonts w:eastAsia="SimSun"/>
                <w:color w:val="FF0000"/>
                <w:sz w:val="16"/>
                <w:szCs w:val="16"/>
              </w:rPr>
              <w:t>7</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5EA55CB7" w14:textId="77777777" w:rsidR="000B0208" w:rsidRPr="00D17435" w:rsidRDefault="000B0208">
            <w:pPr>
              <w:pStyle w:val="B1"/>
              <w:keepNext/>
              <w:widowControl w:val="0"/>
              <w:spacing w:after="0"/>
              <w:ind w:left="0" w:firstLine="0"/>
              <w:jc w:val="center"/>
              <w:rPr>
                <w:rFonts w:eastAsia="SimSun"/>
                <w:color w:val="FF0000"/>
                <w:sz w:val="16"/>
                <w:szCs w:val="16"/>
              </w:rPr>
            </w:pPr>
            <w:r w:rsidRPr="00D17435">
              <w:rPr>
                <w:rFonts w:eastAsia="SimSun"/>
                <w:color w:val="FF0000"/>
                <w:sz w:val="16"/>
                <w:szCs w:val="16"/>
              </w:rPr>
              <w:t>13</w:t>
            </w:r>
          </w:p>
        </w:tc>
      </w:tr>
    </w:tbl>
    <w:p w14:paraId="7BB1C787" w14:textId="77777777" w:rsidR="000B0208" w:rsidRPr="001A27FA" w:rsidRDefault="000B0208" w:rsidP="000B0208">
      <w:pPr>
        <w:pStyle w:val="BodyText"/>
        <w:spacing w:after="0"/>
        <w:rPr>
          <w:rFonts w:ascii="Times New Roman" w:eastAsia="DengXian" w:hAnsi="Times New Roman"/>
          <w:szCs w:val="20"/>
          <w:lang w:eastAsia="ko-KR"/>
        </w:rPr>
      </w:pPr>
    </w:p>
    <w:p w14:paraId="6E407B01" w14:textId="77777777" w:rsidR="000B0208" w:rsidRPr="007B697C" w:rsidRDefault="000B0208" w:rsidP="000B0208">
      <w:pPr>
        <w:pStyle w:val="BodyText"/>
        <w:numPr>
          <w:ilvl w:val="1"/>
          <w:numId w:val="28"/>
        </w:numPr>
        <w:suppressAutoHyphens/>
        <w:spacing w:after="0" w:line="254" w:lineRule="auto"/>
        <w:rPr>
          <w:rFonts w:eastAsia="DengXian" w:cs="Arial"/>
          <w:szCs w:val="20"/>
          <w:lang w:eastAsia="ko-KR"/>
        </w:rPr>
      </w:pPr>
      <w:r w:rsidRPr="007B697C">
        <w:rPr>
          <w:rFonts w:eastAsia="DengXian" w:cs="Arial"/>
          <w:szCs w:val="20"/>
          <w:lang w:eastAsia="ko-KR"/>
        </w:rPr>
        <w:t>Proponent companies to provide detailed information on potentially necessary changes to number of clusters for scenarios in question.</w:t>
      </w:r>
    </w:p>
    <w:p w14:paraId="3ABBC408" w14:textId="77777777" w:rsidR="000B0208" w:rsidRPr="007B697C" w:rsidRDefault="000B0208" w:rsidP="000B0208">
      <w:pPr>
        <w:pStyle w:val="BodyText"/>
        <w:numPr>
          <w:ilvl w:val="0"/>
          <w:numId w:val="28"/>
        </w:numPr>
        <w:suppressAutoHyphens/>
        <w:spacing w:after="0" w:line="254" w:lineRule="auto"/>
        <w:rPr>
          <w:rFonts w:eastAsia="DengXian" w:cs="Arial"/>
          <w:szCs w:val="20"/>
          <w:lang w:eastAsia="ko-KR"/>
        </w:rPr>
      </w:pPr>
      <w:r w:rsidRPr="007B697C">
        <w:rPr>
          <w:rFonts w:eastAsia="DengXian" w:cs="Arial"/>
          <w:szCs w:val="20"/>
          <w:lang w:eastAsia="ko-KR"/>
        </w:rPr>
        <w:t>Alt 2)</w:t>
      </w:r>
    </w:p>
    <w:p w14:paraId="505C4BAF" w14:textId="77777777" w:rsidR="000B0208" w:rsidRPr="007B697C" w:rsidRDefault="000B0208" w:rsidP="000B0208">
      <w:pPr>
        <w:pStyle w:val="BodyText"/>
        <w:numPr>
          <w:ilvl w:val="1"/>
          <w:numId w:val="28"/>
        </w:numPr>
        <w:suppressAutoHyphens/>
        <w:spacing w:after="0" w:line="254" w:lineRule="auto"/>
        <w:rPr>
          <w:rFonts w:eastAsia="DengXian" w:cs="Arial"/>
          <w:szCs w:val="20"/>
          <w:lang w:eastAsia="ko-KR"/>
        </w:rPr>
      </w:pPr>
      <w:r w:rsidRPr="007B697C">
        <w:rPr>
          <w:rFonts w:eastAsia="DengXian" w:cs="Arial"/>
          <w:szCs w:val="20"/>
          <w:lang w:eastAsia="ko-KR"/>
        </w:rPr>
        <w:t xml:space="preserve">For the following scenarios, while sources have observed smaller number of clusters for various deployment scenario from measurement taken for 6 – 24 GHz frequency range, due to impact on frequency continuity outside 6 – 24 GHz frequency range, RAN1 concludes that </w:t>
      </w:r>
      <w:r w:rsidRPr="007B697C">
        <w:rPr>
          <w:rFonts w:eastAsia="DengXian" w:cs="Arial"/>
          <w:color w:val="000000"/>
          <w:szCs w:val="20"/>
          <w:lang w:eastAsia="ko-KR"/>
        </w:rPr>
        <w:t>there is no census to update number of clusters for all existing scenarios.</w:t>
      </w:r>
    </w:p>
    <w:p w14:paraId="791125B4" w14:textId="11B418F5" w:rsidR="00AC0271" w:rsidRPr="00B94974" w:rsidRDefault="007B697C" w:rsidP="00650F7A">
      <w:pPr>
        <w:pStyle w:val="BodyText"/>
      </w:pPr>
      <w:r>
        <w:br/>
      </w:r>
      <w:r w:rsidR="00AC0271" w:rsidRPr="00B94974">
        <w:t xml:space="preserve">The process of generating clusters and rays within clusters may not be adequate for very large antenna arrays that can form very narrow beams. TR 38.901 clause 7.6.2.2 includes an optional and more refined procedure for generating intra-cluster ray distributions. However, this procedure has not been used much and does also not address the method for distributing clusters in angle and delay. Whether the existing model is </w:t>
      </w:r>
      <w:proofErr w:type="gramStart"/>
      <w:r w:rsidR="00AC0271" w:rsidRPr="00B94974">
        <w:t>adequate</w:t>
      </w:r>
      <w:proofErr w:type="gramEnd"/>
      <w:r w:rsidR="00AC0271" w:rsidRPr="00B94974">
        <w:t xml:space="preserve"> or model enhancements may be needed is still an open question that should be studied using new validation measurements. </w:t>
      </w:r>
    </w:p>
    <w:p w14:paraId="21E057A3" w14:textId="77777777" w:rsidR="00AC0271" w:rsidRPr="00B94974" w:rsidRDefault="00AC0271" w:rsidP="00AC0271">
      <w:pPr>
        <w:pStyle w:val="Proposal"/>
        <w:rPr>
          <w:lang w:eastAsia="ja-JP"/>
        </w:rPr>
      </w:pPr>
      <w:bookmarkStart w:id="64" w:name="_Toc163215817"/>
      <w:bookmarkStart w:id="65" w:name="_Toc194091924"/>
      <w:r w:rsidRPr="00B94974">
        <w:rPr>
          <w:lang w:eastAsia="ja-JP"/>
        </w:rPr>
        <w:t>Encourage companies to perform measurements to further study whether the existing mechanisms for generating clusters and rays are inaccurate when simulating large antenna arrays.</w:t>
      </w:r>
      <w:bookmarkEnd w:id="64"/>
      <w:bookmarkEnd w:id="65"/>
    </w:p>
    <w:p w14:paraId="1EEC77E3" w14:textId="087B2E6E" w:rsidR="00923FBE" w:rsidRDefault="00E601EB" w:rsidP="00650F7A">
      <w:pPr>
        <w:pStyle w:val="BodyText"/>
      </w:pPr>
      <w:r>
        <w:t xml:space="preserve">In a </w:t>
      </w:r>
      <w:r w:rsidR="006E34E7">
        <w:t xml:space="preserve">previous </w:t>
      </w:r>
      <w:r w:rsidR="006E34E7" w:rsidRPr="00125DE9">
        <w:t>contribution [</w:t>
      </w:r>
      <w:r w:rsidR="00125DE9" w:rsidRPr="00125DE9">
        <w:t>2</w:t>
      </w:r>
      <w:r w:rsidR="006E34E7" w:rsidRPr="00125DE9">
        <w:t>],</w:t>
      </w:r>
      <w:r w:rsidR="006E34E7">
        <w:t xml:space="preserve"> </w:t>
      </w:r>
      <w:r w:rsidR="004519E8">
        <w:t xml:space="preserve">channel measurements </w:t>
      </w:r>
      <w:r w:rsidR="00EF4A8F">
        <w:t>with a 100 MHz bandwidth and a large virtual antenna array in a</w:t>
      </w:r>
      <w:r w:rsidR="00B5338E">
        <w:t xml:space="preserve"> UMa scenario were performed. </w:t>
      </w:r>
      <w:r w:rsidR="00E35B1C">
        <w:t xml:space="preserve">Here we report on a more refined analysis of the </w:t>
      </w:r>
      <w:r w:rsidR="00C51D8D">
        <w:t xml:space="preserve">number of resolvable rays in these measurements together with a comparison with the number of resolvable rays in </w:t>
      </w:r>
      <w:r w:rsidR="001E3C99">
        <w:t xml:space="preserve">the UMa channel. </w:t>
      </w:r>
      <w:r w:rsidR="00F454C7">
        <w:t xml:space="preserve">The measurement parameters and an overview of the measurement area are provided in </w:t>
      </w:r>
      <w:r w:rsidR="001C62F1">
        <w:fldChar w:fldCharType="begin"/>
      </w:r>
      <w:r w:rsidR="001C62F1">
        <w:instrText xml:space="preserve"> REF _Ref162343955 \h </w:instrText>
      </w:r>
      <w:r w:rsidR="001C62F1">
        <w:fldChar w:fldCharType="separate"/>
      </w:r>
      <w:r w:rsidR="00A9277F">
        <w:t xml:space="preserve">Table </w:t>
      </w:r>
      <w:r w:rsidR="00A9277F">
        <w:rPr>
          <w:noProof/>
        </w:rPr>
        <w:t>8</w:t>
      </w:r>
      <w:r w:rsidR="001C62F1">
        <w:fldChar w:fldCharType="end"/>
      </w:r>
      <w:r w:rsidR="001C62F1">
        <w:t xml:space="preserve">, </w:t>
      </w:r>
      <w:r w:rsidR="0052223E">
        <w:fldChar w:fldCharType="begin"/>
      </w:r>
      <w:r w:rsidR="0052223E">
        <w:instrText xml:space="preserve"> REF _Ref162344740 \h </w:instrText>
      </w:r>
      <w:r w:rsidR="0052223E">
        <w:fldChar w:fldCharType="separate"/>
      </w:r>
      <w:r w:rsidR="00A9277F">
        <w:t xml:space="preserve">Figure </w:t>
      </w:r>
      <w:r w:rsidR="00A9277F">
        <w:rPr>
          <w:noProof/>
        </w:rPr>
        <w:t>19</w:t>
      </w:r>
      <w:r w:rsidR="0052223E">
        <w:fldChar w:fldCharType="end"/>
      </w:r>
      <w:r w:rsidR="0052223E">
        <w:t xml:space="preserve">, and </w:t>
      </w:r>
      <w:r w:rsidR="0052223E">
        <w:fldChar w:fldCharType="begin"/>
      </w:r>
      <w:r w:rsidR="0052223E">
        <w:instrText xml:space="preserve"> REF _Ref162344932 \h </w:instrText>
      </w:r>
      <w:r w:rsidR="0052223E">
        <w:fldChar w:fldCharType="separate"/>
      </w:r>
      <w:r w:rsidR="00A9277F">
        <w:t xml:space="preserve">Figure </w:t>
      </w:r>
      <w:r w:rsidR="00A9277F">
        <w:rPr>
          <w:noProof/>
        </w:rPr>
        <w:t>20</w:t>
      </w:r>
      <w:r w:rsidR="0052223E">
        <w:fldChar w:fldCharType="end"/>
      </w:r>
      <w:r w:rsidR="0052223E">
        <w:t>.</w:t>
      </w:r>
      <w:r w:rsidR="00B75608">
        <w:t xml:space="preserve"> </w:t>
      </w:r>
    </w:p>
    <w:p w14:paraId="532DE229" w14:textId="6A8DD860" w:rsidR="00F454C7" w:rsidRDefault="00F454C7" w:rsidP="00F454C7">
      <w:pPr>
        <w:pStyle w:val="Caption"/>
        <w:keepLines/>
        <w:rPr>
          <w:lang w:val="en-GB" w:eastAsia="ja-JP"/>
        </w:rPr>
      </w:pPr>
      <w:bookmarkStart w:id="66" w:name="_Ref162343955"/>
      <w:r>
        <w:t xml:space="preserve">Table </w:t>
      </w:r>
      <w:r>
        <w:fldChar w:fldCharType="begin"/>
      </w:r>
      <w:r>
        <w:instrText xml:space="preserve"> SEQ Table \* ARABIC </w:instrText>
      </w:r>
      <w:r>
        <w:fldChar w:fldCharType="separate"/>
      </w:r>
      <w:r w:rsidR="00A9277F">
        <w:rPr>
          <w:noProof/>
        </w:rPr>
        <w:t>8</w:t>
      </w:r>
      <w:r>
        <w:fldChar w:fldCharType="end"/>
      </w:r>
      <w:bookmarkEnd w:id="66"/>
      <w:r>
        <w:tab/>
        <w:t xml:space="preserve"> Measurement parameters for the urban macro large antenna array measurements.</w:t>
      </w:r>
    </w:p>
    <w:tbl>
      <w:tblPr>
        <w:tblStyle w:val="PlainTable1"/>
        <w:tblW w:w="0" w:type="auto"/>
        <w:tblLook w:val="04A0" w:firstRow="1" w:lastRow="0" w:firstColumn="1" w:lastColumn="0" w:noHBand="0" w:noVBand="1"/>
      </w:tblPr>
      <w:tblGrid>
        <w:gridCol w:w="4814"/>
        <w:gridCol w:w="4815"/>
      </w:tblGrid>
      <w:tr w:rsidR="00F454C7" w14:paraId="7CD646CB"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224A1CA2" w14:textId="77777777" w:rsidR="00F454C7" w:rsidRDefault="00F454C7">
            <w:pPr>
              <w:keepLines/>
              <w:rPr>
                <w:lang w:val="en-GB" w:eastAsia="ja-JP"/>
              </w:rPr>
            </w:pPr>
            <w:r>
              <w:rPr>
                <w:lang w:val="en-GB" w:eastAsia="ja-JP"/>
              </w:rPr>
              <w:t>Parameter</w:t>
            </w:r>
          </w:p>
        </w:tc>
        <w:tc>
          <w:tcPr>
            <w:tcW w:w="4815" w:type="dxa"/>
          </w:tcPr>
          <w:p w14:paraId="10392F3F" w14:textId="77777777" w:rsidR="00F454C7" w:rsidRDefault="00F454C7">
            <w:pPr>
              <w:keepLines/>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Values</w:t>
            </w:r>
          </w:p>
        </w:tc>
      </w:tr>
      <w:tr w:rsidR="00F454C7" w14:paraId="46AC823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4366E1D1" w14:textId="77777777" w:rsidR="00F454C7" w:rsidRDefault="00F454C7">
            <w:pPr>
              <w:keepLines/>
              <w:rPr>
                <w:lang w:val="en-GB" w:eastAsia="ja-JP"/>
              </w:rPr>
            </w:pPr>
            <w:r>
              <w:rPr>
                <w:lang w:val="en-GB" w:eastAsia="ja-JP"/>
              </w:rPr>
              <w:t>Frequency</w:t>
            </w:r>
          </w:p>
        </w:tc>
        <w:tc>
          <w:tcPr>
            <w:tcW w:w="4815" w:type="dxa"/>
          </w:tcPr>
          <w:p w14:paraId="5CF1E35E" w14:textId="77777777" w:rsidR="00F454C7" w:rsidRDefault="00F454C7">
            <w:pPr>
              <w:keepLines/>
              <w:cnfStyle w:val="000000100000" w:firstRow="0" w:lastRow="0" w:firstColumn="0" w:lastColumn="0" w:oddVBand="0" w:evenVBand="0" w:oddHBand="1" w:evenHBand="0" w:firstRowFirstColumn="0" w:firstRowLastColumn="0" w:lastRowFirstColumn="0" w:lastRowLastColumn="0"/>
              <w:rPr>
                <w:lang w:val="en-GB" w:eastAsia="ja-JP"/>
              </w:rPr>
            </w:pPr>
            <w:r>
              <w:t>3.5 GHz</w:t>
            </w:r>
          </w:p>
        </w:tc>
      </w:tr>
      <w:tr w:rsidR="00F454C7" w14:paraId="53BDA025" w14:textId="77777777">
        <w:tc>
          <w:tcPr>
            <w:cnfStyle w:val="001000000000" w:firstRow="0" w:lastRow="0" w:firstColumn="1" w:lastColumn="0" w:oddVBand="0" w:evenVBand="0" w:oddHBand="0" w:evenHBand="0" w:firstRowFirstColumn="0" w:firstRowLastColumn="0" w:lastRowFirstColumn="0" w:lastRowLastColumn="0"/>
            <w:tcW w:w="4814" w:type="dxa"/>
          </w:tcPr>
          <w:p w14:paraId="630B3AA3" w14:textId="77777777" w:rsidR="00F454C7" w:rsidRDefault="00F454C7">
            <w:pPr>
              <w:keepLines/>
              <w:rPr>
                <w:lang w:val="en-GB" w:eastAsia="ja-JP"/>
              </w:rPr>
            </w:pPr>
            <w:r>
              <w:rPr>
                <w:lang w:val="en-GB" w:eastAsia="ja-JP"/>
              </w:rPr>
              <w:t>Rx antenna</w:t>
            </w:r>
          </w:p>
        </w:tc>
        <w:tc>
          <w:tcPr>
            <w:tcW w:w="4815" w:type="dxa"/>
          </w:tcPr>
          <w:p w14:paraId="40D558D4" w14:textId="77777777" w:rsidR="00F454C7" w:rsidRDefault="00F454C7">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Virtual array with 28 columns, 8 rows, with dual-polarized subarrays consisting of 3x1 vertically stacked elements, i.e. 672 antenna ports and 1344 elements</w:t>
            </w:r>
          </w:p>
        </w:tc>
      </w:tr>
      <w:tr w:rsidR="00F454C7" w14:paraId="4A341F0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2CB59132" w14:textId="77777777" w:rsidR="00F454C7" w:rsidRDefault="00F454C7">
            <w:pPr>
              <w:keepLines/>
              <w:rPr>
                <w:lang w:val="en-GB" w:eastAsia="ja-JP"/>
              </w:rPr>
            </w:pPr>
            <w:r>
              <w:rPr>
                <w:lang w:val="en-GB" w:eastAsia="ja-JP"/>
              </w:rPr>
              <w:t>Tx antennas</w:t>
            </w:r>
          </w:p>
        </w:tc>
        <w:tc>
          <w:tcPr>
            <w:tcW w:w="4815" w:type="dxa"/>
          </w:tcPr>
          <w:p w14:paraId="4C8FF844" w14:textId="77777777" w:rsidR="00F454C7" w:rsidRDefault="00F454C7">
            <w:pPr>
              <w:keepLines/>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Roughly omnidirectional</w:t>
            </w:r>
          </w:p>
        </w:tc>
      </w:tr>
      <w:tr w:rsidR="00F454C7" w14:paraId="65BCC6C8" w14:textId="77777777">
        <w:tc>
          <w:tcPr>
            <w:cnfStyle w:val="001000000000" w:firstRow="0" w:lastRow="0" w:firstColumn="1" w:lastColumn="0" w:oddVBand="0" w:evenVBand="0" w:oddHBand="0" w:evenHBand="0" w:firstRowFirstColumn="0" w:firstRowLastColumn="0" w:lastRowFirstColumn="0" w:lastRowLastColumn="0"/>
            <w:tcW w:w="4814" w:type="dxa"/>
          </w:tcPr>
          <w:p w14:paraId="4C96E63F" w14:textId="77777777" w:rsidR="00F454C7" w:rsidRDefault="00F454C7">
            <w:pPr>
              <w:keepLines/>
              <w:rPr>
                <w:lang w:val="en-GB" w:eastAsia="ja-JP"/>
              </w:rPr>
            </w:pPr>
            <w:r>
              <w:rPr>
                <w:lang w:val="en-GB" w:eastAsia="ja-JP"/>
              </w:rPr>
              <w:t>Bandwidth</w:t>
            </w:r>
          </w:p>
        </w:tc>
        <w:tc>
          <w:tcPr>
            <w:tcW w:w="4815" w:type="dxa"/>
          </w:tcPr>
          <w:p w14:paraId="540BDA26" w14:textId="77777777" w:rsidR="00F454C7" w:rsidRDefault="00F454C7">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100 MHz</w:t>
            </w:r>
          </w:p>
        </w:tc>
      </w:tr>
      <w:tr w:rsidR="00F454C7" w14:paraId="6463108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1622E4D7" w14:textId="77777777" w:rsidR="00F454C7" w:rsidRDefault="00F454C7">
            <w:pPr>
              <w:keepLines/>
              <w:rPr>
                <w:lang w:val="en-GB" w:eastAsia="ja-JP"/>
              </w:rPr>
            </w:pPr>
            <w:r>
              <w:rPr>
                <w:lang w:val="en-GB" w:eastAsia="ja-JP"/>
              </w:rPr>
              <w:t>Tx antenna height</w:t>
            </w:r>
          </w:p>
        </w:tc>
        <w:tc>
          <w:tcPr>
            <w:tcW w:w="4815" w:type="dxa"/>
          </w:tcPr>
          <w:p w14:paraId="53B1BB16" w14:textId="77777777" w:rsidR="00F454C7" w:rsidRDefault="00F454C7">
            <w:pPr>
              <w:keepLines/>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1.5 m</w:t>
            </w:r>
          </w:p>
        </w:tc>
      </w:tr>
      <w:tr w:rsidR="00F454C7" w14:paraId="1FF43034" w14:textId="77777777">
        <w:tc>
          <w:tcPr>
            <w:cnfStyle w:val="001000000000" w:firstRow="0" w:lastRow="0" w:firstColumn="1" w:lastColumn="0" w:oddVBand="0" w:evenVBand="0" w:oddHBand="0" w:evenHBand="0" w:firstRowFirstColumn="0" w:firstRowLastColumn="0" w:lastRowFirstColumn="0" w:lastRowLastColumn="0"/>
            <w:tcW w:w="4814" w:type="dxa"/>
          </w:tcPr>
          <w:p w14:paraId="477F286C" w14:textId="77777777" w:rsidR="00F454C7" w:rsidRDefault="00F454C7">
            <w:pPr>
              <w:keepLines/>
              <w:rPr>
                <w:lang w:val="en-GB" w:eastAsia="ja-JP"/>
              </w:rPr>
            </w:pPr>
            <w:r>
              <w:rPr>
                <w:lang w:val="en-GB" w:eastAsia="ja-JP"/>
              </w:rPr>
              <w:t>Rx antenna height</w:t>
            </w:r>
          </w:p>
        </w:tc>
        <w:tc>
          <w:tcPr>
            <w:tcW w:w="4815" w:type="dxa"/>
          </w:tcPr>
          <w:p w14:paraId="743E9557" w14:textId="77777777" w:rsidR="00F454C7" w:rsidRDefault="00F454C7">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30 m</w:t>
            </w:r>
          </w:p>
        </w:tc>
      </w:tr>
      <w:tr w:rsidR="00F454C7" w14:paraId="0FBDC24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75EA0FA2" w14:textId="77777777" w:rsidR="00F454C7" w:rsidRDefault="00F454C7">
            <w:pPr>
              <w:keepLines/>
              <w:rPr>
                <w:lang w:val="en-GB" w:eastAsia="ja-JP"/>
              </w:rPr>
            </w:pPr>
            <w:r>
              <w:rPr>
                <w:lang w:val="en-GB" w:eastAsia="ja-JP"/>
              </w:rPr>
              <w:t>Distances</w:t>
            </w:r>
          </w:p>
        </w:tc>
        <w:tc>
          <w:tcPr>
            <w:tcW w:w="4815" w:type="dxa"/>
          </w:tcPr>
          <w:p w14:paraId="2F66A467" w14:textId="77777777" w:rsidR="00F454C7" w:rsidRDefault="00F454C7">
            <w:pPr>
              <w:keepLines/>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30 m – 400 m</w:t>
            </w:r>
          </w:p>
        </w:tc>
      </w:tr>
      <w:tr w:rsidR="00F454C7" w14:paraId="21F296AE" w14:textId="77777777">
        <w:tc>
          <w:tcPr>
            <w:cnfStyle w:val="001000000000" w:firstRow="0" w:lastRow="0" w:firstColumn="1" w:lastColumn="0" w:oddVBand="0" w:evenVBand="0" w:oddHBand="0" w:evenHBand="0" w:firstRowFirstColumn="0" w:firstRowLastColumn="0" w:lastRowFirstColumn="0" w:lastRowLastColumn="0"/>
            <w:tcW w:w="4814" w:type="dxa"/>
          </w:tcPr>
          <w:p w14:paraId="7DD32D34" w14:textId="77777777" w:rsidR="00F454C7" w:rsidRDefault="00F454C7">
            <w:pPr>
              <w:keepLines/>
              <w:rPr>
                <w:lang w:val="en-GB" w:eastAsia="ja-JP"/>
              </w:rPr>
            </w:pPr>
            <w:r>
              <w:rPr>
                <w:lang w:val="en-GB" w:eastAsia="ja-JP"/>
              </w:rPr>
              <w:t>Tx locations</w:t>
            </w:r>
          </w:p>
        </w:tc>
        <w:tc>
          <w:tcPr>
            <w:tcW w:w="4815" w:type="dxa"/>
          </w:tcPr>
          <w:p w14:paraId="297A170F" w14:textId="77777777" w:rsidR="00F454C7" w:rsidRDefault="00F454C7">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3 outdoor LOS</w:t>
            </w:r>
          </w:p>
          <w:p w14:paraId="4BD354F8" w14:textId="77777777" w:rsidR="00F454C7" w:rsidRDefault="00F454C7">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29 outdoor NLOS</w:t>
            </w:r>
          </w:p>
          <w:p w14:paraId="056F829E" w14:textId="77777777" w:rsidR="00F454C7" w:rsidRDefault="00F454C7">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lastRenderedPageBreak/>
              <w:t>14 indoor (office buildings)</w:t>
            </w:r>
          </w:p>
        </w:tc>
      </w:tr>
    </w:tbl>
    <w:p w14:paraId="728B5C49" w14:textId="77777777" w:rsidR="00F454C7" w:rsidRDefault="00F454C7" w:rsidP="00F454C7">
      <w:pPr>
        <w:rPr>
          <w:lang w:val="en-GB" w:eastAsia="ja-JP"/>
        </w:rPr>
      </w:pPr>
    </w:p>
    <w:p w14:paraId="67605CDF" w14:textId="77777777" w:rsidR="00F454C7" w:rsidRDefault="00F454C7" w:rsidP="00F454C7">
      <w:pPr>
        <w:rPr>
          <w:lang w:val="en-GB" w:eastAsia="ja-JP"/>
        </w:rPr>
      </w:pPr>
      <w:r>
        <w:rPr>
          <w:noProof/>
          <w:lang w:val="en-GB" w:eastAsia="ja-JP"/>
        </w:rPr>
        <mc:AlternateContent>
          <mc:Choice Requires="wpg">
            <w:drawing>
              <wp:anchor distT="0" distB="0" distL="114300" distR="114300" simplePos="0" relativeHeight="251658240" behindDoc="0" locked="0" layoutInCell="1" allowOverlap="1" wp14:anchorId="277C6FAD" wp14:editId="6BD50574">
                <wp:simplePos x="0" y="0"/>
                <wp:positionH relativeFrom="column">
                  <wp:posOffset>2581910</wp:posOffset>
                </wp:positionH>
                <wp:positionV relativeFrom="paragraph">
                  <wp:posOffset>1788160</wp:posOffset>
                </wp:positionV>
                <wp:extent cx="704850" cy="203200"/>
                <wp:effectExtent l="0" t="0" r="38100" b="6350"/>
                <wp:wrapNone/>
                <wp:docPr id="540754501" name="Group 540754501"/>
                <wp:cNvGraphicFramePr/>
                <a:graphic xmlns:a="http://schemas.openxmlformats.org/drawingml/2006/main">
                  <a:graphicData uri="http://schemas.microsoft.com/office/word/2010/wordprocessingGroup">
                    <wpg:wgp>
                      <wpg:cNvGrpSpPr/>
                      <wpg:grpSpPr>
                        <a:xfrm>
                          <a:off x="0" y="0"/>
                          <a:ext cx="704850" cy="203200"/>
                          <a:chOff x="0" y="-44450"/>
                          <a:chExt cx="704850" cy="203200"/>
                        </a:xfrm>
                      </wpg:grpSpPr>
                      <wps:wsp>
                        <wps:cNvPr id="404589836" name="Rectangle: Rounded Corners 152"/>
                        <wps:cNvSpPr/>
                        <wps:spPr bwMode="auto">
                          <a:xfrm>
                            <a:off x="0" y="-44450"/>
                            <a:ext cx="527050" cy="203200"/>
                          </a:xfrm>
                          <a:prstGeom prst="roundRect">
                            <a:avLst/>
                          </a:prstGeom>
                          <a:solidFill>
                            <a:schemeClr val="bg1"/>
                          </a:solidFill>
                          <a:ln w="12700" cap="flat" cmpd="sng" algn="ctr">
                            <a:noFill/>
                            <a:prstDash val="solid"/>
                            <a:round/>
                            <a:headEnd type="none" w="med" len="med"/>
                            <a:tailEnd type="none" w="med" len="med"/>
                          </a:ln>
                          <a:effectLst/>
                        </wps:spPr>
                        <wps:txbx>
                          <w:txbxContent>
                            <w:p w14:paraId="3AC1FE1C" w14:textId="77777777" w:rsidR="00F454C7" w:rsidRPr="00EB481A" w:rsidRDefault="00F454C7" w:rsidP="00F454C7">
                              <w:pPr>
                                <w:jc w:val="center"/>
                                <w:rPr>
                                  <w:rFonts w:asciiTheme="minorHAnsi" w:hAnsi="Calibri" w:cs="Calibri"/>
                                  <w:sz w:val="16"/>
                                  <w:szCs w:val="16"/>
                                </w:rPr>
                              </w:pPr>
                              <w:r>
                                <w:rPr>
                                  <w:rFonts w:asciiTheme="minorHAnsi" w:hAnsi="Calibri" w:cs="Calibri"/>
                                  <w:sz w:val="16"/>
                                  <w:szCs w:val="16"/>
                                </w:rPr>
                                <w:t>pos:029</w:t>
                              </w:r>
                            </w:p>
                          </w:txbxContent>
                        </wps:txbx>
                        <wps:bodyPr rot="0" spcFirstLastPara="0" vertOverflow="overflow" horzOverflow="overflow" vert="horz" wrap="square" lIns="72000" tIns="36000" rIns="73152" bIns="36576" numCol="1" spcCol="0" rtlCol="0" fromWordArt="0" anchor="ctr" anchorCtr="0" forceAA="0" compatLnSpc="1">
                          <a:prstTxWarp prst="textNoShape">
                            <a:avLst/>
                          </a:prstTxWarp>
                          <a:noAutofit/>
                        </wps:bodyPr>
                      </wps:wsp>
                      <wps:wsp>
                        <wps:cNvPr id="1811208907" name="Straight Connector 153"/>
                        <wps:cNvCnPr>
                          <a:cxnSpLocks/>
                        </wps:cNvCnPr>
                        <wps:spPr bwMode="auto">
                          <a:xfrm>
                            <a:off x="527050" y="57150"/>
                            <a:ext cx="177800" cy="50638"/>
                          </a:xfrm>
                          <a:prstGeom prst="line">
                            <a:avLst/>
                          </a:prstGeom>
                          <a:solidFill>
                            <a:schemeClr val="accent1"/>
                          </a:solidFill>
                          <a:ln w="25400" cap="flat" cmpd="sng" algn="ctr">
                            <a:solidFill>
                              <a:schemeClr val="bg1"/>
                            </a:solidFill>
                            <a:prstDash val="solid"/>
                            <a:round/>
                            <a:headEnd type="none" w="med" len="med"/>
                            <a:tailEnd type="none"/>
                          </a:ln>
                          <a:effectLst/>
                        </wps:spPr>
                        <wps:bodyPr/>
                      </wps:wsp>
                    </wpg:wgp>
                  </a:graphicData>
                </a:graphic>
                <wp14:sizeRelH relativeFrom="margin">
                  <wp14:pctWidth>0</wp14:pctWidth>
                </wp14:sizeRelH>
                <wp14:sizeRelV relativeFrom="margin">
                  <wp14:pctHeight>0</wp14:pctHeight>
                </wp14:sizeRelV>
              </wp:anchor>
            </w:drawing>
          </mc:Choice>
          <mc:Fallback>
            <w:pict>
              <v:group w14:anchorId="277C6FAD" id="Group 540754501" o:spid="_x0000_s1026" style="position:absolute;margin-left:203.3pt;margin-top:140.8pt;width:55.5pt;height:16pt;z-index:251658240;mso-width-relative:margin;mso-height-relative:margin" coordorigin=",-444" coordsize="7048,203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">
                <v:roundrect id="Rectangle: Rounded Corners 152" o:spid="_x0000_s1027" style="position:absolute;top:-444;width:5270;height:2031;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" fillcolor="white [3212]" stroked="f" strokeweight="1pt">
                  <v:textbox inset="2mm,1mm,5.76pt,2.88pt">
                    <w:txbxContent>
                      <w:p w14:paraId="3AC1FE1C" w14:textId="77777777" w:rsidR="00F454C7" w:rsidRPr="00EB481A" w:rsidRDefault="00F454C7" w:rsidP="00F454C7">
                        <w:pPr>
                          <w:jc w:val="center"/>
                          <w:rPr>
                            <w:rFonts w:asciiTheme="minorHAnsi" w:hAnsi="Calibri" w:cs="Calibri"/>
                            <w:sz w:val="16"/>
                            <w:szCs w:val="16"/>
                          </w:rPr>
                        </w:pPr>
                        <w:r>
                          <w:rPr>
                            <w:rFonts w:asciiTheme="minorHAnsi" w:hAnsi="Calibri" w:cs="Calibri"/>
                            <w:sz w:val="16"/>
                            <w:szCs w:val="16"/>
                          </w:rPr>
                          <w:t>pos:029</w:t>
                        </w:r>
                      </w:p>
                    </w:txbxContent>
                  </v:textbox>
                </v:roundrect>
                <v:line id="Straight Connector 153" o:spid="_x0000_s1028" style="position:absolute;visibility:visible;mso-wrap-style:square" from="5270,571" to="7048,107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" filled="t" fillcolor="#4472c4 [3204]" strokecolor="white [3212]" strokeweight="2pt">
                  <o:lock v:ext="edit" shapetype="f"/>
                </v:line>
              </v:group>
            </w:pict>
          </mc:Fallback>
        </mc:AlternateContent>
      </w:r>
      <w:r w:rsidRPr="00BB6376">
        <w:rPr>
          <w:noProof/>
          <w:lang w:val="en-GB" w:eastAsia="ja-JP"/>
        </w:rPr>
        <w:drawing>
          <wp:inline distT="0" distB="0" distL="0" distR="0" wp14:anchorId="663F2986" wp14:editId="2028F996">
            <wp:extent cx="6117336" cy="4580862"/>
            <wp:effectExtent l="0" t="0" r="4445"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17336" cy="4580862"/>
                    </a:xfrm>
                    <a:prstGeom prst="rect">
                      <a:avLst/>
                    </a:prstGeom>
                  </pic:spPr>
                </pic:pic>
              </a:graphicData>
            </a:graphic>
          </wp:inline>
        </w:drawing>
      </w:r>
    </w:p>
    <w:p w14:paraId="76D7B6B1" w14:textId="3D086DD7" w:rsidR="00F454C7" w:rsidRDefault="00F454C7" w:rsidP="00F454C7">
      <w:pPr>
        <w:pStyle w:val="Caption"/>
      </w:pPr>
      <w:bookmarkStart w:id="67" w:name="_Ref162344740"/>
      <w:r>
        <w:t xml:space="preserve">Figure </w:t>
      </w:r>
      <w:r>
        <w:fldChar w:fldCharType="begin"/>
      </w:r>
      <w:r>
        <w:instrText xml:space="preserve"> SEQ Figure \* ARABIC </w:instrText>
      </w:r>
      <w:r>
        <w:fldChar w:fldCharType="separate"/>
      </w:r>
      <w:r w:rsidR="00A9277F">
        <w:rPr>
          <w:noProof/>
        </w:rPr>
        <w:t>19</w:t>
      </w:r>
      <w:r>
        <w:fldChar w:fldCharType="end"/>
      </w:r>
      <w:bookmarkEnd w:id="67"/>
      <w:r>
        <w:tab/>
        <w:t>Overview of measurement locations for the urban macrocell measurements with a very large antenna array.</w:t>
      </w:r>
    </w:p>
    <w:p w14:paraId="4C88A2C7" w14:textId="77777777" w:rsidR="00F454C7" w:rsidRDefault="00F454C7" w:rsidP="00F454C7">
      <w:pPr>
        <w:rPr>
          <w:lang w:eastAsia="en-GB"/>
        </w:rPr>
      </w:pPr>
      <w:r w:rsidRPr="0070627F">
        <w:rPr>
          <w:noProof/>
          <w:lang w:eastAsia="en-GB"/>
        </w:rPr>
        <w:drawing>
          <wp:inline distT="0" distB="0" distL="0" distR="0" wp14:anchorId="5EFBA54A" wp14:editId="615EEE76">
            <wp:extent cx="6120765" cy="2756535"/>
            <wp:effectExtent l="0" t="0" r="0" b="5715"/>
            <wp:docPr id="1026" name="Picture 1026">
              <a:extLst xmlns:a="http://schemas.openxmlformats.org/drawingml/2006/main">
                <a:ext uri="{FF2B5EF4-FFF2-40B4-BE49-F238E27FC236}">
                  <a16:creationId xmlns:a16="http://schemas.microsoft.com/office/drawing/2014/main" id="{82C80331-DB57-1FED-CAD4-FD33699BAE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a:extLst>
                        <a:ext uri="{FF2B5EF4-FFF2-40B4-BE49-F238E27FC236}">
                          <a16:creationId xmlns:a16="http://schemas.microsoft.com/office/drawing/2014/main" id="{82C80331-DB57-1FED-CAD4-FD33699BAE4A}"/>
                        </a:ext>
                      </a:extLst>
                    </pic:cNvPr>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20765" cy="2756535"/>
                    </a:xfrm>
                    <a:prstGeom prst="rect">
                      <a:avLst/>
                    </a:prstGeom>
                    <a:noFill/>
                  </pic:spPr>
                </pic:pic>
              </a:graphicData>
            </a:graphic>
          </wp:inline>
        </w:drawing>
      </w:r>
    </w:p>
    <w:p w14:paraId="30D99D83" w14:textId="4306C0EE" w:rsidR="00F454C7" w:rsidRPr="0070627F" w:rsidRDefault="00F454C7" w:rsidP="00F454C7">
      <w:pPr>
        <w:pStyle w:val="Caption"/>
      </w:pPr>
      <w:bookmarkStart w:id="68" w:name="_Ref162344932"/>
      <w:r>
        <w:t xml:space="preserve">Figure </w:t>
      </w:r>
      <w:r>
        <w:fldChar w:fldCharType="begin"/>
      </w:r>
      <w:r>
        <w:instrText xml:space="preserve"> SEQ Figure \* ARABIC </w:instrText>
      </w:r>
      <w:r>
        <w:fldChar w:fldCharType="separate"/>
      </w:r>
      <w:r w:rsidR="00A9277F">
        <w:rPr>
          <w:noProof/>
        </w:rPr>
        <w:t>20</w:t>
      </w:r>
      <w:r>
        <w:fldChar w:fldCharType="end"/>
      </w:r>
      <w:bookmarkEnd w:id="68"/>
      <w:r>
        <w:tab/>
        <w:t>View from the urban macro-BS location.</w:t>
      </w:r>
    </w:p>
    <w:p w14:paraId="2100E91C" w14:textId="5C1BA4D9" w:rsidR="00FF09DD" w:rsidRDefault="00FF09DD" w:rsidP="00213155">
      <w:pPr>
        <w:pStyle w:val="BodyText"/>
      </w:pPr>
      <w:r>
        <w:lastRenderedPageBreak/>
        <w:t xml:space="preserve">For comparison, channel coefficients were generated using the UMa model and the same bandwidth and array size and configuration as in the measurements. This results in two sets of directly comparable multidimensional </w:t>
      </w:r>
      <m:oMath>
        <m:sSub>
          <m:sSubPr>
            <m:ctrlPr>
              <w:rPr>
                <w:rFonts w:ascii="Cambria Math" w:hAnsi="Cambria Math"/>
                <w:i/>
              </w:rPr>
            </m:ctrlPr>
          </m:sSubPr>
          <m:e>
            <m:r>
              <w:rPr>
                <w:rFonts w:ascii="Cambria Math" w:hAnsi="Cambria Math"/>
              </w:rPr>
              <m:t>N</m:t>
            </m:r>
          </m:e>
          <m:sub>
            <m:r>
              <m:rPr>
                <m:sty m:val="p"/>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V</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H</m:t>
            </m:r>
          </m:sub>
        </m:sSub>
      </m:oMath>
      <w:r>
        <w:t xml:space="preserve"> data: one set from measurements and the other from UMa simulations. </w:t>
      </w:r>
      <m:oMath>
        <m:sSub>
          <m:sSubPr>
            <m:ctrlPr>
              <w:rPr>
                <w:rFonts w:ascii="Cambria Math" w:hAnsi="Cambria Math"/>
                <w:i/>
              </w:rPr>
            </m:ctrlPr>
          </m:sSubPr>
          <m:e>
            <m:r>
              <w:rPr>
                <w:rFonts w:ascii="Cambria Math" w:hAnsi="Cambria Math"/>
              </w:rPr>
              <m:t>N</m:t>
            </m:r>
          </m:e>
          <m:sub>
            <m:r>
              <m:rPr>
                <m:sty m:val="p"/>
              </m:rPr>
              <w:rPr>
                <w:rFonts w:ascii="Cambria Math" w:hAnsi="Cambria Math"/>
              </w:rPr>
              <m:t>F</m:t>
            </m:r>
          </m:sub>
        </m:sSub>
      </m:oMath>
      <w:r>
        <w:rPr>
          <w:rFonts w:eastAsiaTheme="minorEastAsia"/>
        </w:rPr>
        <w:t xml:space="preserve"> is the number of subcarriers, </w:t>
      </w:r>
      <m:oMath>
        <m:sSub>
          <m:sSubPr>
            <m:ctrlPr>
              <w:rPr>
                <w:rFonts w:ascii="Cambria Math" w:hAnsi="Cambria Math"/>
                <w:i/>
              </w:rPr>
            </m:ctrlPr>
          </m:sSubPr>
          <m:e>
            <m:r>
              <w:rPr>
                <w:rFonts w:ascii="Cambria Math" w:hAnsi="Cambria Math"/>
              </w:rPr>
              <m:t>N</m:t>
            </m:r>
          </m:e>
          <m:sub>
            <m:r>
              <m:rPr>
                <m:sty m:val="p"/>
              </m:rPr>
              <w:rPr>
                <w:rFonts w:ascii="Cambria Math" w:hAnsi="Cambria Math"/>
              </w:rPr>
              <m:t>V</m:t>
            </m:r>
          </m:sub>
        </m:sSub>
      </m:oMath>
      <w:r>
        <w:rPr>
          <w:rFonts w:eastAsiaTheme="minorEastAsia"/>
        </w:rPr>
        <w:t xml:space="preserve"> is the number of vertical ports in the array, and </w:t>
      </w:r>
      <m:oMath>
        <m:sSub>
          <m:sSubPr>
            <m:ctrlPr>
              <w:rPr>
                <w:rFonts w:ascii="Cambria Math" w:hAnsi="Cambria Math"/>
                <w:i/>
              </w:rPr>
            </m:ctrlPr>
          </m:sSubPr>
          <m:e>
            <m:r>
              <w:rPr>
                <w:rFonts w:ascii="Cambria Math" w:hAnsi="Cambria Math"/>
              </w:rPr>
              <m:t>N</m:t>
            </m:r>
          </m:e>
          <m:sub>
            <m:r>
              <m:rPr>
                <m:sty m:val="p"/>
              </m:rPr>
              <w:rPr>
                <w:rFonts w:ascii="Cambria Math" w:hAnsi="Cambria Math"/>
              </w:rPr>
              <m:t>H</m:t>
            </m:r>
          </m:sub>
        </m:sSub>
      </m:oMath>
      <w:r>
        <w:rPr>
          <w:rFonts w:eastAsiaTheme="minorEastAsia"/>
        </w:rPr>
        <w:t xml:space="preserve"> is the number of horizontal ports in the array. </w:t>
      </w:r>
      <w:r>
        <w:t xml:space="preserve">Each UE in the measurement or in the simulation contributes with one such set. </w:t>
      </w:r>
      <w:r w:rsidR="00A57E8F">
        <w:t xml:space="preserve">Different subsets of the full array size were also studied. </w:t>
      </w:r>
    </w:p>
    <w:p w14:paraId="3AFB9BA8" w14:textId="04F56711" w:rsidR="00FF09DD" w:rsidRDefault="00FF09DD" w:rsidP="00213155">
      <w:pPr>
        <w:pStyle w:val="BodyText"/>
      </w:pPr>
      <w:r>
        <w:t>In a post-processing step, each set was converted from frequency to delay domain via an IFFT, and from antenna port to angle (more precisely, spatial frequency) domain via a 2D FFT. All FFT</w:t>
      </w:r>
      <w:r w:rsidR="00164FA8">
        <w:t>/IFFT</w:t>
      </w:r>
      <w:r>
        <w:t xml:space="preserve">s were preceeded by multiplication by a Hamming window in the corresponding dimension to suppress any sidelobes. </w:t>
      </w:r>
    </w:p>
    <w:p w14:paraId="618F621F" w14:textId="77777777" w:rsidR="00FF09DD" w:rsidRDefault="00FF09DD" w:rsidP="00213155">
      <w:pPr>
        <w:pStyle w:val="BodyText"/>
      </w:pPr>
      <w:r>
        <w:t xml:space="preserve">Nominally, the UMa NLOS channel has 20 clusters, each composed of 20 rays. </w:t>
      </w:r>
      <w:proofErr w:type="gramStart"/>
      <w:r>
        <w:t>So</w:t>
      </w:r>
      <w:proofErr w:type="gramEnd"/>
      <w:r>
        <w:t xml:space="preserve"> with infinite resolving power 400 rays should be detected. However, the finite array size and bandwidth will result in fewer detected paths. </w:t>
      </w:r>
    </w:p>
    <w:p w14:paraId="54B41893" w14:textId="005602F0" w:rsidR="00FF09DD" w:rsidRDefault="00FF09DD" w:rsidP="00213155">
      <w:pPr>
        <w:pStyle w:val="BodyText"/>
      </w:pPr>
      <w:r>
        <w:t xml:space="preserve">A peak detection algorithm was used to find resolvable paths in the delay-angle representation of the channel. The same power threshold was used both for measured and for simulated channels to ensure comparability. </w:t>
      </w:r>
      <w:r>
        <w:fldChar w:fldCharType="begin"/>
      </w:r>
      <w:r>
        <w:instrText xml:space="preserve"> REF _Ref181902245 \h </w:instrText>
      </w:r>
      <w:r w:rsidR="00213155">
        <w:instrText xml:space="preserve"> \* MERGEFORMAT </w:instrText>
      </w:r>
      <w:r>
        <w:fldChar w:fldCharType="separate"/>
      </w:r>
      <w:r w:rsidR="00A9277F">
        <w:t xml:space="preserve">Figure </w:t>
      </w:r>
      <w:r w:rsidR="00A9277F">
        <w:rPr>
          <w:noProof/>
        </w:rPr>
        <w:t>21</w:t>
      </w:r>
      <w:r>
        <w:fldChar w:fldCharType="end"/>
      </w:r>
      <w:r>
        <w:t xml:space="preserve"> shows a CDF of the number of resolved paths in the measurements and in the UM</w:t>
      </w:r>
      <w:r w:rsidR="0071329D">
        <w:t>a</w:t>
      </w:r>
      <w:r>
        <w:t xml:space="preserve">-simulated channels. As predicted, the number of resolved rays in the UMa channel is much smaller than the nominal number. It is evident that in most cases more paths can be resolved in the measurements than in the UMa channel. This indicates that the channel richness in UMa is too low, which could be addressed by increasing the number of clusters or by changing how rays are distributed within clusters. </w:t>
      </w:r>
      <w:r w:rsidR="00BC72FA">
        <w:t xml:space="preserve">However, </w:t>
      </w:r>
      <w:r w:rsidR="006D1DD6">
        <w:t xml:space="preserve">the potential complexity </w:t>
      </w:r>
      <w:proofErr w:type="gramStart"/>
      <w:r w:rsidR="006D1DD6">
        <w:t>increase</w:t>
      </w:r>
      <w:proofErr w:type="gramEnd"/>
      <w:r w:rsidR="006D1DD6">
        <w:t xml:space="preserve"> of doing such changes should also be considered. </w:t>
      </w:r>
      <w:r w:rsidR="00B377AC">
        <w:t xml:space="preserve">Therefore, it may be better to keep the number unchanged unless </w:t>
      </w:r>
      <w:r w:rsidR="00842C9E">
        <w:t>significant impact on some communication performance metrics can be shown.</w:t>
      </w:r>
    </w:p>
    <w:p w14:paraId="50798526" w14:textId="05AF6EDC" w:rsidR="00BE4DE3" w:rsidRDefault="008D0F60" w:rsidP="00F72D68">
      <w:pPr>
        <w:jc w:val="center"/>
        <w:rPr>
          <w:lang w:eastAsia="ja-JP"/>
        </w:rPr>
      </w:pPr>
      <w:r w:rsidRPr="003D74F2">
        <w:rPr>
          <w:noProof/>
        </w:rPr>
        <w:drawing>
          <wp:inline distT="0" distB="0" distL="0" distR="0" wp14:anchorId="363CA42C" wp14:editId="33247BC0">
            <wp:extent cx="4447642" cy="3339545"/>
            <wp:effectExtent l="0" t="0" r="0" b="635"/>
            <wp:docPr id="22" name="Picture 22">
              <a:extLst xmlns:a="http://schemas.openxmlformats.org/drawingml/2006/main">
                <a:ext uri="{FF2B5EF4-FFF2-40B4-BE49-F238E27FC236}">
                  <a16:creationId xmlns:a16="http://schemas.microsoft.com/office/drawing/2014/main" id="{6AAC91AF-E4F4-15F5-30CE-CAB1C7425C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a:extLst>
                        <a:ext uri="{FF2B5EF4-FFF2-40B4-BE49-F238E27FC236}">
                          <a16:creationId xmlns:a16="http://schemas.microsoft.com/office/drawing/2014/main" id="{6AAC91AF-E4F4-15F5-30CE-CAB1C7425C8C}"/>
                        </a:ext>
                      </a:extLst>
                    </pic:cNvPr>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490467" cy="3371701"/>
                    </a:xfrm>
                    <a:prstGeom prst="rect">
                      <a:avLst/>
                    </a:prstGeom>
                  </pic:spPr>
                </pic:pic>
              </a:graphicData>
            </a:graphic>
          </wp:inline>
        </w:drawing>
      </w:r>
    </w:p>
    <w:p w14:paraId="1C033326" w14:textId="3C4A6E6B" w:rsidR="0034060D" w:rsidRPr="0034060D" w:rsidRDefault="00D610F3" w:rsidP="00D33351">
      <w:pPr>
        <w:pStyle w:val="Caption"/>
      </w:pPr>
      <w:bookmarkStart w:id="69" w:name="_Ref181902245"/>
      <w:r>
        <w:t xml:space="preserve">Figure </w:t>
      </w:r>
      <w:r>
        <w:fldChar w:fldCharType="begin"/>
      </w:r>
      <w:r>
        <w:instrText xml:space="preserve"> SEQ Figure \* ARABIC </w:instrText>
      </w:r>
      <w:r>
        <w:fldChar w:fldCharType="separate"/>
      </w:r>
      <w:r w:rsidR="00A9277F">
        <w:rPr>
          <w:noProof/>
        </w:rPr>
        <w:t>21</w:t>
      </w:r>
      <w:r>
        <w:fldChar w:fldCharType="end"/>
      </w:r>
      <w:bookmarkEnd w:id="69"/>
      <w:r>
        <w:tab/>
        <w:t xml:space="preserve">Number of resolved paths </w:t>
      </w:r>
      <w:r w:rsidR="00D91910">
        <w:t xml:space="preserve">as a function of array size </w:t>
      </w:r>
      <w:r w:rsidR="00C174EC">
        <w:t>in measurements (solid lines) and for UMa-generated channels (dashed lines). 100 MHz bandwidth</w:t>
      </w:r>
      <w:r w:rsidR="0080775D">
        <w:t xml:space="preserve"> was used</w:t>
      </w:r>
      <w:r w:rsidR="00EF09C9">
        <w:t xml:space="preserve"> for measurements and UMa simulations alike</w:t>
      </w:r>
      <w:r w:rsidR="0080775D">
        <w:t xml:space="preserve">. </w:t>
      </w:r>
    </w:p>
    <w:p w14:paraId="04B3BACA" w14:textId="72586AB6" w:rsidR="005D0679" w:rsidRDefault="008B458C" w:rsidP="00EF108C">
      <w:pPr>
        <w:pStyle w:val="Observation"/>
      </w:pPr>
      <w:bookmarkStart w:id="70" w:name="_Toc194091901"/>
      <w:r>
        <w:t xml:space="preserve">More paths can be detected in measurements than </w:t>
      </w:r>
      <w:r w:rsidR="006B4370">
        <w:t>in comparable channels generated by the UMa model</w:t>
      </w:r>
      <w:r w:rsidR="005D0679" w:rsidRPr="00B94974">
        <w:t>.</w:t>
      </w:r>
      <w:bookmarkEnd w:id="70"/>
      <w:r w:rsidR="005D0679" w:rsidRPr="00B94974">
        <w:t xml:space="preserve"> </w:t>
      </w:r>
    </w:p>
    <w:p w14:paraId="5F393BEE" w14:textId="444B62A3" w:rsidR="007E6E61" w:rsidRPr="00B94974" w:rsidRDefault="00117924" w:rsidP="007E6E61">
      <w:pPr>
        <w:pStyle w:val="Proposal"/>
        <w:rPr>
          <w:lang w:eastAsia="ja-JP"/>
        </w:rPr>
      </w:pPr>
      <w:bookmarkStart w:id="71" w:name="_Toc194091925"/>
      <w:r>
        <w:rPr>
          <w:lang w:eastAsia="ja-JP"/>
        </w:rPr>
        <w:t>While measurements support increasing t</w:t>
      </w:r>
      <w:r w:rsidR="00D560EF">
        <w:rPr>
          <w:lang w:eastAsia="ja-JP"/>
        </w:rPr>
        <w:t>he number of clusters in the UMa channel</w:t>
      </w:r>
      <w:r>
        <w:rPr>
          <w:lang w:eastAsia="ja-JP"/>
        </w:rPr>
        <w:t xml:space="preserve">, </w:t>
      </w:r>
      <w:r w:rsidR="00B377AC">
        <w:rPr>
          <w:lang w:eastAsia="ja-JP"/>
        </w:rPr>
        <w:t>for complexity reasons it may</w:t>
      </w:r>
      <w:r>
        <w:rPr>
          <w:lang w:eastAsia="ja-JP"/>
        </w:rPr>
        <w:t xml:space="preserve"> be </w:t>
      </w:r>
      <w:r w:rsidR="00B377AC">
        <w:rPr>
          <w:lang w:eastAsia="ja-JP"/>
        </w:rPr>
        <w:t xml:space="preserve">better to keep this number </w:t>
      </w:r>
      <w:r>
        <w:rPr>
          <w:lang w:eastAsia="ja-JP"/>
        </w:rPr>
        <w:t>unchanged</w:t>
      </w:r>
      <w:r w:rsidR="004F60FF">
        <w:rPr>
          <w:lang w:eastAsia="ja-JP"/>
        </w:rPr>
        <w:t>, i.e. support Alt 2) in the RAN1#120 agreement</w:t>
      </w:r>
      <w:r w:rsidR="007E6E61" w:rsidRPr="00B94974">
        <w:rPr>
          <w:lang w:eastAsia="ja-JP"/>
        </w:rPr>
        <w:t>.</w:t>
      </w:r>
      <w:bookmarkEnd w:id="71"/>
    </w:p>
    <w:p w14:paraId="6D26C55F" w14:textId="2D419295" w:rsidR="00F16573" w:rsidRPr="001D769C" w:rsidRDefault="00F16573" w:rsidP="001931DF">
      <w:pPr>
        <w:pStyle w:val="Heading2"/>
        <w:numPr>
          <w:ilvl w:val="1"/>
          <w:numId w:val="14"/>
        </w:numPr>
        <w:rPr>
          <w:lang w:val="en-US"/>
        </w:rPr>
      </w:pPr>
      <w:r w:rsidRPr="001D769C">
        <w:lastRenderedPageBreak/>
        <w:t>Absolute</w:t>
      </w:r>
      <w:r w:rsidRPr="00223836">
        <w:rPr>
          <w:lang w:val="en-US"/>
        </w:rPr>
        <w:t xml:space="preserve"> de</w:t>
      </w:r>
      <w:r w:rsidRPr="001D769C">
        <w:rPr>
          <w:lang w:val="en-US"/>
        </w:rPr>
        <w:t>lay modeling</w:t>
      </w:r>
    </w:p>
    <w:p w14:paraId="2F66BE75" w14:textId="13F35DE7" w:rsidR="00821E1A" w:rsidRDefault="00821E1A" w:rsidP="00632B62">
      <w:pPr>
        <w:pStyle w:val="BodyText"/>
      </w:pPr>
      <w:r>
        <w:t>In RAN1#1</w:t>
      </w:r>
      <w:r w:rsidR="00B937D0">
        <w:t>20</w:t>
      </w:r>
      <w:r>
        <w:t xml:space="preserve">, the following </w:t>
      </w:r>
      <w:r w:rsidR="00F077D7">
        <w:t>agreement</w:t>
      </w:r>
      <w:r w:rsidR="004602E3">
        <w:t>s</w:t>
      </w:r>
      <w:r w:rsidR="00F077D7">
        <w:t xml:space="preserve"> </w:t>
      </w:r>
      <w:r>
        <w:t>w</w:t>
      </w:r>
      <w:r w:rsidR="00F077D7">
        <w:t>ere</w:t>
      </w:r>
      <w:r>
        <w:t xml:space="preserve"> made:</w:t>
      </w:r>
      <w:r w:rsidR="0062691F">
        <w:t xml:space="preserve"> </w:t>
      </w:r>
    </w:p>
    <w:p w14:paraId="4DB93847" w14:textId="77777777" w:rsidR="00B937D0" w:rsidRPr="005C64CF" w:rsidRDefault="00B937D0" w:rsidP="00B937D0">
      <w:pPr>
        <w:rPr>
          <w:rFonts w:eastAsia="DengXian"/>
          <w:b/>
          <w:bCs/>
          <w:highlight w:val="green"/>
        </w:rPr>
      </w:pPr>
      <w:r w:rsidRPr="005C64CF">
        <w:rPr>
          <w:rFonts w:eastAsia="DengXian"/>
          <w:b/>
          <w:bCs/>
          <w:highlight w:val="green"/>
        </w:rPr>
        <w:t>Agreement</w:t>
      </w:r>
    </w:p>
    <w:p w14:paraId="55B0D27C" w14:textId="77777777" w:rsidR="00B937D0" w:rsidRPr="00931E12" w:rsidRDefault="00B937D0" w:rsidP="00B937D0">
      <w:pPr>
        <w:numPr>
          <w:ilvl w:val="0"/>
          <w:numId w:val="22"/>
        </w:numPr>
        <w:spacing w:line="256" w:lineRule="auto"/>
        <w:ind w:left="720"/>
        <w:rPr>
          <w:lang w:val="en-GB"/>
        </w:rPr>
      </w:pPr>
      <w:r w:rsidRPr="00931E12">
        <w:rPr>
          <w:lang w:val="en-GB"/>
        </w:rPr>
        <w:t>Confirm working assumption (made in RAN1#119) for proposed absolute delay parameters for UMi and UMa scenarios.</w:t>
      </w:r>
    </w:p>
    <w:p w14:paraId="7B87BEF4" w14:textId="77777777" w:rsidR="00B937D0" w:rsidRPr="00931E12" w:rsidRDefault="00B937D0" w:rsidP="005C64CF">
      <w:pPr>
        <w:jc w:val="center"/>
        <w:rPr>
          <w:bCs/>
          <w:lang w:val="en-GB"/>
        </w:rPr>
      </w:pPr>
      <w:r w:rsidRPr="00931E12">
        <w:rPr>
          <w:bCs/>
          <w:lang w:val="en-GB"/>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753"/>
        <w:gridCol w:w="1533"/>
        <w:gridCol w:w="1533"/>
      </w:tblGrid>
      <w:tr w:rsidR="00B937D0" w:rsidRPr="00931E12" w14:paraId="729023CC" w14:textId="77777777" w:rsidTr="00B771EC">
        <w:trPr>
          <w:jc w:val="center"/>
        </w:trPr>
        <w:tc>
          <w:tcPr>
            <w:tcW w:w="2409" w:type="dxa"/>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21B583AA" w14:textId="77777777" w:rsidR="00B937D0" w:rsidRPr="00931E12" w:rsidRDefault="00B937D0">
            <w:pPr>
              <w:rPr>
                <w:bCs/>
                <w:lang w:val="en-GB"/>
              </w:rPr>
            </w:pPr>
            <w:r w:rsidRPr="00931E12">
              <w:rPr>
                <w:bCs/>
                <w:lang w:val="en-GB"/>
              </w:rPr>
              <w:t>Scenarios</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B88CF53" w14:textId="77777777" w:rsidR="00B937D0" w:rsidRPr="00931E12" w:rsidRDefault="00B937D0">
            <w:pPr>
              <w:rPr>
                <w:bCs/>
                <w:lang w:val="en-GB"/>
              </w:rPr>
            </w:pPr>
            <w:r w:rsidRPr="00931E12">
              <w:rPr>
                <w:bCs/>
                <w:lang w:val="en-GB"/>
              </w:rPr>
              <w:t>UMi</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A867054" w14:textId="77777777" w:rsidR="00B937D0" w:rsidRPr="00931E12" w:rsidRDefault="00B937D0">
            <w:pPr>
              <w:rPr>
                <w:bCs/>
                <w:lang w:val="en-GB"/>
              </w:rPr>
            </w:pPr>
            <w:r w:rsidRPr="00931E12">
              <w:rPr>
                <w:bCs/>
                <w:lang w:val="en-GB"/>
              </w:rPr>
              <w:t>UMa</w:t>
            </w:r>
          </w:p>
        </w:tc>
      </w:tr>
      <w:tr w:rsidR="00B937D0" w:rsidRPr="00931E12" w14:paraId="5FCC82B0" w14:textId="77777777" w:rsidTr="00B771EC">
        <w:trPr>
          <w:jc w:val="center"/>
        </w:trPr>
        <w:tc>
          <w:tcPr>
            <w:tcW w:w="1656" w:type="dxa"/>
            <w:vMerge w:val="restart"/>
            <w:tcBorders>
              <w:top w:val="single" w:sz="4" w:space="0" w:color="auto"/>
              <w:left w:val="single" w:sz="4" w:space="0" w:color="auto"/>
              <w:bottom w:val="single" w:sz="4" w:space="0" w:color="auto"/>
              <w:right w:val="single" w:sz="4" w:space="0" w:color="auto"/>
            </w:tcBorders>
            <w:vAlign w:val="center"/>
            <w:hideMark/>
          </w:tcPr>
          <w:p w14:paraId="1EBA4EC9" w14:textId="77777777" w:rsidR="00B937D0" w:rsidRPr="00931E12" w:rsidRDefault="006D1F70">
            <w:pPr>
              <w:rPr>
                <w:lang w:val="en-GB"/>
              </w:rPr>
            </w:pPr>
            <w:r>
              <w:rPr>
                <w:noProof/>
                <w:lang w:val="en-GB"/>
              </w:rPr>
              <w:pict w14:anchorId="0E498B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1in;height:13.9pt;mso-width-percent:0;mso-height-percent:0;mso-width-percent:0;mso-height-percent:0" equationxml="&lt;">
                  <v:imagedata r:id="rId47" o:title="" chromakey="white"/>
                </v:shape>
              </w:pict>
            </w:r>
          </w:p>
        </w:tc>
        <w:tc>
          <w:tcPr>
            <w:tcW w:w="753" w:type="dxa"/>
            <w:tcBorders>
              <w:top w:val="single" w:sz="4" w:space="0" w:color="auto"/>
              <w:left w:val="single" w:sz="4" w:space="0" w:color="auto"/>
              <w:bottom w:val="single" w:sz="4" w:space="0" w:color="auto"/>
              <w:right w:val="single" w:sz="4" w:space="0" w:color="auto"/>
            </w:tcBorders>
            <w:vAlign w:val="center"/>
            <w:hideMark/>
          </w:tcPr>
          <w:p w14:paraId="6C6D2A4B" w14:textId="77777777" w:rsidR="00B937D0" w:rsidRPr="00931E12" w:rsidRDefault="006D1F70">
            <w:pPr>
              <w:rPr>
                <w:lang w:val="en-GB"/>
              </w:rPr>
            </w:pPr>
            <w:r>
              <w:rPr>
                <w:noProof/>
                <w:lang w:val="en-GB"/>
              </w:rPr>
              <w:pict w14:anchorId="367F68E0">
                <v:shape id="_x0000_i1026" type="#_x0000_t75" alt="" style="width:15.15pt;height:15.15pt;mso-width-percent:0;mso-height-percent:0;mso-width-percent:0;mso-height-percent:0" equationxml="&lt;">
                  <v:imagedata r:id="rId48" o:title="" chromakey="white"/>
                </v:shape>
              </w:pict>
            </w:r>
          </w:p>
        </w:tc>
        <w:tc>
          <w:tcPr>
            <w:tcW w:w="1533" w:type="dxa"/>
            <w:tcBorders>
              <w:top w:val="single" w:sz="4" w:space="0" w:color="auto"/>
              <w:left w:val="single" w:sz="4" w:space="0" w:color="auto"/>
              <w:bottom w:val="single" w:sz="4" w:space="0" w:color="auto"/>
              <w:right w:val="single" w:sz="4" w:space="0" w:color="auto"/>
            </w:tcBorders>
            <w:vAlign w:val="center"/>
            <w:hideMark/>
          </w:tcPr>
          <w:p w14:paraId="32FC5EB5" w14:textId="77777777" w:rsidR="00B937D0" w:rsidRPr="00931E12" w:rsidRDefault="00B937D0">
            <w:pPr>
              <w:rPr>
                <w:lang w:val="en-GB"/>
              </w:rPr>
            </w:pPr>
            <w:r w:rsidRPr="00931E12">
              <w:rPr>
                <w:lang w:val="en-GB"/>
              </w:rPr>
              <w:t>-7.5</w:t>
            </w:r>
          </w:p>
        </w:tc>
        <w:tc>
          <w:tcPr>
            <w:tcW w:w="1533" w:type="dxa"/>
            <w:tcBorders>
              <w:top w:val="single" w:sz="4" w:space="0" w:color="auto"/>
              <w:left w:val="single" w:sz="4" w:space="0" w:color="auto"/>
              <w:bottom w:val="single" w:sz="4" w:space="0" w:color="auto"/>
              <w:right w:val="single" w:sz="4" w:space="0" w:color="auto"/>
            </w:tcBorders>
            <w:vAlign w:val="center"/>
            <w:hideMark/>
          </w:tcPr>
          <w:p w14:paraId="16CA091E" w14:textId="77777777" w:rsidR="00B937D0" w:rsidRPr="00931E12" w:rsidRDefault="00B937D0">
            <w:pPr>
              <w:rPr>
                <w:lang w:val="en-GB"/>
              </w:rPr>
            </w:pPr>
            <w:r w:rsidRPr="00931E12">
              <w:rPr>
                <w:lang w:val="en-GB"/>
              </w:rPr>
              <w:t>-7.4</w:t>
            </w:r>
          </w:p>
        </w:tc>
      </w:tr>
      <w:tr w:rsidR="00B937D0" w:rsidRPr="00931E12" w14:paraId="6CE54F9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BE7C05" w14:textId="77777777" w:rsidR="00B937D0" w:rsidRPr="00931E12" w:rsidRDefault="00B937D0">
            <w:pPr>
              <w:rPr>
                <w:lang w:val="en-GB"/>
              </w:rPr>
            </w:pPr>
          </w:p>
        </w:tc>
        <w:tc>
          <w:tcPr>
            <w:tcW w:w="753" w:type="dxa"/>
            <w:tcBorders>
              <w:top w:val="single" w:sz="4" w:space="0" w:color="auto"/>
              <w:left w:val="single" w:sz="4" w:space="0" w:color="auto"/>
              <w:bottom w:val="single" w:sz="4" w:space="0" w:color="auto"/>
              <w:right w:val="single" w:sz="4" w:space="0" w:color="auto"/>
            </w:tcBorders>
            <w:vAlign w:val="center"/>
            <w:hideMark/>
          </w:tcPr>
          <w:p w14:paraId="7DA89CBC" w14:textId="77777777" w:rsidR="00B937D0" w:rsidRPr="00931E12" w:rsidRDefault="006D1F70">
            <w:pPr>
              <w:rPr>
                <w:lang w:val="en-GB"/>
              </w:rPr>
            </w:pPr>
            <w:r>
              <w:rPr>
                <w:noProof/>
                <w:lang w:val="en-GB"/>
              </w:rPr>
              <w:pict w14:anchorId="50E71FBB">
                <v:shape id="_x0000_i1025" type="#_x0000_t75" alt="" style="width:13.9pt;height:15.15pt;mso-width-percent:0;mso-height-percent:0;mso-width-percent:0;mso-height-percent:0" equationxml="&lt;">
                  <v:imagedata r:id="rId49" o:title="" chromakey="white"/>
                </v:shape>
              </w:pict>
            </w:r>
          </w:p>
        </w:tc>
        <w:tc>
          <w:tcPr>
            <w:tcW w:w="1533" w:type="dxa"/>
            <w:tcBorders>
              <w:top w:val="single" w:sz="4" w:space="0" w:color="auto"/>
              <w:left w:val="single" w:sz="4" w:space="0" w:color="auto"/>
              <w:bottom w:val="single" w:sz="4" w:space="0" w:color="auto"/>
              <w:right w:val="single" w:sz="4" w:space="0" w:color="auto"/>
            </w:tcBorders>
            <w:vAlign w:val="center"/>
            <w:hideMark/>
          </w:tcPr>
          <w:p w14:paraId="4891DF18" w14:textId="77777777" w:rsidR="00B937D0" w:rsidRPr="00931E12" w:rsidRDefault="00B937D0">
            <w:pPr>
              <w:rPr>
                <w:lang w:val="en-GB"/>
              </w:rPr>
            </w:pPr>
            <w:r w:rsidRPr="00931E12">
              <w:rPr>
                <w:lang w:val="en-GB"/>
              </w:rPr>
              <w:t>0.5</w:t>
            </w:r>
          </w:p>
        </w:tc>
        <w:tc>
          <w:tcPr>
            <w:tcW w:w="1533" w:type="dxa"/>
            <w:tcBorders>
              <w:top w:val="single" w:sz="4" w:space="0" w:color="auto"/>
              <w:left w:val="single" w:sz="4" w:space="0" w:color="auto"/>
              <w:bottom w:val="single" w:sz="4" w:space="0" w:color="auto"/>
              <w:right w:val="single" w:sz="4" w:space="0" w:color="auto"/>
            </w:tcBorders>
            <w:vAlign w:val="center"/>
            <w:hideMark/>
          </w:tcPr>
          <w:p w14:paraId="1F286CDE" w14:textId="77777777" w:rsidR="00B937D0" w:rsidRPr="00931E12" w:rsidRDefault="00B937D0">
            <w:pPr>
              <w:rPr>
                <w:lang w:val="en-GB"/>
              </w:rPr>
            </w:pPr>
            <w:r w:rsidRPr="00931E12">
              <w:rPr>
                <w:lang w:val="en-GB"/>
              </w:rPr>
              <w:t>0.2</w:t>
            </w:r>
          </w:p>
        </w:tc>
      </w:tr>
      <w:tr w:rsidR="00B937D0" w:rsidRPr="00931E12" w14:paraId="4247E723" w14:textId="77777777" w:rsidTr="00B771EC">
        <w:trPr>
          <w:jc w:val="center"/>
        </w:trPr>
        <w:tc>
          <w:tcPr>
            <w:tcW w:w="2409" w:type="dxa"/>
            <w:gridSpan w:val="2"/>
            <w:tcBorders>
              <w:top w:val="single" w:sz="4" w:space="0" w:color="auto"/>
              <w:left w:val="single" w:sz="4" w:space="0" w:color="auto"/>
              <w:bottom w:val="single" w:sz="4" w:space="0" w:color="auto"/>
              <w:right w:val="single" w:sz="4" w:space="0" w:color="auto"/>
            </w:tcBorders>
            <w:vAlign w:val="center"/>
            <w:hideMark/>
          </w:tcPr>
          <w:p w14:paraId="342C71D6" w14:textId="77777777" w:rsidR="00B937D0" w:rsidRPr="00931E12" w:rsidRDefault="00B937D0">
            <w:pPr>
              <w:rPr>
                <w:i/>
                <w:lang w:val="en-GB"/>
              </w:rPr>
            </w:pPr>
            <w:r w:rsidRPr="00931E12">
              <w:rPr>
                <w:lang w:val="en-GB"/>
              </w:rPr>
              <w:t>Correlation distance in the horizontal plane [m]</w:t>
            </w:r>
          </w:p>
        </w:tc>
        <w:tc>
          <w:tcPr>
            <w:tcW w:w="1533" w:type="dxa"/>
            <w:tcBorders>
              <w:top w:val="single" w:sz="4" w:space="0" w:color="auto"/>
              <w:left w:val="single" w:sz="4" w:space="0" w:color="auto"/>
              <w:bottom w:val="single" w:sz="4" w:space="0" w:color="auto"/>
              <w:right w:val="single" w:sz="4" w:space="0" w:color="auto"/>
            </w:tcBorders>
            <w:vAlign w:val="center"/>
            <w:hideMark/>
          </w:tcPr>
          <w:p w14:paraId="2817E7F3" w14:textId="77777777" w:rsidR="00B937D0" w:rsidRPr="00931E12" w:rsidRDefault="00B937D0">
            <w:pPr>
              <w:rPr>
                <w:lang w:val="en-GB"/>
              </w:rPr>
            </w:pPr>
            <w:r w:rsidRPr="00931E12">
              <w:rPr>
                <w:lang w:val="en-GB"/>
              </w:rPr>
              <w:t>15</w:t>
            </w:r>
          </w:p>
        </w:tc>
        <w:tc>
          <w:tcPr>
            <w:tcW w:w="1533" w:type="dxa"/>
            <w:tcBorders>
              <w:top w:val="single" w:sz="4" w:space="0" w:color="auto"/>
              <w:left w:val="single" w:sz="4" w:space="0" w:color="auto"/>
              <w:bottom w:val="single" w:sz="4" w:space="0" w:color="auto"/>
              <w:right w:val="single" w:sz="4" w:space="0" w:color="auto"/>
            </w:tcBorders>
            <w:vAlign w:val="center"/>
            <w:hideMark/>
          </w:tcPr>
          <w:p w14:paraId="382A1A83" w14:textId="77777777" w:rsidR="00B937D0" w:rsidRPr="00931E12" w:rsidRDefault="00B937D0">
            <w:pPr>
              <w:rPr>
                <w:lang w:val="en-GB"/>
              </w:rPr>
            </w:pPr>
            <w:r w:rsidRPr="00931E12">
              <w:rPr>
                <w:lang w:val="en-GB"/>
              </w:rPr>
              <w:t>50</w:t>
            </w:r>
          </w:p>
        </w:tc>
      </w:tr>
    </w:tbl>
    <w:p w14:paraId="7B0A50AE" w14:textId="77777777" w:rsidR="00B771EC" w:rsidRPr="005C64CF" w:rsidRDefault="00B771EC" w:rsidP="00B771EC">
      <w:pPr>
        <w:rPr>
          <w:rFonts w:eastAsia="DengXian"/>
          <w:b/>
          <w:bCs/>
          <w:highlight w:val="green"/>
        </w:rPr>
      </w:pPr>
      <w:r w:rsidRPr="005C64CF">
        <w:rPr>
          <w:rFonts w:eastAsia="DengXian" w:hint="eastAsia"/>
          <w:b/>
          <w:bCs/>
          <w:highlight w:val="green"/>
        </w:rPr>
        <w:t>Agreement</w:t>
      </w:r>
    </w:p>
    <w:p w14:paraId="55C6274F" w14:textId="77777777" w:rsidR="00B771EC" w:rsidRPr="005C64CF" w:rsidRDefault="00B771EC" w:rsidP="00B771EC">
      <w:pPr>
        <w:pStyle w:val="BodyText"/>
        <w:numPr>
          <w:ilvl w:val="0"/>
          <w:numId w:val="22"/>
        </w:numPr>
        <w:suppressAutoHyphens/>
        <w:spacing w:after="0" w:line="254" w:lineRule="auto"/>
        <w:ind w:left="720"/>
        <w:rPr>
          <w:rFonts w:eastAsia="DengXian" w:cs="Arial"/>
          <w:szCs w:val="20"/>
          <w:lang w:eastAsia="ko-KR"/>
        </w:rPr>
      </w:pPr>
      <w:r w:rsidRPr="005C64CF">
        <w:rPr>
          <w:rFonts w:eastAsia="DengXian" w:cs="Arial"/>
          <w:szCs w:val="20"/>
          <w:lang w:eastAsia="ko-KR"/>
        </w:rPr>
        <w:t>Adopt the following absolute delay parameters for InH scenarios.</w:t>
      </w:r>
    </w:p>
    <w:p w14:paraId="362CB224" w14:textId="12509DD3" w:rsidR="005C64CF" w:rsidRDefault="00B771EC" w:rsidP="005C64CF">
      <w:pPr>
        <w:pStyle w:val="BodyText"/>
        <w:numPr>
          <w:ilvl w:val="1"/>
          <w:numId w:val="22"/>
        </w:numPr>
        <w:suppressAutoHyphens/>
        <w:spacing w:after="0" w:line="254" w:lineRule="auto"/>
        <w:ind w:left="1440"/>
        <w:rPr>
          <w:rFonts w:eastAsia="DengXian" w:cs="Arial"/>
          <w:szCs w:val="20"/>
          <w:lang w:eastAsia="ko-KR"/>
        </w:rPr>
      </w:pPr>
      <w:proofErr w:type="gramStart"/>
      <w:r w:rsidRPr="005C64CF">
        <w:rPr>
          <w:rFonts w:eastAsia="DengXian" w:cs="Arial"/>
          <w:szCs w:val="20"/>
          <w:lang w:eastAsia="ko-KR"/>
        </w:rPr>
        <w:t>Down-select</w:t>
      </w:r>
      <w:proofErr w:type="gramEnd"/>
      <w:r w:rsidRPr="005C64CF">
        <w:rPr>
          <w:rFonts w:eastAsia="DengXian" w:cs="Arial"/>
          <w:szCs w:val="20"/>
          <w:lang w:eastAsia="ko-KR"/>
        </w:rPr>
        <w:t xml:space="preserve"> between option 1, 2 and 3.</w:t>
      </w:r>
    </w:p>
    <w:p w14:paraId="5AF1FF49" w14:textId="34EA86F7" w:rsidR="00B771EC" w:rsidRPr="005C64CF" w:rsidRDefault="005C64CF" w:rsidP="00B771EC">
      <w:pPr>
        <w:pStyle w:val="TH"/>
        <w:keepNext w:val="0"/>
        <w:keepLines w:val="0"/>
        <w:spacing w:before="0" w:after="0"/>
        <w:ind w:left="720"/>
        <w:rPr>
          <w:rFonts w:cs="Arial"/>
          <w:b w:val="0"/>
          <w:bCs/>
        </w:rPr>
      </w:pPr>
      <w:r>
        <w:rPr>
          <w:rFonts w:cs="Arial"/>
          <w:b w:val="0"/>
          <w:bCs/>
        </w:rPr>
        <w:br/>
      </w:r>
      <w:r w:rsidR="00B771EC" w:rsidRPr="005C64CF">
        <w:rPr>
          <w:rFonts w:cs="Arial"/>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1530"/>
        <w:gridCol w:w="5850"/>
      </w:tblGrid>
      <w:tr w:rsidR="00B771EC" w14:paraId="7F3F04A3" w14:textId="77777777" w:rsidTr="00B96014">
        <w:trPr>
          <w:trHeight w:val="57"/>
          <w:jc w:val="center"/>
        </w:trPr>
        <w:tc>
          <w:tcPr>
            <w:tcW w:w="3595" w:type="dxa"/>
            <w:gridSpan w:val="2"/>
            <w:shd w:val="clear" w:color="auto" w:fill="E0E0E0"/>
            <w:vAlign w:val="center"/>
          </w:tcPr>
          <w:p w14:paraId="10DB711C" w14:textId="77777777" w:rsidR="00B771EC" w:rsidRDefault="00B771EC">
            <w:pPr>
              <w:pStyle w:val="TAH"/>
              <w:keepNext w:val="0"/>
              <w:keepLines w:val="0"/>
              <w:rPr>
                <w:rFonts w:ascii="Times New Roman" w:hAnsi="Times New Roman"/>
                <w:b w:val="0"/>
                <w:bCs/>
                <w:sz w:val="16"/>
                <w:szCs w:val="16"/>
              </w:rPr>
            </w:pPr>
            <w:r>
              <w:rPr>
                <w:rFonts w:ascii="Times New Roman" w:hAnsi="Times New Roman"/>
                <w:b w:val="0"/>
                <w:bCs/>
                <w:sz w:val="16"/>
                <w:szCs w:val="16"/>
              </w:rPr>
              <w:t>Scenarios</w:t>
            </w:r>
          </w:p>
        </w:tc>
        <w:tc>
          <w:tcPr>
            <w:tcW w:w="5850" w:type="dxa"/>
            <w:shd w:val="clear" w:color="auto" w:fill="E0E0E0"/>
            <w:vAlign w:val="center"/>
          </w:tcPr>
          <w:p w14:paraId="4D8EEDA0" w14:textId="77777777" w:rsidR="00B771EC" w:rsidRDefault="00B771EC">
            <w:pPr>
              <w:pStyle w:val="TAH"/>
              <w:keepNext w:val="0"/>
              <w:keepLines w:val="0"/>
              <w:rPr>
                <w:rFonts w:ascii="Times New Roman" w:hAnsi="Times New Roman"/>
                <w:b w:val="0"/>
                <w:bCs/>
                <w:sz w:val="16"/>
                <w:szCs w:val="16"/>
                <w:lang w:eastAsia="zh-CN"/>
              </w:rPr>
            </w:pPr>
            <w:r>
              <w:rPr>
                <w:rFonts w:ascii="Times New Roman" w:hAnsi="Times New Roman"/>
                <w:b w:val="0"/>
                <w:bCs/>
                <w:sz w:val="16"/>
                <w:szCs w:val="16"/>
                <w:lang w:eastAsia="zh-CN"/>
              </w:rPr>
              <w:t>InH</w:t>
            </w:r>
          </w:p>
        </w:tc>
      </w:tr>
      <w:tr w:rsidR="00B771EC" w14:paraId="6CBEDA7A" w14:textId="77777777" w:rsidTr="00B96014">
        <w:trPr>
          <w:trHeight w:val="366"/>
          <w:jc w:val="center"/>
        </w:trPr>
        <w:tc>
          <w:tcPr>
            <w:tcW w:w="2065" w:type="dxa"/>
            <w:vMerge w:val="restart"/>
            <w:vAlign w:val="center"/>
          </w:tcPr>
          <w:p w14:paraId="2FA1E889" w14:textId="77777777" w:rsidR="00B771EC" w:rsidRPr="00AC6FEC" w:rsidRDefault="00B771EC">
            <w:pPr>
              <w:pStyle w:val="TAC"/>
              <w:keepLines w:val="0"/>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530" w:type="dxa"/>
            <w:vAlign w:val="center"/>
          </w:tcPr>
          <w:p w14:paraId="7162AB67" w14:textId="77777777" w:rsidR="00B771EC" w:rsidRPr="00AC6FEC" w:rsidRDefault="00000000">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5850" w:type="dxa"/>
            <w:vAlign w:val="center"/>
          </w:tcPr>
          <w:p w14:paraId="7156943D" w14:textId="77777777" w:rsidR="00B771EC" w:rsidRDefault="00B771EC">
            <w:pPr>
              <w:pStyle w:val="TAC"/>
              <w:keepLines w:val="0"/>
              <w:rPr>
                <w:sz w:val="16"/>
                <w:szCs w:val="16"/>
                <w:lang w:eastAsia="zh-CN"/>
              </w:rPr>
            </w:pPr>
            <w:r>
              <w:rPr>
                <w:sz w:val="16"/>
                <w:szCs w:val="16"/>
                <w:lang w:eastAsia="zh-CN"/>
              </w:rPr>
              <w:t>Option 1) -7.9</w:t>
            </w:r>
          </w:p>
          <w:p w14:paraId="2181D1E3" w14:textId="77777777" w:rsidR="00B771EC" w:rsidRDefault="00B771EC">
            <w:pPr>
              <w:pStyle w:val="TAC"/>
              <w:keepLines w:val="0"/>
              <w:rPr>
                <w:sz w:val="16"/>
                <w:szCs w:val="16"/>
                <w:lang w:eastAsia="zh-CN"/>
              </w:rPr>
            </w:pPr>
            <w:r>
              <w:rPr>
                <w:sz w:val="16"/>
                <w:szCs w:val="16"/>
                <w:lang w:eastAsia="zh-CN"/>
              </w:rPr>
              <w:t>Option 2) -8.6</w:t>
            </w:r>
          </w:p>
          <w:p w14:paraId="0C5DB055" w14:textId="77777777" w:rsidR="00B771EC" w:rsidRDefault="00B771EC">
            <w:pPr>
              <w:pStyle w:val="TAC"/>
              <w:keepLines w:val="0"/>
              <w:rPr>
                <w:sz w:val="16"/>
                <w:szCs w:val="16"/>
                <w:lang w:eastAsia="zh-CN"/>
              </w:rPr>
            </w:pPr>
            <w:r>
              <w:rPr>
                <w:sz w:val="16"/>
                <w:szCs w:val="16"/>
                <w:lang w:eastAsia="zh-CN"/>
              </w:rPr>
              <w:t xml:space="preserve">Option 3) for 40% of the NLOS cluster, Δτ=0; </w:t>
            </w:r>
          </w:p>
          <w:p w14:paraId="01426F92" w14:textId="77777777" w:rsidR="00B771EC" w:rsidRDefault="00B771EC">
            <w:pPr>
              <w:pStyle w:val="TAC"/>
              <w:keepLines w:val="0"/>
              <w:rPr>
                <w:sz w:val="16"/>
                <w:szCs w:val="16"/>
                <w:lang w:eastAsia="zh-CN"/>
              </w:rPr>
            </w:pPr>
            <w:r>
              <w:rPr>
                <w:sz w:val="16"/>
                <w:szCs w:val="16"/>
                <w:lang w:eastAsia="zh-CN"/>
              </w:rPr>
              <w:t xml:space="preserve">for other 60% of NLOS cluster </w:t>
            </w:r>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sz w:val="16"/>
                <w:szCs w:val="16"/>
                <w:lang w:eastAsia="zh-CN"/>
              </w:rPr>
              <w:t xml:space="preserve"> = -8.9</w:t>
            </w:r>
          </w:p>
        </w:tc>
      </w:tr>
      <w:tr w:rsidR="00B771EC" w14:paraId="24887594" w14:textId="77777777" w:rsidTr="00B96014">
        <w:trPr>
          <w:trHeight w:val="45"/>
          <w:jc w:val="center"/>
        </w:trPr>
        <w:tc>
          <w:tcPr>
            <w:tcW w:w="2065" w:type="dxa"/>
            <w:vMerge/>
            <w:vAlign w:val="center"/>
          </w:tcPr>
          <w:p w14:paraId="70D05B20" w14:textId="77777777" w:rsidR="00B771EC" w:rsidRDefault="00B771EC">
            <w:pPr>
              <w:pStyle w:val="TAC"/>
              <w:keepLines w:val="0"/>
              <w:rPr>
                <w:sz w:val="16"/>
                <w:szCs w:val="16"/>
              </w:rPr>
            </w:pPr>
          </w:p>
        </w:tc>
        <w:tc>
          <w:tcPr>
            <w:tcW w:w="1530" w:type="dxa"/>
            <w:vAlign w:val="center"/>
          </w:tcPr>
          <w:p w14:paraId="0444DA15" w14:textId="77777777" w:rsidR="00B771EC" w:rsidRPr="00AC6FEC" w:rsidRDefault="00000000">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5850" w:type="dxa"/>
            <w:shd w:val="clear" w:color="auto" w:fill="auto"/>
            <w:vAlign w:val="center"/>
          </w:tcPr>
          <w:p w14:paraId="606F0A0E" w14:textId="77777777" w:rsidR="00B771EC" w:rsidRDefault="00B771EC">
            <w:pPr>
              <w:pStyle w:val="TAC"/>
              <w:keepLines w:val="0"/>
              <w:rPr>
                <w:sz w:val="16"/>
                <w:szCs w:val="16"/>
                <w:lang w:eastAsia="zh-CN"/>
              </w:rPr>
            </w:pPr>
            <w:r>
              <w:rPr>
                <w:sz w:val="16"/>
                <w:szCs w:val="16"/>
                <w:lang w:eastAsia="zh-CN"/>
              </w:rPr>
              <w:t>Option 1) 0.3</w:t>
            </w:r>
          </w:p>
          <w:p w14:paraId="1EE19E4B" w14:textId="77777777" w:rsidR="00B771EC" w:rsidRDefault="00B771EC">
            <w:pPr>
              <w:pStyle w:val="TAC"/>
              <w:keepLines w:val="0"/>
              <w:rPr>
                <w:sz w:val="16"/>
                <w:szCs w:val="16"/>
                <w:lang w:eastAsia="zh-CN"/>
              </w:rPr>
            </w:pPr>
            <w:r>
              <w:rPr>
                <w:sz w:val="16"/>
                <w:szCs w:val="16"/>
                <w:lang w:eastAsia="zh-CN"/>
              </w:rPr>
              <w:t>Option 2) 0.1</w:t>
            </w:r>
          </w:p>
          <w:p w14:paraId="5082699A" w14:textId="77777777" w:rsidR="00B771EC" w:rsidRDefault="00B771EC">
            <w:pPr>
              <w:pStyle w:val="TAC"/>
              <w:keepLines w:val="0"/>
              <w:rPr>
                <w:rFonts w:ascii="Cambria Math" w:hAnsi="Cambria Math"/>
                <w:iCs/>
                <w:sz w:val="16"/>
                <w:szCs w:val="16"/>
              </w:rPr>
            </w:pPr>
            <w:r>
              <w:rPr>
                <w:sz w:val="16"/>
                <w:szCs w:val="16"/>
                <w:lang w:eastAsia="zh-CN"/>
              </w:rPr>
              <w:t xml:space="preserve">Option 3) for 40% of the NLOS cluster with Δτ=0, </w:t>
            </w:r>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rFonts w:ascii="Cambria Math" w:hAnsi="Cambria Math"/>
                <w:i/>
                <w:sz w:val="16"/>
                <w:szCs w:val="16"/>
              </w:rPr>
              <w:t xml:space="preserve"> </w:t>
            </w:r>
            <w:r>
              <w:rPr>
                <w:rFonts w:ascii="Cambria Math" w:hAnsi="Cambria Math"/>
                <w:iCs/>
                <w:sz w:val="16"/>
                <w:szCs w:val="16"/>
              </w:rPr>
              <w:t xml:space="preserve">is not applicable; </w:t>
            </w:r>
          </w:p>
          <w:p w14:paraId="361A284A" w14:textId="77777777" w:rsidR="00B771EC" w:rsidRDefault="00B771EC">
            <w:pPr>
              <w:pStyle w:val="TAC"/>
              <w:keepLines w:val="0"/>
              <w:rPr>
                <w:sz w:val="16"/>
                <w:szCs w:val="16"/>
                <w:lang w:eastAsia="zh-CN"/>
              </w:rPr>
            </w:pPr>
            <w:r>
              <w:rPr>
                <w:rFonts w:ascii="Cambria Math" w:hAnsi="Cambria Math"/>
                <w:iCs/>
                <w:sz w:val="16"/>
                <w:szCs w:val="16"/>
              </w:rPr>
              <w:t xml:space="preserve">for other 60% of the NLOS cluster </w:t>
            </w:r>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rFonts w:ascii="Cambria Math" w:hAnsi="Cambria Math"/>
                <w:i/>
                <w:sz w:val="16"/>
                <w:szCs w:val="16"/>
              </w:rPr>
              <w:t xml:space="preserve"> =  </w:t>
            </w:r>
            <w:r>
              <w:rPr>
                <w:sz w:val="16"/>
                <w:szCs w:val="16"/>
                <w:lang w:eastAsia="zh-CN"/>
              </w:rPr>
              <w:t>0.7</w:t>
            </w:r>
          </w:p>
        </w:tc>
      </w:tr>
      <w:tr w:rsidR="00B771EC" w14:paraId="4D1DF6B2" w14:textId="77777777" w:rsidTr="00B96014">
        <w:trPr>
          <w:trHeight w:val="119"/>
          <w:jc w:val="center"/>
        </w:trPr>
        <w:tc>
          <w:tcPr>
            <w:tcW w:w="3595" w:type="dxa"/>
            <w:gridSpan w:val="2"/>
            <w:vAlign w:val="center"/>
          </w:tcPr>
          <w:p w14:paraId="22136850" w14:textId="77777777" w:rsidR="00B771EC" w:rsidRDefault="00B771EC">
            <w:pPr>
              <w:pStyle w:val="TAC"/>
              <w:keepLines w:val="0"/>
              <w:rPr>
                <w:i/>
                <w:sz w:val="16"/>
                <w:szCs w:val="16"/>
              </w:rPr>
            </w:pPr>
            <w:r>
              <w:rPr>
                <w:sz w:val="16"/>
                <w:szCs w:val="16"/>
              </w:rPr>
              <w:t>Correlation distance in the horizontal plane [m]</w:t>
            </w:r>
          </w:p>
        </w:tc>
        <w:tc>
          <w:tcPr>
            <w:tcW w:w="5850" w:type="dxa"/>
            <w:vAlign w:val="center"/>
          </w:tcPr>
          <w:p w14:paraId="5D958BB8" w14:textId="77777777" w:rsidR="00B771EC" w:rsidRDefault="00B771EC">
            <w:pPr>
              <w:pStyle w:val="TAC"/>
              <w:keepLines w:val="0"/>
              <w:rPr>
                <w:sz w:val="16"/>
                <w:szCs w:val="16"/>
                <w:lang w:eastAsia="zh-CN"/>
              </w:rPr>
            </w:pPr>
            <w:r>
              <w:rPr>
                <w:sz w:val="16"/>
                <w:szCs w:val="16"/>
                <w:lang w:eastAsia="zh-CN"/>
              </w:rPr>
              <w:t>10</w:t>
            </w:r>
          </w:p>
        </w:tc>
      </w:tr>
    </w:tbl>
    <w:p w14:paraId="13694339" w14:textId="77777777" w:rsidR="00B937D0" w:rsidRDefault="00B937D0" w:rsidP="00632B62">
      <w:pPr>
        <w:pStyle w:val="BodyText"/>
      </w:pPr>
    </w:p>
    <w:p w14:paraId="64B9DD59" w14:textId="0D80973C" w:rsidR="004E02CD" w:rsidRDefault="006735DC" w:rsidP="00C44350">
      <w:pPr>
        <w:pStyle w:val="BodyText"/>
      </w:pPr>
      <w:r>
        <w:t xml:space="preserve">In </w:t>
      </w:r>
      <w:r w:rsidR="004F07B4">
        <w:fldChar w:fldCharType="begin"/>
      </w:r>
      <w:r w:rsidR="004F07B4">
        <w:instrText xml:space="preserve"> REF _Ref189748754 \r \h </w:instrText>
      </w:r>
      <w:r w:rsidR="004F07B4">
        <w:fldChar w:fldCharType="separate"/>
      </w:r>
      <w:r w:rsidR="00A9277F">
        <w:t>[17]</w:t>
      </w:r>
      <w:r w:rsidR="004F07B4">
        <w:fldChar w:fldCharType="end"/>
      </w:r>
      <w:r>
        <w:t>, n</w:t>
      </w:r>
      <w:r w:rsidR="00244276">
        <w:t>ew raytracing experiments have been performed</w:t>
      </w:r>
      <w:r>
        <w:t xml:space="preserve"> in an </w:t>
      </w:r>
      <w:r w:rsidR="00CB61A5">
        <w:t>indoor-office</w:t>
      </w:r>
      <w:r>
        <w:t xml:space="preserve"> scenario</w:t>
      </w:r>
      <w:r w:rsidR="001D1A19">
        <w:t xml:space="preserve"> using </w:t>
      </w:r>
      <w:r w:rsidR="00C25FBD">
        <w:t>2 gNBs and more than 12000 UEs</w:t>
      </w:r>
      <w:r w:rsidR="00764FF1">
        <w:t>.</w:t>
      </w:r>
      <w:r w:rsidR="007874B5">
        <w:t xml:space="preserve"> See </w:t>
      </w:r>
      <w:r w:rsidR="004F07B4">
        <w:fldChar w:fldCharType="begin"/>
      </w:r>
      <w:r w:rsidR="004F07B4">
        <w:instrText xml:space="preserve"> REF _Ref189748754 \r \h </w:instrText>
      </w:r>
      <w:r w:rsidR="004F07B4">
        <w:fldChar w:fldCharType="separate"/>
      </w:r>
      <w:r w:rsidR="00A9277F">
        <w:t>[17]</w:t>
      </w:r>
      <w:r w:rsidR="004F07B4">
        <w:fldChar w:fldCharType="end"/>
      </w:r>
      <w:r w:rsidR="004F07B4">
        <w:t xml:space="preserve"> </w:t>
      </w:r>
      <w:r w:rsidR="007874B5">
        <w:t xml:space="preserve">for further details. </w:t>
      </w:r>
      <w:r w:rsidR="00733ACC">
        <w:t xml:space="preserve">The data from this investigation has also been </w:t>
      </w:r>
      <w:r w:rsidR="007E5192">
        <w:t xml:space="preserve">used to analyze the absolute delay </w:t>
      </w:r>
      <w:r w:rsidR="0087116F">
        <w:t xml:space="preserve">in the scenario. </w:t>
      </w:r>
      <w:r w:rsidR="00C25FBD">
        <w:t xml:space="preserve">For </w:t>
      </w:r>
      <w:r w:rsidR="00A77B3D">
        <w:t>each</w:t>
      </w:r>
      <w:r w:rsidR="00C25FBD">
        <w:t xml:space="preserve"> NLOS link</w:t>
      </w:r>
      <w:r w:rsidR="0053290F">
        <w:t xml:space="preserve">, </w:t>
      </w:r>
      <w:r w:rsidR="00A77B3D">
        <w:t xml:space="preserve">the first arriving path with power larger than -25 dB compared to the strongest path was identified, and </w:t>
      </w:r>
      <w:r w:rsidR="00CC03A9">
        <w:t xml:space="preserve">the excess delay </w:t>
      </w:r>
      <m:oMath>
        <m:r>
          <m:rPr>
            <m:sty m:val="p"/>
          </m:rPr>
          <w:rPr>
            <w:rFonts w:ascii="Cambria Math" w:hAnsi="Cambria Math"/>
          </w:rPr>
          <m:t>Δ</m:t>
        </m:r>
        <m:r>
          <w:rPr>
            <w:rFonts w:ascii="Cambria Math" w:hAnsi="Cambria Math"/>
          </w:rPr>
          <m:t>τ</m:t>
        </m:r>
      </m:oMath>
      <w:r w:rsidR="00CC03A9">
        <w:t xml:space="preserve"> of this path was determined. </w:t>
      </w:r>
      <w:r w:rsidR="00403F83">
        <w:t xml:space="preserve">The resulting CDF of </w:t>
      </w:r>
      <w:r w:rsidR="008234A4">
        <w:t xml:space="preserve">this excess delay times the speed of light, i.e. the </w:t>
      </w:r>
      <w:r w:rsidR="00E66C40">
        <w:t>excess propagation distance, is shown in</w:t>
      </w:r>
      <w:r w:rsidR="003D2C0E">
        <w:t xml:space="preserve"> </w:t>
      </w:r>
      <w:r w:rsidR="003D2C0E">
        <w:fldChar w:fldCharType="begin"/>
      </w:r>
      <w:r w:rsidR="003D2C0E">
        <w:instrText xml:space="preserve"> REF _Ref189749333 \h </w:instrText>
      </w:r>
      <w:r w:rsidR="003D2C0E">
        <w:fldChar w:fldCharType="separate"/>
      </w:r>
      <w:r w:rsidR="00A9277F">
        <w:t xml:space="preserve">Figure </w:t>
      </w:r>
      <w:r w:rsidR="00A9277F">
        <w:rPr>
          <w:noProof/>
        </w:rPr>
        <w:t>24</w:t>
      </w:r>
      <w:r w:rsidR="003D2C0E">
        <w:fldChar w:fldCharType="end"/>
      </w:r>
      <w:r w:rsidR="003D2C0E">
        <w:t>.</w:t>
      </w:r>
      <w:r w:rsidR="00B97F8C">
        <w:t xml:space="preserve"> </w:t>
      </w:r>
      <w:r w:rsidR="00B80311">
        <w:t xml:space="preserve">In the experimental data about 40% of the links have a </w:t>
      </w:r>
      <w:proofErr w:type="gramStart"/>
      <w:r w:rsidR="00B80311">
        <w:t>zero excess</w:t>
      </w:r>
      <w:proofErr w:type="gramEnd"/>
      <w:r w:rsidR="00B80311">
        <w:t xml:space="preserve"> delay, while for the rest of the links the excess delay seems to follow a lognormal distribution.</w:t>
      </w:r>
      <w:r w:rsidR="00891F22">
        <w:t xml:space="preserve"> The prominence of NLOS links with zero excess delay is </w:t>
      </w:r>
      <w:r w:rsidR="004A3025">
        <w:t xml:space="preserve">attributed to the plasterboard internal walls </w:t>
      </w:r>
      <w:r w:rsidR="004E02CD">
        <w:t>which allow radio waves to pass through with low added attenuation.</w:t>
      </w:r>
    </w:p>
    <w:p w14:paraId="68CC19EA" w14:textId="59E4B9A1" w:rsidR="00C44350" w:rsidRDefault="00831BDD" w:rsidP="00C44350">
      <w:pPr>
        <w:pStyle w:val="BodyText"/>
      </w:pPr>
      <w:r>
        <w:t xml:space="preserve">For comparison </w:t>
      </w:r>
      <w:r w:rsidR="0036495F">
        <w:t xml:space="preserve">the </w:t>
      </w:r>
      <w:r w:rsidR="00D07D13">
        <w:t>three</w:t>
      </w:r>
      <w:r w:rsidR="0036495F">
        <w:t xml:space="preserve"> </w:t>
      </w:r>
      <w:r>
        <w:t xml:space="preserve">options </w:t>
      </w:r>
      <w:r w:rsidR="0036495F">
        <w:t xml:space="preserve">mentioned in the agreement from </w:t>
      </w:r>
      <w:r w:rsidR="009E7488">
        <w:t>RAN1#1</w:t>
      </w:r>
      <w:r w:rsidR="004D17C0">
        <w:t>20</w:t>
      </w:r>
      <w:r w:rsidR="009E7488">
        <w:t xml:space="preserve"> are also plotted. </w:t>
      </w:r>
      <w:r w:rsidR="002936EB">
        <w:t xml:space="preserve">It can be seen that Option </w:t>
      </w:r>
      <w:r w:rsidR="007C72EA">
        <w:t>2</w:t>
      </w:r>
      <w:r w:rsidR="002936EB">
        <w:t xml:space="preserve"> </w:t>
      </w:r>
      <w:r w:rsidR="00ED4A5E">
        <w:t xml:space="preserve">is rather accurate for the bulk of the data but fails to reproduce the </w:t>
      </w:r>
      <w:r w:rsidR="00E66831">
        <w:t xml:space="preserve">long tail in the distribution, while Option </w:t>
      </w:r>
      <w:r w:rsidR="007C72EA">
        <w:t>1</w:t>
      </w:r>
      <w:r w:rsidR="00E66831">
        <w:t xml:space="preserve"> generates this long tail but </w:t>
      </w:r>
      <w:r w:rsidR="00D856FB">
        <w:t xml:space="preserve">severely overestimates </w:t>
      </w:r>
      <w:r w:rsidR="00183C69">
        <w:t xml:space="preserve">the </w:t>
      </w:r>
      <w:r w:rsidR="00881DF7">
        <w:t xml:space="preserve">typical values. </w:t>
      </w:r>
      <w:r w:rsidR="002168D6">
        <w:t xml:space="preserve">In the experimental data </w:t>
      </w:r>
      <w:r w:rsidR="009C3D04">
        <w:t>about 40% of the links</w:t>
      </w:r>
      <w:r w:rsidR="002168D6">
        <w:t xml:space="preserve"> have a </w:t>
      </w:r>
      <w:proofErr w:type="gramStart"/>
      <w:r w:rsidR="002168D6">
        <w:t xml:space="preserve">zero </w:t>
      </w:r>
      <w:r w:rsidR="009C3D04">
        <w:t>excess</w:t>
      </w:r>
      <w:proofErr w:type="gramEnd"/>
      <w:r w:rsidR="009C3D04">
        <w:t xml:space="preserve"> delay, while for the rest of the links </w:t>
      </w:r>
      <w:r w:rsidR="00961A23">
        <w:t xml:space="preserve">the excess delay seems to follow a lognormal distribution. </w:t>
      </w:r>
      <w:r w:rsidR="00D30D12">
        <w:t xml:space="preserve">Option 3 well represents this behavior as can be seen in </w:t>
      </w:r>
      <w:r w:rsidR="006C2260">
        <w:rPr>
          <w:rFonts w:eastAsiaTheme="minorEastAsia"/>
        </w:rPr>
        <w:t xml:space="preserve">in </w:t>
      </w:r>
      <w:r w:rsidR="006C2260">
        <w:rPr>
          <w:rFonts w:eastAsiaTheme="minorEastAsia"/>
        </w:rPr>
        <w:fldChar w:fldCharType="begin"/>
      </w:r>
      <w:r w:rsidR="006C2260">
        <w:rPr>
          <w:rFonts w:eastAsiaTheme="minorEastAsia"/>
        </w:rPr>
        <w:instrText xml:space="preserve"> REF _Ref189749333 \h </w:instrText>
      </w:r>
      <w:r w:rsidR="006C2260">
        <w:rPr>
          <w:rFonts w:eastAsiaTheme="minorEastAsia"/>
        </w:rPr>
      </w:r>
      <w:r w:rsidR="006C2260">
        <w:rPr>
          <w:rFonts w:eastAsiaTheme="minorEastAsia"/>
        </w:rPr>
        <w:fldChar w:fldCharType="separate"/>
      </w:r>
      <w:r w:rsidR="00A9277F">
        <w:t xml:space="preserve">Figure </w:t>
      </w:r>
      <w:r w:rsidR="00A9277F">
        <w:rPr>
          <w:noProof/>
        </w:rPr>
        <w:t>24</w:t>
      </w:r>
      <w:r w:rsidR="006C2260">
        <w:rPr>
          <w:rFonts w:eastAsiaTheme="minorEastAsia"/>
        </w:rPr>
        <w:fldChar w:fldCharType="end"/>
      </w:r>
      <w:r w:rsidR="006C2260">
        <w:rPr>
          <w:rFonts w:eastAsiaTheme="minorEastAsia"/>
        </w:rPr>
        <w:t>.</w:t>
      </w:r>
    </w:p>
    <w:p w14:paraId="7739E6AF" w14:textId="1F83F44D" w:rsidR="00DB4E35" w:rsidRDefault="00DB4E35" w:rsidP="008A7A5B">
      <w:pPr>
        <w:pStyle w:val="BodyText"/>
        <w:jc w:val="center"/>
      </w:pPr>
    </w:p>
    <w:p w14:paraId="78BF30B9" w14:textId="53BD3FD8" w:rsidR="00342850" w:rsidRDefault="00342850" w:rsidP="008A7A5B">
      <w:pPr>
        <w:pStyle w:val="BodyText"/>
        <w:jc w:val="center"/>
      </w:pPr>
      <w:r>
        <w:rPr>
          <w:noProof/>
        </w:rPr>
        <w:lastRenderedPageBreak/>
        <w:drawing>
          <wp:inline distT="0" distB="0" distL="0" distR="0" wp14:anchorId="0CA3A6C6" wp14:editId="3235C46C">
            <wp:extent cx="5854700" cy="4387850"/>
            <wp:effectExtent l="0" t="0" r="0" b="0"/>
            <wp:docPr id="5321071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854700" cy="4387850"/>
                    </a:xfrm>
                    <a:prstGeom prst="rect">
                      <a:avLst/>
                    </a:prstGeom>
                    <a:noFill/>
                    <a:ln>
                      <a:noFill/>
                    </a:ln>
                  </pic:spPr>
                </pic:pic>
              </a:graphicData>
            </a:graphic>
          </wp:inline>
        </w:drawing>
      </w:r>
    </w:p>
    <w:p w14:paraId="239D590F" w14:textId="3C285B1E" w:rsidR="00E66C40" w:rsidRDefault="00E66C40" w:rsidP="00E66C40">
      <w:pPr>
        <w:pStyle w:val="Caption"/>
      </w:pPr>
      <w:bookmarkStart w:id="72" w:name="_Ref189749333"/>
      <w:r>
        <w:t xml:space="preserve">Figure </w:t>
      </w:r>
      <w:r>
        <w:fldChar w:fldCharType="begin"/>
      </w:r>
      <w:r>
        <w:instrText xml:space="preserve"> SEQ Figure \* ARABIC </w:instrText>
      </w:r>
      <w:r>
        <w:fldChar w:fldCharType="separate"/>
      </w:r>
      <w:r w:rsidR="00A9277F">
        <w:rPr>
          <w:noProof/>
        </w:rPr>
        <w:t>24</w:t>
      </w:r>
      <w:r>
        <w:fldChar w:fldCharType="end"/>
      </w:r>
      <w:bookmarkEnd w:id="72"/>
      <w:r>
        <w:tab/>
        <w:t>Excess propagation distance (=excess delay</w:t>
      </w:r>
      <w:r w:rsidR="003D2C0E">
        <w:t xml:space="preserve"> </w:t>
      </w:r>
      <m:oMath>
        <m:r>
          <m:rPr>
            <m:sty m:val="b"/>
          </m:rPr>
          <w:rPr>
            <w:rFonts w:ascii="Cambria Math" w:hAnsi="Cambria Math"/>
          </w:rPr>
          <m:t>Δ</m:t>
        </m:r>
        <m:r>
          <m:rPr>
            <m:sty m:val="bi"/>
          </m:rPr>
          <w:rPr>
            <w:rFonts w:ascii="Cambria Math" w:hAnsi="Cambria Math"/>
          </w:rPr>
          <m:t>τ</m:t>
        </m:r>
      </m:oMath>
      <w:r>
        <w:t xml:space="preserve"> </w:t>
      </w:r>
      <w:r w:rsidR="00101C59">
        <w:t>times the speed of light</w:t>
      </w:r>
      <w:r>
        <w:t>)</w:t>
      </w:r>
      <w:r w:rsidR="00101C59">
        <w:t xml:space="preserve"> of the first detectable </w:t>
      </w:r>
      <w:r w:rsidR="003D2C0E">
        <w:t xml:space="preserve">NLOS </w:t>
      </w:r>
      <w:r w:rsidR="00101C59">
        <w:t xml:space="preserve">path </w:t>
      </w:r>
      <w:r w:rsidR="003D2C0E">
        <w:t xml:space="preserve">in an </w:t>
      </w:r>
      <w:r w:rsidR="00643D50">
        <w:t>indoor-office</w:t>
      </w:r>
      <w:r w:rsidR="003D2C0E">
        <w:t xml:space="preserve"> scenario.</w:t>
      </w:r>
    </w:p>
    <w:p w14:paraId="74D70654" w14:textId="37BDB321" w:rsidR="00161100" w:rsidRPr="00D921BA" w:rsidRDefault="00161100" w:rsidP="00161100">
      <w:pPr>
        <w:pStyle w:val="Observation"/>
      </w:pPr>
      <w:bookmarkStart w:id="73" w:name="_Toc194091902"/>
      <w:r>
        <w:t xml:space="preserve">In the </w:t>
      </w:r>
      <w:r w:rsidR="00643D50">
        <w:t xml:space="preserve">indoor-office </w:t>
      </w:r>
      <w:r>
        <w:t xml:space="preserve">scenario, raytracing experiments show that the excess delay is zero for </w:t>
      </w:r>
      <w:r w:rsidR="003F18CB">
        <w:t>40% of the channels. For the other 60% of the channels, a lognormal distribution with t</w:t>
      </w:r>
      <w:r>
        <w:t xml:space="preserve">he parameters </w:t>
      </w:r>
      <m:oMath>
        <m:sSub>
          <m:sSubPr>
            <m:ctrlPr>
              <w:rPr>
                <w:rFonts w:ascii="Cambria Math" w:hAnsi="Cambria Math"/>
                <w:i/>
              </w:rPr>
            </m:ctrlPr>
          </m:sSubPr>
          <m:e>
            <m:r>
              <m:rPr>
                <m:sty m:val="bi"/>
              </m:rPr>
              <w:rPr>
                <w:rFonts w:ascii="Cambria Math" w:hAnsi="Cambria Math"/>
              </w:rPr>
              <m:t>μ</m:t>
            </m:r>
          </m:e>
          <m:sub>
            <m:r>
              <m:rPr>
                <m:sty m:val="bi"/>
              </m:rPr>
              <w:rPr>
                <w:rFonts w:ascii="Cambria Math" w:hAnsi="Cambria Math"/>
              </w:rPr>
              <m:t>lg</m:t>
            </m:r>
            <m:r>
              <m:rPr>
                <m:sty m:val="b"/>
              </m:rPr>
              <w:rPr>
                <w:rFonts w:ascii="Cambria Math" w:hAnsi="Cambria Math"/>
              </w:rPr>
              <m:t>Δ</m:t>
            </m:r>
            <m:r>
              <m:rPr>
                <m:sty m:val="bi"/>
              </m:rPr>
              <w:rPr>
                <w:rFonts w:ascii="Cambria Math" w:hAnsi="Cambria Math"/>
              </w:rPr>
              <m:t>τ</m:t>
            </m:r>
          </m:sub>
        </m:sSub>
        <m:r>
          <m:rPr>
            <m:sty m:val="bi"/>
          </m:rPr>
          <w:rPr>
            <w:rFonts w:ascii="Cambria Math" w:hAnsi="Cambria Math"/>
          </w:rPr>
          <m:t>=-8.9</m:t>
        </m:r>
      </m:oMath>
      <w:r>
        <w:rPr>
          <w:rFonts w:eastAsiaTheme="minorEastAsia"/>
        </w:rPr>
        <w:t xml:space="preserve">, </w:t>
      </w:r>
      <m:oMath>
        <m:sSub>
          <m:sSubPr>
            <m:ctrlPr>
              <w:rPr>
                <w:rFonts w:ascii="Cambria Math" w:hAnsi="Cambria Math"/>
                <w:i/>
              </w:rPr>
            </m:ctrlPr>
          </m:sSubPr>
          <m:e>
            <m:r>
              <m:rPr>
                <m:sty m:val="bi"/>
              </m:rPr>
              <w:rPr>
                <w:rFonts w:ascii="Cambria Math" w:hAnsi="Cambria Math"/>
              </w:rPr>
              <m:t>σ</m:t>
            </m:r>
          </m:e>
          <m:sub>
            <m:r>
              <m:rPr>
                <m:sty m:val="bi"/>
              </m:rPr>
              <w:rPr>
                <w:rFonts w:ascii="Cambria Math" w:hAnsi="Cambria Math"/>
              </w:rPr>
              <m:t>lg</m:t>
            </m:r>
            <m:r>
              <m:rPr>
                <m:sty m:val="b"/>
              </m:rPr>
              <w:rPr>
                <w:rFonts w:ascii="Cambria Math" w:hAnsi="Cambria Math"/>
              </w:rPr>
              <m:t>Δ</m:t>
            </m:r>
            <m:r>
              <m:rPr>
                <m:sty m:val="bi"/>
              </m:rPr>
              <w:rPr>
                <w:rFonts w:ascii="Cambria Math" w:hAnsi="Cambria Math"/>
              </w:rPr>
              <m:t>τ</m:t>
            </m:r>
          </m:sub>
        </m:sSub>
        <m:r>
          <m:rPr>
            <m:sty m:val="bi"/>
          </m:rPr>
          <w:rPr>
            <w:rFonts w:ascii="Cambria Math" w:hAnsi="Cambria Math"/>
          </w:rPr>
          <m:t>=0.7</m:t>
        </m:r>
      </m:oMath>
      <w:r>
        <w:rPr>
          <w:rFonts w:eastAsiaTheme="minorEastAsia"/>
        </w:rPr>
        <w:t xml:space="preserve"> provides a</w:t>
      </w:r>
      <w:r w:rsidR="00865D26">
        <w:rPr>
          <w:rFonts w:eastAsiaTheme="minorEastAsia"/>
        </w:rPr>
        <w:t xml:space="preserve"> good fit to the experimental data</w:t>
      </w:r>
      <w:r>
        <w:rPr>
          <w:rFonts w:eastAsiaTheme="minorEastAsia"/>
        </w:rPr>
        <w:t>.</w:t>
      </w:r>
      <w:bookmarkEnd w:id="73"/>
    </w:p>
    <w:p w14:paraId="51F6FC23" w14:textId="7333188C" w:rsidR="00303517" w:rsidRPr="00223836" w:rsidRDefault="00303517" w:rsidP="00161100">
      <w:pPr>
        <w:pStyle w:val="Observation"/>
      </w:pPr>
      <w:bookmarkStart w:id="74" w:name="_Toc194091903"/>
      <w:r>
        <w:t>Neither of Option 1 nor Option 2 can reproduce the excess delay distribution from the experiments.</w:t>
      </w:r>
      <w:bookmarkEnd w:id="74"/>
    </w:p>
    <w:p w14:paraId="56AB349A" w14:textId="00ADC69C" w:rsidR="00671EDE" w:rsidRPr="00C336C9" w:rsidRDefault="007B5B87" w:rsidP="008A7A5B">
      <w:pPr>
        <w:pStyle w:val="Proposal"/>
        <w:rPr>
          <w:lang w:eastAsia="en-GB"/>
        </w:rPr>
      </w:pPr>
      <w:bookmarkStart w:id="75" w:name="_Toc194091926"/>
      <w:r>
        <w:t>Adopt Option 3 for the absolute delay modeling in the Indoor office scenario</w:t>
      </w:r>
      <w:r w:rsidR="00752601" w:rsidRPr="00B94974">
        <w:t>.</w:t>
      </w:r>
      <w:bookmarkEnd w:id="75"/>
      <w:r w:rsidR="00752601" w:rsidRPr="00B94974">
        <w:t xml:space="preserve"> </w:t>
      </w:r>
    </w:p>
    <w:p w14:paraId="62509B86" w14:textId="5CCCF91B" w:rsidR="00823EF9" w:rsidRPr="00223836" w:rsidRDefault="00F80003" w:rsidP="001931DF">
      <w:pPr>
        <w:pStyle w:val="Heading2"/>
        <w:numPr>
          <w:ilvl w:val="1"/>
          <w:numId w:val="14"/>
        </w:numPr>
        <w:rPr>
          <w:lang w:val="en-US"/>
        </w:rPr>
      </w:pPr>
      <w:r w:rsidRPr="00223836">
        <w:rPr>
          <w:lang w:val="en-US"/>
        </w:rPr>
        <w:t xml:space="preserve">UE antenna </w:t>
      </w:r>
      <w:r w:rsidR="003E3D1F">
        <w:rPr>
          <w:lang w:val="en-US"/>
        </w:rPr>
        <w:t>imbalance</w:t>
      </w:r>
    </w:p>
    <w:p w14:paraId="134D4AC5" w14:textId="6A2B45F8" w:rsidR="000E1058" w:rsidRDefault="00541CAF" w:rsidP="00F80003">
      <w:pPr>
        <w:pStyle w:val="BodyText"/>
      </w:pPr>
      <w:r>
        <w:t xml:space="preserve">In </w:t>
      </w:r>
      <w:r w:rsidR="00934627">
        <w:t>RAN1#118, the following was agreed on UE antenna imbalance.</w:t>
      </w:r>
    </w:p>
    <w:p w14:paraId="4E37A51A" w14:textId="77777777" w:rsidR="000E1058" w:rsidRPr="00B94974" w:rsidRDefault="000E1058" w:rsidP="000E1058">
      <w:pPr>
        <w:pStyle w:val="BodyText"/>
        <w:rPr>
          <w:b/>
          <w:bCs/>
        </w:rPr>
      </w:pPr>
      <w:r w:rsidRPr="00B94974">
        <w:rPr>
          <w:b/>
          <w:bCs/>
          <w:highlight w:val="green"/>
        </w:rPr>
        <w:t>Agreement</w:t>
      </w:r>
      <w:r>
        <w:rPr>
          <w:b/>
          <w:bCs/>
        </w:rPr>
        <w:t xml:space="preserve"> </w:t>
      </w:r>
      <w:r w:rsidRPr="00B94974">
        <w:rPr>
          <w:b/>
          <w:bCs/>
        </w:rPr>
        <w:br/>
      </w:r>
      <w:r w:rsidRPr="00B94974">
        <w:t>At least for calibration purposes, for a new UE antenna model, additionally</w:t>
      </w:r>
    </w:p>
    <w:p w14:paraId="2EE97B9B" w14:textId="315832C3" w:rsidR="000E1058" w:rsidRDefault="000E1058" w:rsidP="00F80003">
      <w:pPr>
        <w:pStyle w:val="BodyText"/>
        <w:numPr>
          <w:ilvl w:val="0"/>
          <w:numId w:val="16"/>
        </w:numPr>
      </w:pPr>
      <w:r w:rsidRPr="00B94974">
        <w:t>FFS: Antenna imbalance</w:t>
      </w:r>
    </w:p>
    <w:p w14:paraId="4700C831" w14:textId="6D4CFBED" w:rsidR="00614E6C" w:rsidRPr="00B94974" w:rsidRDefault="000947C6" w:rsidP="00387D38">
      <w:pPr>
        <w:pStyle w:val="BodyText"/>
      </w:pPr>
      <w:r w:rsidRPr="00B94974">
        <w:t>Real</w:t>
      </w:r>
      <w:r w:rsidR="00FD694E" w:rsidRPr="00B94974">
        <w:t xml:space="preserve">-world UEs </w:t>
      </w:r>
      <w:r w:rsidR="009769B4" w:rsidRPr="00B94974">
        <w:t>commonly suffer</w:t>
      </w:r>
      <w:r w:rsidR="00FD694E" w:rsidRPr="00B94974">
        <w:t xml:space="preserve"> from</w:t>
      </w:r>
      <w:r w:rsidR="00353999" w:rsidRPr="00B94974">
        <w:t xml:space="preserve"> </w:t>
      </w:r>
      <w:r w:rsidR="00943511" w:rsidRPr="00B94974">
        <w:t xml:space="preserve">power </w:t>
      </w:r>
      <w:r w:rsidR="00FD694E" w:rsidRPr="00B94974">
        <w:t>imbalances</w:t>
      </w:r>
      <w:r w:rsidR="00353999" w:rsidRPr="00B94974">
        <w:t xml:space="preserve"> </w:t>
      </w:r>
      <w:r w:rsidR="00943511" w:rsidRPr="00B94974">
        <w:t>ac</w:t>
      </w:r>
      <w:r w:rsidR="00602229">
        <w:t>ro</w:t>
      </w:r>
      <w:r w:rsidR="00943511" w:rsidRPr="00B94974">
        <w:t>ss</w:t>
      </w:r>
      <w:r w:rsidR="001855AA" w:rsidRPr="00B94974">
        <w:t xml:space="preserve"> antennas</w:t>
      </w:r>
      <w:r w:rsidR="009769B4" w:rsidRPr="00B94974">
        <w:t xml:space="preserve">, which may be </w:t>
      </w:r>
      <w:r w:rsidR="00511D5F" w:rsidRPr="00B94974">
        <w:t xml:space="preserve">due to </w:t>
      </w:r>
      <w:r w:rsidR="003229E2" w:rsidRPr="00B94974">
        <w:t xml:space="preserve">differences </w:t>
      </w:r>
      <w:r w:rsidR="001855AA" w:rsidRPr="00B94974">
        <w:t xml:space="preserve">in radiation pattern </w:t>
      </w:r>
      <w:r w:rsidR="003229E2" w:rsidRPr="00B94974">
        <w:t>and insertion losses</w:t>
      </w:r>
      <w:r w:rsidR="00E13782" w:rsidRPr="00B94974">
        <w:t xml:space="preserve">, see, e.g., </w:t>
      </w:r>
      <w:r w:rsidR="00B81FA8" w:rsidRPr="00B94974">
        <w:t>Figure 1—2</w:t>
      </w:r>
      <w:r w:rsidR="002E63C7" w:rsidRPr="00B94974">
        <w:t xml:space="preserve"> of </w:t>
      </w:r>
      <w:r w:rsidR="00CF7739" w:rsidRPr="00B94974">
        <w:fldChar w:fldCharType="begin"/>
      </w:r>
      <w:r w:rsidR="00CF7739" w:rsidRPr="00B94974">
        <w:instrText xml:space="preserve"> REF _Ref178958576 \r \h </w:instrText>
      </w:r>
      <w:r w:rsidR="00CF7739" w:rsidRPr="00B94974">
        <w:fldChar w:fldCharType="separate"/>
      </w:r>
      <w:r w:rsidR="00A9277F">
        <w:t>[14]</w:t>
      </w:r>
      <w:r w:rsidR="00CF7739" w:rsidRPr="00B94974">
        <w:fldChar w:fldCharType="end"/>
      </w:r>
      <w:r w:rsidR="00695F20" w:rsidRPr="00B94974">
        <w:t>.</w:t>
      </w:r>
      <w:r w:rsidR="005D424F" w:rsidRPr="00B94974">
        <w:t xml:space="preserve"> </w:t>
      </w:r>
      <w:r w:rsidR="003D491F" w:rsidRPr="00B94974">
        <w:t xml:space="preserve">Note that </w:t>
      </w:r>
      <w:r w:rsidR="00165D85" w:rsidRPr="00B94974">
        <w:t xml:space="preserve">insertion-loss imbalances </w:t>
      </w:r>
      <w:r w:rsidR="00F61A78" w:rsidRPr="00B94974">
        <w:t>are</w:t>
      </w:r>
      <w:r w:rsidR="001D2036" w:rsidRPr="00B94974">
        <w:t xml:space="preserve"> technically not </w:t>
      </w:r>
      <w:r w:rsidR="00F926A8" w:rsidRPr="00B94974">
        <w:t>part of the antenna</w:t>
      </w:r>
      <w:r w:rsidR="00DF3F42" w:rsidRPr="00B94974">
        <w:t xml:space="preserve"> </w:t>
      </w:r>
      <w:proofErr w:type="gramStart"/>
      <w:r w:rsidR="00DF3F42" w:rsidRPr="00B94974">
        <w:t xml:space="preserve">itself </w:t>
      </w:r>
      <w:r w:rsidR="00F61A78" w:rsidRPr="00B94974">
        <w:t xml:space="preserve"> as</w:t>
      </w:r>
      <w:proofErr w:type="gramEnd"/>
      <w:r w:rsidR="00F61A78" w:rsidRPr="00B94974">
        <w:t xml:space="preserve"> they occur between the PA and </w:t>
      </w:r>
      <w:r w:rsidR="00DF3F42" w:rsidRPr="00B94974">
        <w:t>the</w:t>
      </w:r>
      <w:r w:rsidR="00623613" w:rsidRPr="00B94974">
        <w:t xml:space="preserve"> antenna connector</w:t>
      </w:r>
      <w:r w:rsidR="0055756D">
        <w:t>s</w:t>
      </w:r>
      <w:r w:rsidR="00623613" w:rsidRPr="00B94974">
        <w:t xml:space="preserve"> </w:t>
      </w:r>
      <w:r w:rsidR="000D7675">
        <w:t xml:space="preserve">and are different from the </w:t>
      </w:r>
      <w:r w:rsidR="008E2698">
        <w:t xml:space="preserve">corresponding </w:t>
      </w:r>
      <w:r w:rsidR="00EF7D46">
        <w:t>losses</w:t>
      </w:r>
      <w:r w:rsidR="008E2698">
        <w:t xml:space="preserve"> in the receive paths after the </w:t>
      </w:r>
      <w:r w:rsidR="006850F0">
        <w:t xml:space="preserve">said </w:t>
      </w:r>
      <w:r w:rsidR="008E2698">
        <w:t>connectors</w:t>
      </w:r>
      <w:r w:rsidR="00D9023B" w:rsidRPr="00B94974">
        <w:t xml:space="preserve">. </w:t>
      </w:r>
      <w:r w:rsidR="00511EA8">
        <w:t>These</w:t>
      </w:r>
      <w:r w:rsidR="00C427E5" w:rsidRPr="00B94974">
        <w:t xml:space="preserve"> inser</w:t>
      </w:r>
      <w:r w:rsidR="00780CD4" w:rsidRPr="00B94974">
        <w:t>t</w:t>
      </w:r>
      <w:r w:rsidR="00C427E5" w:rsidRPr="00B94974">
        <w:t xml:space="preserve">ion losses </w:t>
      </w:r>
      <w:proofErr w:type="gramStart"/>
      <w:r w:rsidR="00C427E5" w:rsidRPr="00B94974">
        <w:t>causes</w:t>
      </w:r>
      <w:proofErr w:type="gramEnd"/>
      <w:r w:rsidR="00C427E5" w:rsidRPr="00B94974">
        <w:t xml:space="preserve"> an imbalance across UE antennas</w:t>
      </w:r>
      <w:r w:rsidR="00943511" w:rsidRPr="00B94974">
        <w:t xml:space="preserve"> that is</w:t>
      </w:r>
      <w:r w:rsidRPr="00B94974">
        <w:t xml:space="preserve"> non-reciprocal and </w:t>
      </w:r>
      <w:r w:rsidR="00B87B90" w:rsidRPr="00B94974">
        <w:t xml:space="preserve">deteriorates channel-estimation quality for reciprocity-based channel </w:t>
      </w:r>
      <w:r w:rsidR="00915914" w:rsidRPr="00B94974">
        <w:t>estimation, which, in turn, deteriora</w:t>
      </w:r>
      <w:r w:rsidR="0062143D" w:rsidRPr="00B94974">
        <w:t>t</w:t>
      </w:r>
      <w:r w:rsidR="00915914" w:rsidRPr="00B94974">
        <w:t>es DL throughput</w:t>
      </w:r>
      <w:r w:rsidR="00CF7739" w:rsidRPr="00B94974">
        <w:t xml:space="preserve">, as shown in </w:t>
      </w:r>
      <w:r w:rsidR="00CF7739" w:rsidRPr="00B94974">
        <w:fldChar w:fldCharType="begin"/>
      </w:r>
      <w:r w:rsidR="00CF7739" w:rsidRPr="00B94974">
        <w:instrText xml:space="preserve"> REF _Ref178958576 \r \h </w:instrText>
      </w:r>
      <w:r w:rsidR="00CF7739" w:rsidRPr="00B94974">
        <w:fldChar w:fldCharType="separate"/>
      </w:r>
      <w:r w:rsidR="00A9277F">
        <w:t>[14]</w:t>
      </w:r>
      <w:r w:rsidR="00CF7739" w:rsidRPr="00B94974">
        <w:fldChar w:fldCharType="end"/>
      </w:r>
      <w:r w:rsidR="00915914" w:rsidRPr="00B94974">
        <w:t>.</w:t>
      </w:r>
      <w:r w:rsidR="00014675" w:rsidRPr="00B94974">
        <w:t xml:space="preserve"> </w:t>
      </w:r>
      <w:r w:rsidR="00915914" w:rsidRPr="00B94974">
        <w:t xml:space="preserve">This </w:t>
      </w:r>
      <w:r w:rsidR="00E925D3" w:rsidRPr="00B94974">
        <w:t xml:space="preserve">issue </w:t>
      </w:r>
      <w:r w:rsidR="00915914" w:rsidRPr="00B94974">
        <w:t>has been recognized</w:t>
      </w:r>
      <w:r w:rsidR="00E925D3" w:rsidRPr="00B94974">
        <w:t xml:space="preserve"> by 3GPP</w:t>
      </w:r>
      <w:r w:rsidR="00DA1CCB" w:rsidRPr="00B94974">
        <w:t xml:space="preserve"> </w:t>
      </w:r>
      <w:r w:rsidR="00827131" w:rsidRPr="00B94974">
        <w:fldChar w:fldCharType="begin"/>
      </w:r>
      <w:r w:rsidR="00827131" w:rsidRPr="00B94974">
        <w:instrText xml:space="preserve"> REF _Ref178958621 \r \h </w:instrText>
      </w:r>
      <w:r w:rsidR="00827131" w:rsidRPr="00B94974">
        <w:fldChar w:fldCharType="separate"/>
      </w:r>
      <w:r w:rsidR="00A9277F">
        <w:t>[15]</w:t>
      </w:r>
      <w:r w:rsidR="00827131" w:rsidRPr="00B94974">
        <w:fldChar w:fldCharType="end"/>
      </w:r>
      <w:r w:rsidR="00614E6C" w:rsidRPr="00B94974">
        <w:t xml:space="preserve">, </w:t>
      </w:r>
      <w:r w:rsidR="00E925D3" w:rsidRPr="00B94974">
        <w:t xml:space="preserve">and </w:t>
      </w:r>
      <w:r w:rsidR="00FF42C6" w:rsidRPr="00B94974">
        <w:t>solutions to mitigate said antenna imbalance</w:t>
      </w:r>
      <w:r w:rsidR="00014675" w:rsidRPr="00B94974">
        <w:t xml:space="preserve"> are currently being discussed</w:t>
      </w:r>
      <w:r w:rsidR="006C3E25" w:rsidRPr="00B94974">
        <w:t xml:space="preserve"> in RAN4</w:t>
      </w:r>
      <w:r w:rsidR="00014675" w:rsidRPr="00B94974">
        <w:t>.</w:t>
      </w:r>
      <w:r w:rsidR="0030437F" w:rsidRPr="00B94974">
        <w:t xml:space="preserve"> Hence, if antenna imbalances are to be model</w:t>
      </w:r>
      <w:r w:rsidR="00225CE0" w:rsidRPr="00B94974">
        <w:t>l</w:t>
      </w:r>
      <w:r w:rsidR="0030437F" w:rsidRPr="00B94974">
        <w:t>ed in TR 38</w:t>
      </w:r>
      <w:r w:rsidR="00225CE0" w:rsidRPr="00B94974">
        <w:t>.901, both imbalances due to differences in radiation pattern and due to insertion losses should be captured.</w:t>
      </w:r>
    </w:p>
    <w:p w14:paraId="48BBBF47" w14:textId="51A4A524" w:rsidR="00296D4B" w:rsidRDefault="00EB5350" w:rsidP="00387D38">
      <w:pPr>
        <w:pStyle w:val="BodyText"/>
      </w:pPr>
      <w:r w:rsidRPr="00B94974">
        <w:lastRenderedPageBreak/>
        <w:t>In practice,</w:t>
      </w:r>
      <w:r w:rsidR="003378A1" w:rsidRPr="00B94974">
        <w:t xml:space="preserve"> </w:t>
      </w:r>
      <w:r w:rsidR="00BA035E" w:rsidRPr="00BA035E">
        <w:t xml:space="preserve">imbalance due to insertion losses depends on UE implementation </w:t>
      </w:r>
      <w:r w:rsidRPr="00B94974">
        <w:t>(</w:t>
      </w:r>
      <w:r w:rsidR="00BA035E" w:rsidRPr="00BA035E">
        <w:t xml:space="preserve">e.g., </w:t>
      </w:r>
      <w:r w:rsidR="009D3FF5" w:rsidRPr="00B94974">
        <w:t xml:space="preserve">on </w:t>
      </w:r>
      <w:r w:rsidR="00BA035E" w:rsidRPr="00BA035E">
        <w:t>antenna-switching</w:t>
      </w:r>
      <w:r w:rsidRPr="00B94974">
        <w:t xml:space="preserve"> </w:t>
      </w:r>
      <w:r w:rsidR="006626D8" w:rsidRPr="00B94974">
        <w:t>architecture</w:t>
      </w:r>
      <w:r w:rsidR="009D3FF5" w:rsidRPr="00B94974">
        <w:t xml:space="preserve"> and </w:t>
      </w:r>
      <w:r w:rsidR="00784015" w:rsidRPr="00B94974">
        <w:t xml:space="preserve">on </w:t>
      </w:r>
      <w:r w:rsidR="009D3FF5" w:rsidRPr="00B94974">
        <w:t xml:space="preserve">whether UE implements </w:t>
      </w:r>
      <w:r w:rsidR="00600801" w:rsidRPr="00B94974">
        <w:t>insertion-loss</w:t>
      </w:r>
      <w:r w:rsidR="009D3FF5" w:rsidRPr="00B94974">
        <w:t xml:space="preserve"> compensation or not</w:t>
      </w:r>
      <w:r w:rsidRPr="00B94974">
        <w:t>)</w:t>
      </w:r>
      <w:r w:rsidR="00BA035E" w:rsidRPr="00BA035E">
        <w:t xml:space="preserve">, UE </w:t>
      </w:r>
      <w:r w:rsidR="009D3FF5" w:rsidRPr="00B94974">
        <w:t xml:space="preserve">output </w:t>
      </w:r>
      <w:r w:rsidR="00BA035E" w:rsidRPr="00BA035E">
        <w:t>power</w:t>
      </w:r>
      <w:r w:rsidR="009D3FF5" w:rsidRPr="00B94974">
        <w:t xml:space="preserve"> (e.g., power headroom</w:t>
      </w:r>
      <w:r w:rsidR="009B4944" w:rsidRPr="00B94974">
        <w:t xml:space="preserve"> relative to maxi</w:t>
      </w:r>
      <w:r w:rsidR="00AD3E67" w:rsidRPr="00B94974">
        <w:t>m</w:t>
      </w:r>
      <w:r w:rsidR="009B4944" w:rsidRPr="00B94974">
        <w:t xml:space="preserve">um </w:t>
      </w:r>
      <w:r w:rsidR="009B4944" w:rsidRPr="00387D38">
        <w:t>output</w:t>
      </w:r>
      <w:r w:rsidR="009B4944" w:rsidRPr="00B94974">
        <w:t xml:space="preserve"> power</w:t>
      </w:r>
      <w:r w:rsidR="009D3FF5" w:rsidRPr="00B94974">
        <w:t>)</w:t>
      </w:r>
      <w:r w:rsidR="006626D8" w:rsidRPr="00B94974">
        <w:t xml:space="preserve">, </w:t>
      </w:r>
      <w:r w:rsidR="00BA035E" w:rsidRPr="00BA035E">
        <w:t>frequency range, etc.</w:t>
      </w:r>
      <w:r w:rsidR="00CB5E70" w:rsidRPr="00B94974">
        <w:t xml:space="preserve"> Capturing all such effects in TR 38.901 </w:t>
      </w:r>
      <w:r w:rsidR="003378A1" w:rsidRPr="00B94974">
        <w:t>would be a</w:t>
      </w:r>
      <w:r w:rsidR="0077601B" w:rsidRPr="00B94974">
        <w:t xml:space="preserve"> </w:t>
      </w:r>
      <w:r w:rsidR="007D6427" w:rsidRPr="00B94974">
        <w:t xml:space="preserve">difficult task and would </w:t>
      </w:r>
      <w:r w:rsidR="001204B2">
        <w:t>benefit from</w:t>
      </w:r>
      <w:r w:rsidR="007D6427" w:rsidRPr="00B94974">
        <w:t xml:space="preserve"> RAN4 involvement. </w:t>
      </w:r>
      <w:r w:rsidR="00CD7BD3" w:rsidRPr="00B94974">
        <w:t>Despite this, a</w:t>
      </w:r>
      <w:r w:rsidR="00BA035E" w:rsidRPr="00BA035E">
        <w:t xml:space="preserve"> simple model in TR 38.901 </w:t>
      </w:r>
      <w:r w:rsidR="00CD7BD3" w:rsidRPr="00B94974">
        <w:t xml:space="preserve">could still </w:t>
      </w:r>
      <w:r w:rsidR="00F73775" w:rsidRPr="00B94974">
        <w:t>prove</w:t>
      </w:r>
      <w:r w:rsidR="00CD7BD3" w:rsidRPr="00B94974">
        <w:t xml:space="preserve"> useful</w:t>
      </w:r>
      <w:r w:rsidR="00E6690B" w:rsidRPr="00B94974">
        <w:t>.</w:t>
      </w:r>
      <w:r w:rsidR="00F73775" w:rsidRPr="00B94974">
        <w:t xml:space="preserve"> </w:t>
      </w:r>
      <w:r w:rsidR="0081644F" w:rsidRPr="00B94974">
        <w:t xml:space="preserve">For example, </w:t>
      </w:r>
      <w:r w:rsidR="006C3E25" w:rsidRPr="00B94974">
        <w:t>a stochastic model</w:t>
      </w:r>
      <w:r w:rsidR="00FF63E6" w:rsidRPr="00B94974">
        <w:t>,</w:t>
      </w:r>
      <w:r w:rsidR="006C3E25" w:rsidRPr="00B94974">
        <w:t xml:space="preserve"> wherein the </w:t>
      </w:r>
      <w:r w:rsidR="008B0715" w:rsidRPr="00B94974">
        <w:t xml:space="preserve">loss due to </w:t>
      </w:r>
      <w:r w:rsidR="006C3E25" w:rsidRPr="00B94974">
        <w:t xml:space="preserve">antenna imbalance varies </w:t>
      </w:r>
      <w:r w:rsidR="003E0512" w:rsidRPr="00B94974">
        <w:t xml:space="preserve">around some </w:t>
      </w:r>
      <w:r w:rsidR="00765EBB" w:rsidRPr="00B94974">
        <w:t xml:space="preserve">center </w:t>
      </w:r>
      <w:r w:rsidR="003E0512" w:rsidRPr="00B94974">
        <w:t>value</w:t>
      </w:r>
      <w:r w:rsidR="005617AA" w:rsidRPr="00B94974">
        <w:t xml:space="preserve"> </w:t>
      </w:r>
      <w:r w:rsidR="006C3E25" w:rsidRPr="00B94974">
        <w:t xml:space="preserve">per antenna </w:t>
      </w:r>
      <w:r w:rsidR="00F57AA3" w:rsidRPr="00B94974">
        <w:t xml:space="preserve">(e.g., for 1T4R antenna switching) </w:t>
      </w:r>
      <w:r w:rsidR="006C3E25" w:rsidRPr="00B94974">
        <w:t xml:space="preserve">or </w:t>
      </w:r>
      <w:r w:rsidR="0048087E" w:rsidRPr="00B94974">
        <w:t xml:space="preserve">per </w:t>
      </w:r>
      <w:r w:rsidR="006C3E25" w:rsidRPr="00B94974">
        <w:t>set of antennas</w:t>
      </w:r>
      <w:r w:rsidR="000B60B3" w:rsidRPr="00B94974">
        <w:t xml:space="preserve"> </w:t>
      </w:r>
      <w:r w:rsidR="00F57AA3" w:rsidRPr="00B94974">
        <w:t xml:space="preserve">(e.g., for 2T4R antenna switching) </w:t>
      </w:r>
      <w:r w:rsidR="000B60B3" w:rsidRPr="00B94974">
        <w:t xml:space="preserve">would </w:t>
      </w:r>
      <w:r w:rsidR="00E6690B" w:rsidRPr="00B94974">
        <w:t xml:space="preserve">allow </w:t>
      </w:r>
      <w:r w:rsidR="00B52193" w:rsidRPr="00B94974">
        <w:t>3GPP studies to take such antenna imbalances into consideration</w:t>
      </w:r>
      <w:r w:rsidR="00296D4B" w:rsidRPr="00B94974">
        <w:t xml:space="preserve"> in future </w:t>
      </w:r>
      <w:r w:rsidR="00077D21" w:rsidRPr="00B94974">
        <w:t xml:space="preserve">simulation </w:t>
      </w:r>
      <w:r w:rsidR="001C0307" w:rsidRPr="00B94974">
        <w:t>studies</w:t>
      </w:r>
      <w:r w:rsidR="00296D4B" w:rsidRPr="00B94974">
        <w:t>.</w:t>
      </w:r>
    </w:p>
    <w:p w14:paraId="1C22BC35" w14:textId="433B7265" w:rsidR="00D77300" w:rsidRPr="00B94974" w:rsidRDefault="00D77300" w:rsidP="00387D38">
      <w:pPr>
        <w:pStyle w:val="BodyText"/>
      </w:pPr>
      <w:r w:rsidRPr="00B94974">
        <w:t xml:space="preserve">The previous study of antenna imbalance in Section 5.3.1 of TR 25.863, which modelled the antenna-imbalance loss as a Gaussian random variable 2.25 dB standard deviation centered around a constant value of 0 </w:t>
      </w:r>
      <w:r w:rsidR="00BF0E8B">
        <w:t xml:space="preserve">dB </w:t>
      </w:r>
      <w:r w:rsidR="007F55BE">
        <w:t>or</w:t>
      </w:r>
      <w:r w:rsidRPr="00B94974">
        <w:t xml:space="preserve"> 4 dB, </w:t>
      </w:r>
      <w:r w:rsidR="00902DFC">
        <w:t>can be reused</w:t>
      </w:r>
      <w:r w:rsidRPr="00B94974">
        <w:t>.</w:t>
      </w:r>
    </w:p>
    <w:p w14:paraId="18D2457A" w14:textId="6BA528A6" w:rsidR="00296D4B" w:rsidRPr="00B94974" w:rsidRDefault="00296D4B" w:rsidP="00296D4B">
      <w:pPr>
        <w:pStyle w:val="Proposal"/>
      </w:pPr>
      <w:bookmarkStart w:id="76" w:name="_Toc194091927"/>
      <w:r w:rsidRPr="00B94974">
        <w:t xml:space="preserve">Add to TR 38.901 a </w:t>
      </w:r>
      <w:r w:rsidR="00B97434" w:rsidRPr="00B94974">
        <w:t xml:space="preserve">stochastic </w:t>
      </w:r>
      <w:r w:rsidRPr="00B94974">
        <w:t xml:space="preserve">model </w:t>
      </w:r>
      <w:r w:rsidR="00B97434" w:rsidRPr="00B94974">
        <w:t>of</w:t>
      </w:r>
      <w:r w:rsidRPr="00B94974">
        <w:t xml:space="preserve"> antenna imbalance</w:t>
      </w:r>
      <w:r w:rsidR="00744693" w:rsidRPr="00B94974">
        <w:t xml:space="preserve">, with </w:t>
      </w:r>
      <w:r w:rsidR="0092118A" w:rsidRPr="00B94974">
        <w:t>random</w:t>
      </w:r>
      <w:r w:rsidR="00744693" w:rsidRPr="00B94974">
        <w:t xml:space="preserve"> antenna imbalance </w:t>
      </w:r>
      <w:r w:rsidR="0092118A" w:rsidRPr="00B94974">
        <w:t xml:space="preserve">according to some distribution </w:t>
      </w:r>
      <w:r w:rsidR="00744693" w:rsidRPr="00B94974">
        <w:t>per antenna or per set of antennas</w:t>
      </w:r>
      <w:r w:rsidR="00AC26BD" w:rsidRPr="00B94974">
        <w:t>.</w:t>
      </w:r>
      <w:bookmarkEnd w:id="76"/>
    </w:p>
    <w:p w14:paraId="09328267" w14:textId="62EE2C7A" w:rsidR="004E1331" w:rsidRPr="00B94974" w:rsidRDefault="003742E4" w:rsidP="008A06FA">
      <w:pPr>
        <w:pStyle w:val="BodyText"/>
      </w:pPr>
      <w:r w:rsidRPr="00B94974">
        <w:t>Note that</w:t>
      </w:r>
      <w:r w:rsidR="007A4632" w:rsidRPr="00B94974">
        <w:t xml:space="preserve">, for modelling of antenna imbalance due to insertion losses, the antenna-imbalance </w:t>
      </w:r>
      <w:r w:rsidR="00BF109D" w:rsidRPr="00B94974">
        <w:t xml:space="preserve">model should be </w:t>
      </w:r>
      <w:r w:rsidR="007A4632" w:rsidRPr="00B94974">
        <w:t>non-reciprocal. On the other hand, for modelling of antenna imbalance due to differences</w:t>
      </w:r>
      <w:r w:rsidR="000559E9" w:rsidRPr="00B94974">
        <w:t xml:space="preserve"> between UE antenna elements</w:t>
      </w:r>
      <w:r w:rsidR="007A4632" w:rsidRPr="00B94974">
        <w:t>, the antenna-imbalance would be reciprocal.</w:t>
      </w:r>
    </w:p>
    <w:p w14:paraId="13E43D60" w14:textId="5FA34B68" w:rsidR="00D7612E" w:rsidRPr="00B94974" w:rsidRDefault="009B2719" w:rsidP="008E5862">
      <w:pPr>
        <w:pStyle w:val="Proposal"/>
      </w:pPr>
      <w:bookmarkStart w:id="77" w:name="_Toc194091928"/>
      <w:r w:rsidRPr="00B94974">
        <w:t>The stochastic model of antenna imbalance may be applied to one link direction (e.g., UL) but not the other (e.g., DL)</w:t>
      </w:r>
      <w:r w:rsidR="008C543F" w:rsidRPr="00B94974">
        <w:t>, or both.</w:t>
      </w:r>
      <w:bookmarkEnd w:id="77"/>
      <w:r w:rsidR="003742E4" w:rsidRPr="00B94974">
        <w:t xml:space="preserve"> </w:t>
      </w:r>
    </w:p>
    <w:p w14:paraId="37EB5693" w14:textId="77777777" w:rsidR="00C01F33" w:rsidRPr="00B94974" w:rsidRDefault="00C01F33" w:rsidP="00CE0424">
      <w:pPr>
        <w:pStyle w:val="Heading1"/>
        <w:rPr>
          <w:lang w:val="en-US"/>
        </w:rPr>
      </w:pPr>
      <w:r w:rsidRPr="00B94974">
        <w:rPr>
          <w:lang w:val="en-US"/>
        </w:rPr>
        <w:t>Conclusion</w:t>
      </w:r>
    </w:p>
    <w:p w14:paraId="5A650F21" w14:textId="77777777" w:rsidR="008E065E" w:rsidRPr="00B94974" w:rsidRDefault="008E065E" w:rsidP="00122AC8">
      <w:pPr>
        <w:pStyle w:val="BodyText"/>
      </w:pPr>
      <w:r w:rsidRPr="00B94974">
        <w:t xml:space="preserve">In </w:t>
      </w:r>
      <w:r w:rsidR="007729A2" w:rsidRPr="00B94974">
        <w:t xml:space="preserve">the previous </w:t>
      </w:r>
      <w:r w:rsidRPr="00B94974">
        <w:t>section</w:t>
      </w:r>
      <w:r w:rsidR="007729A2" w:rsidRPr="00B94974">
        <w:t>s</w:t>
      </w:r>
      <w:r w:rsidRPr="00B94974">
        <w:t xml:space="preserve"> we made the following observations:</w:t>
      </w:r>
      <w:r w:rsidR="00C93814" w:rsidRPr="00B94974">
        <w:t xml:space="preserve"> </w:t>
      </w:r>
    </w:p>
    <w:p w14:paraId="5EB6BBFC" w14:textId="77777777" w:rsidR="00F51E89" w:rsidRDefault="006F6582">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r w:rsidRPr="00B94974">
        <w:fldChar w:fldCharType="begin"/>
      </w:r>
      <w:r w:rsidRPr="00B94974">
        <w:instrText xml:space="preserve"> TOC \f O \n \h \z \t "Observation" \c </w:instrText>
      </w:r>
      <w:r w:rsidRPr="00B94974">
        <w:fldChar w:fldCharType="separate"/>
      </w:r>
      <w:hyperlink w:anchor="_Toc194091884" w:history="1">
        <w:r w:rsidR="00F51E89" w:rsidRPr="00237A0E">
          <w:rPr>
            <w:rStyle w:val="Hyperlink"/>
            <w:noProof/>
          </w:rPr>
          <w:t>Observation 1</w:t>
        </w:r>
        <w:r w:rsidR="00F51E89">
          <w:rPr>
            <w:rFonts w:asciiTheme="minorHAnsi" w:eastAsiaTheme="minorEastAsia" w:hAnsiTheme="minorHAnsi"/>
            <w:b w:val="0"/>
            <w:noProof/>
            <w:kern w:val="2"/>
            <w:sz w:val="24"/>
            <w:szCs w:val="24"/>
            <w:lang w:eastAsia="en-US"/>
            <w14:ligatures w14:val="standardContextual"/>
          </w:rPr>
          <w:tab/>
        </w:r>
        <w:r w:rsidR="00F51E89" w:rsidRPr="00237A0E">
          <w:rPr>
            <w:rStyle w:val="Hyperlink"/>
            <w:noProof/>
          </w:rPr>
          <w:t>In contrast to urban scenarios, vegetation and foliage makes up a signicant amount of the ground clutter in Suburban Macro scenarios.</w:t>
        </w:r>
      </w:hyperlink>
    </w:p>
    <w:p w14:paraId="2356ADBB" w14:textId="77777777" w:rsidR="00F51E89" w:rsidRDefault="00F51E8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885" w:history="1">
        <w:r w:rsidRPr="00237A0E">
          <w:rPr>
            <w:rStyle w:val="Hyperlink"/>
            <w:noProof/>
          </w:rPr>
          <w:t>Observation 2</w:t>
        </w:r>
        <w:r>
          <w:rPr>
            <w:rFonts w:asciiTheme="minorHAnsi" w:eastAsiaTheme="minorEastAsia" w:hAnsiTheme="minorHAnsi"/>
            <w:b w:val="0"/>
            <w:noProof/>
            <w:kern w:val="2"/>
            <w:sz w:val="24"/>
            <w:szCs w:val="24"/>
            <w:lang w:eastAsia="en-US"/>
            <w14:ligatures w14:val="standardContextual"/>
          </w:rPr>
          <w:tab/>
        </w:r>
        <w:r w:rsidRPr="00237A0E">
          <w:rPr>
            <w:rStyle w:val="Hyperlink"/>
            <w:noProof/>
          </w:rPr>
          <w:t>The UMa and UMi scenarios in TR 38.901 clause 7.2 do not specify any particular ratio of low-loss and high-loss buildings, leaving such considerations for future decisions depending on study needs.</w:t>
        </w:r>
      </w:hyperlink>
    </w:p>
    <w:p w14:paraId="4F53AA16" w14:textId="77777777" w:rsidR="00F51E89" w:rsidRDefault="00F51E8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886" w:history="1">
        <w:r w:rsidRPr="00237A0E">
          <w:rPr>
            <w:rStyle w:val="Hyperlink"/>
            <w:noProof/>
          </w:rPr>
          <w:t>Observation 3</w:t>
        </w:r>
        <w:r>
          <w:rPr>
            <w:rFonts w:asciiTheme="minorHAnsi" w:eastAsiaTheme="minorEastAsia" w:hAnsiTheme="minorHAnsi"/>
            <w:b w:val="0"/>
            <w:noProof/>
            <w:kern w:val="2"/>
            <w:sz w:val="24"/>
            <w:szCs w:val="24"/>
            <w:lang w:eastAsia="en-US"/>
            <w14:ligatures w14:val="standardContextual"/>
          </w:rPr>
          <w:tab/>
        </w:r>
        <w:r w:rsidRPr="00237A0E">
          <w:rPr>
            <w:rStyle w:val="Hyperlink"/>
            <w:noProof/>
          </w:rPr>
          <w:t>For calibration, a particular 50/50 ratio of low-loss and high-loss buildings was used for the UMa and UMi scenarios in TR 38.901 (clause 7.8).</w:t>
        </w:r>
      </w:hyperlink>
    </w:p>
    <w:p w14:paraId="57B0EEF3" w14:textId="77777777" w:rsidR="00F51E89" w:rsidRDefault="00F51E8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887" w:history="1">
        <w:r w:rsidRPr="00237A0E">
          <w:rPr>
            <w:rStyle w:val="Hyperlink"/>
            <w:noProof/>
          </w:rPr>
          <w:t>Observation 4</w:t>
        </w:r>
        <w:r>
          <w:rPr>
            <w:rFonts w:asciiTheme="minorHAnsi" w:eastAsiaTheme="minorEastAsia" w:hAnsiTheme="minorHAnsi"/>
            <w:b w:val="0"/>
            <w:noProof/>
            <w:kern w:val="2"/>
            <w:sz w:val="24"/>
            <w:szCs w:val="24"/>
            <w:lang w:eastAsia="en-US"/>
            <w14:ligatures w14:val="standardContextual"/>
          </w:rPr>
          <w:tab/>
        </w:r>
        <w:r w:rsidRPr="00237A0E">
          <w:rPr>
            <w:rStyle w:val="Hyperlink"/>
            <w:noProof/>
          </w:rPr>
          <w:t xml:space="preserve">In a suburban residential scenario, measurements show that the excess path loss has a </w:t>
        </w:r>
        <m:oMath>
          <m:r>
            <m:rPr>
              <m:sty m:val="bi"/>
            </m:rPr>
            <w:rPr>
              <w:rStyle w:val="Hyperlink"/>
              <w:rFonts w:ascii="Cambria Math" w:hAnsi="Cambria Math"/>
              <w:noProof/>
            </w:rPr>
            <m:t>10⋅</m:t>
          </m:r>
          <m:r>
            <m:rPr>
              <m:sty m:val="b"/>
            </m:rPr>
            <w:rPr>
              <w:rStyle w:val="Hyperlink"/>
              <w:rFonts w:ascii="Cambria Math" w:hAnsi="Cambria Math"/>
              <w:noProof/>
            </w:rPr>
            <m:t>log10</m:t>
          </m:r>
          <m:r>
            <m:rPr>
              <m:sty m:val="bi"/>
            </m:rPr>
            <w:rPr>
              <w:rStyle w:val="Hyperlink"/>
              <w:rFonts w:ascii="Cambria Math" w:hAnsi="Cambria Math"/>
              <w:noProof/>
            </w:rPr>
            <m:t>(f)</m:t>
          </m:r>
        </m:oMath>
        <w:r w:rsidRPr="00237A0E">
          <w:rPr>
            <w:rStyle w:val="Hyperlink"/>
            <w:noProof/>
          </w:rPr>
          <w:t xml:space="preserve"> frequency dependence in the sub 6 frequency range and a rather flat frequency dependence at higher frequencies.</w:t>
        </w:r>
      </w:hyperlink>
    </w:p>
    <w:p w14:paraId="39CBBBC4" w14:textId="77777777" w:rsidR="00F51E89" w:rsidRDefault="00F51E8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888" w:history="1">
        <w:r w:rsidRPr="00237A0E">
          <w:rPr>
            <w:rStyle w:val="Hyperlink"/>
            <w:noProof/>
          </w:rPr>
          <w:t>Observation 5</w:t>
        </w:r>
        <w:r>
          <w:rPr>
            <w:rFonts w:asciiTheme="minorHAnsi" w:eastAsiaTheme="minorEastAsia" w:hAnsiTheme="minorHAnsi"/>
            <w:b w:val="0"/>
            <w:noProof/>
            <w:kern w:val="2"/>
            <w:sz w:val="24"/>
            <w:szCs w:val="24"/>
            <w:lang w:eastAsia="en-US"/>
            <w14:ligatures w14:val="standardContextual"/>
          </w:rPr>
          <w:tab/>
        </w:r>
        <w:r w:rsidRPr="00237A0E">
          <w:rPr>
            <w:rStyle w:val="Hyperlink"/>
            <w:noProof/>
          </w:rPr>
          <w:t>The model in option 1 does not capture the dependence on UE height, and the model in option 3 does not capture the dependence on either UE or BS height.</w:t>
        </w:r>
      </w:hyperlink>
    </w:p>
    <w:p w14:paraId="57EF1FB9" w14:textId="77777777" w:rsidR="00F51E89" w:rsidRDefault="00F51E8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889" w:history="1">
        <w:r w:rsidRPr="00237A0E">
          <w:rPr>
            <w:rStyle w:val="Hyperlink"/>
            <w:noProof/>
          </w:rPr>
          <w:t>Observation 6</w:t>
        </w:r>
        <w:r>
          <w:rPr>
            <w:rFonts w:asciiTheme="minorHAnsi" w:eastAsiaTheme="minorEastAsia" w:hAnsiTheme="minorHAnsi"/>
            <w:b w:val="0"/>
            <w:noProof/>
            <w:kern w:val="2"/>
            <w:sz w:val="24"/>
            <w:szCs w:val="24"/>
            <w:lang w:eastAsia="en-US"/>
            <w14:ligatures w14:val="standardContextual"/>
          </w:rPr>
          <w:tab/>
        </w:r>
        <w:r w:rsidRPr="00237A0E">
          <w:rPr>
            <w:rStyle w:val="Hyperlink"/>
            <w:noProof/>
          </w:rPr>
          <w:t>The SMa LOS probability is strongly dependent on the tree density in the scenario.</w:t>
        </w:r>
      </w:hyperlink>
    </w:p>
    <w:p w14:paraId="0BA0EE07" w14:textId="77777777" w:rsidR="00F51E89" w:rsidRDefault="00F51E8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890" w:history="1">
        <w:r w:rsidRPr="00237A0E">
          <w:rPr>
            <w:rStyle w:val="Hyperlink"/>
            <w:noProof/>
          </w:rPr>
          <w:t>Observation 7</w:t>
        </w:r>
        <w:r>
          <w:rPr>
            <w:rFonts w:asciiTheme="minorHAnsi" w:eastAsiaTheme="minorEastAsia" w:hAnsiTheme="minorHAnsi"/>
            <w:b w:val="0"/>
            <w:noProof/>
            <w:kern w:val="2"/>
            <w:sz w:val="24"/>
            <w:szCs w:val="24"/>
            <w:lang w:eastAsia="en-US"/>
            <w14:ligatures w14:val="standardContextual"/>
          </w:rPr>
          <w:tab/>
        </w:r>
        <w:r w:rsidRPr="00237A0E">
          <w:rPr>
            <w:rStyle w:val="Hyperlink"/>
            <w:noProof/>
          </w:rPr>
          <w:t>The LOS probability in an SMa scenario may create unique interference conditions, hence addition of an SMa scenario can support better resiliency to these in future 3GPP releases.</w:t>
        </w:r>
      </w:hyperlink>
    </w:p>
    <w:p w14:paraId="37D832A6" w14:textId="77777777" w:rsidR="00F51E89" w:rsidRDefault="00F51E8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891" w:history="1">
        <w:r w:rsidRPr="00237A0E">
          <w:rPr>
            <w:rStyle w:val="Hyperlink"/>
            <w:noProof/>
          </w:rPr>
          <w:t>Observation 8</w:t>
        </w:r>
        <w:r>
          <w:rPr>
            <w:rFonts w:asciiTheme="minorHAnsi" w:eastAsiaTheme="minorEastAsia" w:hAnsiTheme="minorHAnsi"/>
            <w:b w:val="0"/>
            <w:noProof/>
            <w:kern w:val="2"/>
            <w:sz w:val="24"/>
            <w:szCs w:val="24"/>
            <w:lang w:eastAsia="en-US"/>
            <w14:ligatures w14:val="standardContextual"/>
          </w:rPr>
          <w:tab/>
        </w:r>
        <w:r w:rsidRPr="00237A0E">
          <w:rPr>
            <w:rStyle w:val="Hyperlink"/>
            <w:noProof/>
          </w:rPr>
          <w:t>In a large country like the US there are very diverse levels of foliage in different suburban areas.</w:t>
        </w:r>
      </w:hyperlink>
    </w:p>
    <w:p w14:paraId="7C1BD54E" w14:textId="77777777" w:rsidR="00F51E89" w:rsidRDefault="00F51E8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892" w:history="1">
        <w:r w:rsidRPr="00237A0E">
          <w:rPr>
            <w:rStyle w:val="Hyperlink"/>
            <w:noProof/>
          </w:rPr>
          <w:t>Observation 9</w:t>
        </w:r>
        <w:r>
          <w:rPr>
            <w:rFonts w:asciiTheme="minorHAnsi" w:eastAsiaTheme="minorEastAsia" w:hAnsiTheme="minorHAnsi"/>
            <w:b w:val="0"/>
            <w:noProof/>
            <w:kern w:val="2"/>
            <w:sz w:val="24"/>
            <w:szCs w:val="24"/>
            <w:lang w:eastAsia="en-US"/>
            <w14:ligatures w14:val="standardContextual"/>
          </w:rPr>
          <w:tab/>
        </w:r>
        <w:r w:rsidRPr="00237A0E">
          <w:rPr>
            <w:rStyle w:val="Hyperlink"/>
            <w:noProof/>
          </w:rPr>
          <w:t>Typical foliage densities, assuming a 30 m bin size, are in the 10—20% range.</w:t>
        </w:r>
      </w:hyperlink>
    </w:p>
    <w:p w14:paraId="52D30AB8" w14:textId="77777777" w:rsidR="00F51E89" w:rsidRDefault="00F51E8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893" w:history="1">
        <w:r w:rsidRPr="00237A0E">
          <w:rPr>
            <w:rStyle w:val="Hyperlink"/>
            <w:noProof/>
          </w:rPr>
          <w:t>Observation 10</w:t>
        </w:r>
        <w:r>
          <w:rPr>
            <w:rFonts w:asciiTheme="minorHAnsi" w:eastAsiaTheme="minorEastAsia" w:hAnsiTheme="minorHAnsi"/>
            <w:b w:val="0"/>
            <w:noProof/>
            <w:kern w:val="2"/>
            <w:sz w:val="24"/>
            <w:szCs w:val="24"/>
            <w:lang w:eastAsia="en-US"/>
            <w14:ligatures w14:val="standardContextual"/>
          </w:rPr>
          <w:tab/>
        </w:r>
        <w:r w:rsidRPr="00237A0E">
          <w:rPr>
            <w:rStyle w:val="Hyperlink"/>
            <w:noProof/>
          </w:rPr>
          <w:t>The LSPs for SMa O2I are unreasonably different compared to the LSPs for SMa NLOS.</w:t>
        </w:r>
      </w:hyperlink>
    </w:p>
    <w:p w14:paraId="054F1894" w14:textId="77777777" w:rsidR="00F51E89" w:rsidRDefault="00F51E8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894" w:history="1">
        <w:r w:rsidRPr="00237A0E">
          <w:rPr>
            <w:rStyle w:val="Hyperlink"/>
            <w:noProof/>
          </w:rPr>
          <w:t>Observation 11</w:t>
        </w:r>
        <w:r>
          <w:rPr>
            <w:rFonts w:asciiTheme="minorHAnsi" w:eastAsiaTheme="minorEastAsia" w:hAnsiTheme="minorHAnsi"/>
            <w:b w:val="0"/>
            <w:noProof/>
            <w:kern w:val="2"/>
            <w:sz w:val="24"/>
            <w:szCs w:val="24"/>
            <w:lang w:eastAsia="en-US"/>
            <w14:ligatures w14:val="standardContextual"/>
          </w:rPr>
          <w:tab/>
        </w:r>
        <w:r w:rsidRPr="00237A0E">
          <w:rPr>
            <w:rStyle w:val="Hyperlink"/>
            <w:noProof/>
          </w:rPr>
          <w:t>The ZSD values in the Working assumption are not correct due to an unfortunate copy-paste error.</w:t>
        </w:r>
      </w:hyperlink>
    </w:p>
    <w:p w14:paraId="466E902D" w14:textId="77777777" w:rsidR="00F51E89" w:rsidRDefault="00F51E8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895" w:history="1">
        <w:r w:rsidRPr="00237A0E">
          <w:rPr>
            <w:rStyle w:val="Hyperlink"/>
            <w:noProof/>
          </w:rPr>
          <w:t>Observation 12</w:t>
        </w:r>
        <w:r>
          <w:rPr>
            <w:rFonts w:asciiTheme="minorHAnsi" w:eastAsiaTheme="minorEastAsia" w:hAnsiTheme="minorHAnsi"/>
            <w:b w:val="0"/>
            <w:noProof/>
            <w:kern w:val="2"/>
            <w:sz w:val="24"/>
            <w:szCs w:val="24"/>
            <w:lang w:eastAsia="en-US"/>
            <w14:ligatures w14:val="standardContextual"/>
          </w:rPr>
          <w:tab/>
        </w:r>
        <w:r w:rsidRPr="00237A0E">
          <w:rPr>
            <w:rStyle w:val="Hyperlink"/>
            <w:noProof/>
          </w:rPr>
          <w:t>The correlation distances in the two existing microcell scenarios UMa and RMa are very similar.</w:t>
        </w:r>
      </w:hyperlink>
    </w:p>
    <w:p w14:paraId="1A9DE0D9" w14:textId="77777777" w:rsidR="00F51E89" w:rsidRDefault="00F51E8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896" w:history="1">
        <w:r w:rsidRPr="00237A0E">
          <w:rPr>
            <w:rStyle w:val="Hyperlink"/>
            <w:noProof/>
          </w:rPr>
          <w:t>Observation 13</w:t>
        </w:r>
        <w:r>
          <w:rPr>
            <w:rFonts w:asciiTheme="minorHAnsi" w:eastAsiaTheme="minorEastAsia" w:hAnsiTheme="minorHAnsi"/>
            <w:b w:val="0"/>
            <w:noProof/>
            <w:kern w:val="2"/>
            <w:sz w:val="24"/>
            <w:szCs w:val="24"/>
            <w:lang w:eastAsia="en-US"/>
            <w14:ligatures w14:val="standardContextual"/>
          </w:rPr>
          <w:tab/>
        </w:r>
        <w:r w:rsidRPr="00237A0E">
          <w:rPr>
            <w:rStyle w:val="Hyperlink"/>
            <w:noProof/>
          </w:rPr>
          <w:t>The measured angular ASD at 3.4 GHz, 3.5 GHz, 13 GHz, and 28 GHz is lower than expected from TR 38.901.</w:t>
        </w:r>
      </w:hyperlink>
    </w:p>
    <w:p w14:paraId="35C797C9" w14:textId="77777777" w:rsidR="00F51E89" w:rsidRDefault="00F51E8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897" w:history="1">
        <w:r w:rsidRPr="00237A0E">
          <w:rPr>
            <w:rStyle w:val="Hyperlink"/>
            <w:noProof/>
          </w:rPr>
          <w:t>Observation 14</w:t>
        </w:r>
        <w:r>
          <w:rPr>
            <w:rFonts w:asciiTheme="minorHAnsi" w:eastAsiaTheme="minorEastAsia" w:hAnsiTheme="minorHAnsi"/>
            <w:b w:val="0"/>
            <w:noProof/>
            <w:kern w:val="2"/>
            <w:sz w:val="24"/>
            <w:szCs w:val="24"/>
            <w:lang w:eastAsia="en-US"/>
            <w14:ligatures w14:val="standardContextual"/>
          </w:rPr>
          <w:tab/>
        </w:r>
        <w:r w:rsidRPr="00237A0E">
          <w:rPr>
            <w:rStyle w:val="Hyperlink"/>
            <w:noProof/>
          </w:rPr>
          <w:t>The ASD and ZSD for 13 and 28 GHz are very similar, which is in line with TR 38.901.</w:t>
        </w:r>
      </w:hyperlink>
    </w:p>
    <w:p w14:paraId="4516C147" w14:textId="77777777" w:rsidR="00F51E89" w:rsidRDefault="00F51E8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898" w:history="1">
        <w:r w:rsidRPr="00237A0E">
          <w:rPr>
            <w:rStyle w:val="Hyperlink"/>
            <w:noProof/>
          </w:rPr>
          <w:t>Observation 15</w:t>
        </w:r>
        <w:r>
          <w:rPr>
            <w:rFonts w:asciiTheme="minorHAnsi" w:eastAsiaTheme="minorEastAsia" w:hAnsiTheme="minorHAnsi"/>
            <w:b w:val="0"/>
            <w:noProof/>
            <w:kern w:val="2"/>
            <w:sz w:val="24"/>
            <w:szCs w:val="24"/>
            <w:lang w:eastAsia="en-US"/>
            <w14:ligatures w14:val="standardContextual"/>
          </w:rPr>
          <w:tab/>
        </w:r>
        <w:r w:rsidRPr="00237A0E">
          <w:rPr>
            <w:rStyle w:val="Hyperlink"/>
            <w:noProof/>
          </w:rPr>
          <w:t>In the TR 38.901 model, the two co-polar components in the channel always have exactly equal power, and the two cross-polar components are equally attenuated according to a stochastic XPR.</w:t>
        </w:r>
      </w:hyperlink>
    </w:p>
    <w:p w14:paraId="150190AB" w14:textId="77777777" w:rsidR="00F51E89" w:rsidRDefault="00F51E8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899" w:history="1">
        <w:r w:rsidRPr="00237A0E">
          <w:rPr>
            <w:rStyle w:val="Hyperlink"/>
            <w:noProof/>
          </w:rPr>
          <w:t>Observation 16</w:t>
        </w:r>
        <w:r>
          <w:rPr>
            <w:rFonts w:asciiTheme="minorHAnsi" w:eastAsiaTheme="minorEastAsia" w:hAnsiTheme="minorHAnsi"/>
            <w:b w:val="0"/>
            <w:noProof/>
            <w:kern w:val="2"/>
            <w:sz w:val="24"/>
            <w:szCs w:val="24"/>
            <w:lang w:eastAsia="en-US"/>
            <w14:ligatures w14:val="standardContextual"/>
          </w:rPr>
          <w:tab/>
        </w:r>
        <w:r w:rsidRPr="00237A0E">
          <w:rPr>
            <w:rStyle w:val="Hyperlink"/>
            <w:noProof/>
          </w:rPr>
          <w:t>Measurements and ray tracing experiments show a slow variability around the mean co-polar and cross-polar power that is independent between different components.</w:t>
        </w:r>
      </w:hyperlink>
    </w:p>
    <w:p w14:paraId="7817BBB8" w14:textId="77777777" w:rsidR="00F51E89" w:rsidRDefault="00F51E8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00" w:history="1">
        <w:r w:rsidRPr="00237A0E">
          <w:rPr>
            <w:rStyle w:val="Hyperlink"/>
            <w:noProof/>
          </w:rPr>
          <w:t>Observation 17</w:t>
        </w:r>
        <w:r>
          <w:rPr>
            <w:rFonts w:asciiTheme="minorHAnsi" w:eastAsiaTheme="minorEastAsia" w:hAnsiTheme="minorHAnsi"/>
            <w:b w:val="0"/>
            <w:noProof/>
            <w:kern w:val="2"/>
            <w:sz w:val="24"/>
            <w:szCs w:val="24"/>
            <w:lang w:eastAsia="en-US"/>
            <w14:ligatures w14:val="standardContextual"/>
          </w:rPr>
          <w:tab/>
        </w:r>
        <w:r w:rsidRPr="00237A0E">
          <w:rPr>
            <w:rStyle w:val="Hyperlink"/>
            <w:noProof/>
          </w:rPr>
          <w:t xml:space="preserve">The potential rank reduction of the channel due to polarization power variability is independent on whether the Tx or Rx uses V/H-polarized or </w:t>
        </w:r>
        <w:r w:rsidRPr="00237A0E">
          <w:rPr>
            <w:rStyle w:val="Hyperlink"/>
            <w:rFonts w:cs="Arial"/>
            <w:noProof/>
          </w:rPr>
          <w:t>±</w:t>
        </w:r>
        <w:r w:rsidRPr="00237A0E">
          <w:rPr>
            <w:rStyle w:val="Hyperlink"/>
            <w:noProof/>
          </w:rPr>
          <w:t>45</w:t>
        </w:r>
        <w:r w:rsidRPr="00237A0E">
          <w:rPr>
            <w:rStyle w:val="Hyperlink"/>
            <w:rFonts w:cs="Arial"/>
            <w:noProof/>
          </w:rPr>
          <w:t>°</w:t>
        </w:r>
        <w:r w:rsidRPr="00237A0E">
          <w:rPr>
            <w:rStyle w:val="Hyperlink"/>
            <w:noProof/>
          </w:rPr>
          <w:t xml:space="preserve"> polarized antennas. It manifests as a power imbalance in the former case and a correlation between fading in the latter case.</w:t>
        </w:r>
      </w:hyperlink>
    </w:p>
    <w:p w14:paraId="41898C9C" w14:textId="77777777" w:rsidR="00F51E89" w:rsidRDefault="00F51E8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01" w:history="1">
        <w:r w:rsidRPr="00237A0E">
          <w:rPr>
            <w:rStyle w:val="Hyperlink"/>
            <w:noProof/>
          </w:rPr>
          <w:t>Observation 18</w:t>
        </w:r>
        <w:r>
          <w:rPr>
            <w:rFonts w:asciiTheme="minorHAnsi" w:eastAsiaTheme="minorEastAsia" w:hAnsiTheme="minorHAnsi"/>
            <w:b w:val="0"/>
            <w:noProof/>
            <w:kern w:val="2"/>
            <w:sz w:val="24"/>
            <w:szCs w:val="24"/>
            <w:lang w:eastAsia="en-US"/>
            <w14:ligatures w14:val="standardContextual"/>
          </w:rPr>
          <w:tab/>
        </w:r>
        <w:r w:rsidRPr="00237A0E">
          <w:rPr>
            <w:rStyle w:val="Hyperlink"/>
            <w:noProof/>
          </w:rPr>
          <w:t>More paths can be detected in measurements than in comparable channels generated by the UMa model.</w:t>
        </w:r>
      </w:hyperlink>
    </w:p>
    <w:p w14:paraId="54E425CC" w14:textId="77777777" w:rsidR="00F51E89" w:rsidRDefault="00F51E8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02" w:history="1">
        <w:r w:rsidRPr="00237A0E">
          <w:rPr>
            <w:rStyle w:val="Hyperlink"/>
            <w:noProof/>
          </w:rPr>
          <w:t>Observation 19</w:t>
        </w:r>
        <w:r>
          <w:rPr>
            <w:rFonts w:asciiTheme="minorHAnsi" w:eastAsiaTheme="minorEastAsia" w:hAnsiTheme="minorHAnsi"/>
            <w:b w:val="0"/>
            <w:noProof/>
            <w:kern w:val="2"/>
            <w:sz w:val="24"/>
            <w:szCs w:val="24"/>
            <w:lang w:eastAsia="en-US"/>
            <w14:ligatures w14:val="standardContextual"/>
          </w:rPr>
          <w:tab/>
        </w:r>
        <w:r w:rsidRPr="00237A0E">
          <w:rPr>
            <w:rStyle w:val="Hyperlink"/>
            <w:noProof/>
          </w:rPr>
          <w:t xml:space="preserve">In the indoor-office scenario, raytracing experiments show that the excess delay is zero for 40% of the channels. For the other 60% of the channels, a lognormal distribution with the parameters </w:t>
        </w:r>
        <m:oMath>
          <m:r>
            <m:rPr>
              <m:sty m:val="bi"/>
            </m:rPr>
            <w:rPr>
              <w:rStyle w:val="Hyperlink"/>
              <w:rFonts w:ascii="Cambria Math" w:hAnsi="Cambria Math"/>
              <w:noProof/>
            </w:rPr>
            <m:t>μlg</m:t>
          </m:r>
          <m:r>
            <m:rPr>
              <m:sty m:val="b"/>
            </m:rPr>
            <w:rPr>
              <w:rStyle w:val="Hyperlink"/>
              <w:rFonts w:ascii="Cambria Math" w:hAnsi="Cambria Math"/>
              <w:noProof/>
            </w:rPr>
            <m:t>Δ</m:t>
          </m:r>
          <m:r>
            <m:rPr>
              <m:sty m:val="bi"/>
            </m:rPr>
            <w:rPr>
              <w:rStyle w:val="Hyperlink"/>
              <w:rFonts w:ascii="Cambria Math" w:hAnsi="Cambria Math"/>
              <w:noProof/>
            </w:rPr>
            <m:t>τ=-8.9</m:t>
          </m:r>
        </m:oMath>
        <w:r w:rsidRPr="00237A0E">
          <w:rPr>
            <w:rStyle w:val="Hyperlink"/>
            <w:noProof/>
          </w:rPr>
          <w:t xml:space="preserve">, </w:t>
        </w:r>
        <m:oMath>
          <m:r>
            <m:rPr>
              <m:sty m:val="bi"/>
            </m:rPr>
            <w:rPr>
              <w:rStyle w:val="Hyperlink"/>
              <w:rFonts w:ascii="Cambria Math" w:hAnsi="Cambria Math"/>
              <w:noProof/>
            </w:rPr>
            <m:t>σlg</m:t>
          </m:r>
          <m:r>
            <m:rPr>
              <m:sty m:val="b"/>
            </m:rPr>
            <w:rPr>
              <w:rStyle w:val="Hyperlink"/>
              <w:rFonts w:ascii="Cambria Math" w:hAnsi="Cambria Math"/>
              <w:noProof/>
            </w:rPr>
            <m:t>Δ</m:t>
          </m:r>
          <m:r>
            <m:rPr>
              <m:sty m:val="bi"/>
            </m:rPr>
            <w:rPr>
              <w:rStyle w:val="Hyperlink"/>
              <w:rFonts w:ascii="Cambria Math" w:hAnsi="Cambria Math"/>
              <w:noProof/>
            </w:rPr>
            <m:t>τ=0.7</m:t>
          </m:r>
        </m:oMath>
        <w:r w:rsidRPr="00237A0E">
          <w:rPr>
            <w:rStyle w:val="Hyperlink"/>
            <w:noProof/>
          </w:rPr>
          <w:t xml:space="preserve"> provides a good fit to the experimental data.</w:t>
        </w:r>
      </w:hyperlink>
    </w:p>
    <w:p w14:paraId="4F8AD6E1" w14:textId="77777777" w:rsidR="00F51E89" w:rsidRDefault="00F51E8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03" w:history="1">
        <w:r w:rsidRPr="00237A0E">
          <w:rPr>
            <w:rStyle w:val="Hyperlink"/>
            <w:noProof/>
          </w:rPr>
          <w:t>Observation 20</w:t>
        </w:r>
        <w:r>
          <w:rPr>
            <w:rFonts w:asciiTheme="minorHAnsi" w:eastAsiaTheme="minorEastAsia" w:hAnsiTheme="minorHAnsi"/>
            <w:b w:val="0"/>
            <w:noProof/>
            <w:kern w:val="2"/>
            <w:sz w:val="24"/>
            <w:szCs w:val="24"/>
            <w:lang w:eastAsia="en-US"/>
            <w14:ligatures w14:val="standardContextual"/>
          </w:rPr>
          <w:tab/>
        </w:r>
        <w:r w:rsidRPr="00237A0E">
          <w:rPr>
            <w:rStyle w:val="Hyperlink"/>
            <w:noProof/>
          </w:rPr>
          <w:t>Neither of Option 1 nor Option 2 can reproduce the excess delay distribution from the experiments.</w:t>
        </w:r>
      </w:hyperlink>
    </w:p>
    <w:p w14:paraId="7D91EC5D" w14:textId="1C62526D" w:rsidR="006E1C82" w:rsidRPr="00B94974" w:rsidRDefault="006F6582" w:rsidP="00122AC8">
      <w:pPr>
        <w:pStyle w:val="BodyText"/>
      </w:pPr>
      <w:r w:rsidRPr="00B94974">
        <w:fldChar w:fldCharType="end"/>
      </w:r>
    </w:p>
    <w:p w14:paraId="6225A1B8" w14:textId="77777777" w:rsidR="006E1C82" w:rsidRPr="00B94974" w:rsidRDefault="008E065E" w:rsidP="00122AC8">
      <w:pPr>
        <w:pStyle w:val="BodyText"/>
      </w:pPr>
      <w:r w:rsidRPr="00B94974">
        <w:t xml:space="preserve">Based on the discussion in </w:t>
      </w:r>
      <w:r w:rsidR="007729A2" w:rsidRPr="00B94974">
        <w:t xml:space="preserve">the previous </w:t>
      </w:r>
      <w:r w:rsidRPr="00B94974">
        <w:t>section</w:t>
      </w:r>
      <w:r w:rsidR="007729A2" w:rsidRPr="00B94974">
        <w:t>s</w:t>
      </w:r>
      <w:r w:rsidRPr="00B94974">
        <w:t xml:space="preserve"> we propose the following:</w:t>
      </w:r>
    </w:p>
    <w:p w14:paraId="7E85AD3A" w14:textId="77777777" w:rsidR="00F51E89" w:rsidRDefault="006E1C82">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r w:rsidRPr="00B94974">
        <w:fldChar w:fldCharType="begin"/>
      </w:r>
      <w:r w:rsidRPr="00B94974">
        <w:instrText xml:space="preserve"> TOC \n \h \z \t "Proposal" \c </w:instrText>
      </w:r>
      <w:r w:rsidRPr="00B94974">
        <w:fldChar w:fldCharType="separate"/>
      </w:r>
      <w:hyperlink w:anchor="_Toc194091904" w:history="1">
        <w:r w:rsidR="00F51E89" w:rsidRPr="00B34A3C">
          <w:rPr>
            <w:rStyle w:val="Hyperlink"/>
            <w:noProof/>
          </w:rPr>
          <w:t>Proposal 1</w:t>
        </w:r>
        <w:r w:rsidR="00F51E89">
          <w:rPr>
            <w:rFonts w:asciiTheme="minorHAnsi" w:eastAsiaTheme="minorEastAsia" w:hAnsiTheme="minorHAnsi"/>
            <w:b w:val="0"/>
            <w:noProof/>
            <w:kern w:val="2"/>
            <w:sz w:val="24"/>
            <w:szCs w:val="24"/>
            <w:lang w:eastAsia="en-US"/>
            <w14:ligatures w14:val="standardContextual"/>
          </w:rPr>
          <w:tab/>
        </w:r>
        <w:r w:rsidR="00F51E89" w:rsidRPr="00B34A3C">
          <w:rPr>
            <w:rStyle w:val="Hyperlink"/>
            <w:noProof/>
            <w:lang w:eastAsia="ja-JP"/>
          </w:rPr>
          <w:t>The Suburban Macro scenario description is updated to reflect the higher importance of the vegetation compared to urban scenarios</w:t>
        </w:r>
        <w:r w:rsidR="00F51E89" w:rsidRPr="00B34A3C">
          <w:rPr>
            <w:rStyle w:val="Hyperlink"/>
            <w:noProof/>
          </w:rPr>
          <w:t>.</w:t>
        </w:r>
      </w:hyperlink>
    </w:p>
    <w:p w14:paraId="69539330" w14:textId="77777777" w:rsidR="00F51E89" w:rsidRDefault="00F51E8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05" w:history="1">
        <w:r w:rsidRPr="00B34A3C">
          <w:rPr>
            <w:rStyle w:val="Hyperlink"/>
            <w:noProof/>
          </w:rPr>
          <w:t>Proposal 2</w:t>
        </w:r>
        <w:r>
          <w:rPr>
            <w:rFonts w:asciiTheme="minorHAnsi" w:eastAsiaTheme="minorEastAsia" w:hAnsiTheme="minorHAnsi"/>
            <w:b w:val="0"/>
            <w:noProof/>
            <w:kern w:val="2"/>
            <w:sz w:val="24"/>
            <w:szCs w:val="24"/>
            <w:lang w:eastAsia="en-US"/>
            <w14:ligatures w14:val="standardContextual"/>
          </w:rPr>
          <w:tab/>
        </w:r>
        <w:r w:rsidRPr="00B34A3C">
          <w:rPr>
            <w:rStyle w:val="Hyperlink"/>
            <w:noProof/>
            <w:lang w:eastAsia="ja-JP"/>
          </w:rPr>
          <w:t>For the Suburban Macro scenario definition, align with the principle of UMa and UMi by not specifying any particular low-loss/high-loss ratio of buildings</w:t>
        </w:r>
        <w:r w:rsidRPr="00B34A3C">
          <w:rPr>
            <w:rStyle w:val="Hyperlink"/>
            <w:noProof/>
          </w:rPr>
          <w:t>.</w:t>
        </w:r>
      </w:hyperlink>
    </w:p>
    <w:p w14:paraId="464281B6" w14:textId="77777777" w:rsidR="00F51E89" w:rsidRDefault="00F51E8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06" w:history="1">
        <w:r w:rsidRPr="00B34A3C">
          <w:rPr>
            <w:rStyle w:val="Hyperlink"/>
            <w:noProof/>
          </w:rPr>
          <w:t>Proposal 3</w:t>
        </w:r>
        <w:r>
          <w:rPr>
            <w:rFonts w:asciiTheme="minorHAnsi" w:eastAsiaTheme="minorEastAsia" w:hAnsiTheme="minorHAnsi"/>
            <w:b w:val="0"/>
            <w:noProof/>
            <w:kern w:val="2"/>
            <w:sz w:val="24"/>
            <w:szCs w:val="24"/>
            <w:lang w:eastAsia="en-US"/>
            <w14:ligatures w14:val="standardContextual"/>
          </w:rPr>
          <w:tab/>
        </w:r>
        <w:r w:rsidRPr="00B34A3C">
          <w:rPr>
            <w:rStyle w:val="Hyperlink"/>
            <w:noProof/>
          </w:rPr>
          <w:t>For calibrations involving the Suburban Macro scenario, use 100% low-loss for UEs in residential buildings, and 100% high-loss for UEs in commercial buildings. Note: This should not be seen as restricting the use of other ratios or models for future evaluations.</w:t>
        </w:r>
      </w:hyperlink>
    </w:p>
    <w:p w14:paraId="007704D4" w14:textId="77777777" w:rsidR="00F51E89" w:rsidRDefault="00F51E8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07" w:history="1">
        <w:r w:rsidRPr="00B34A3C">
          <w:rPr>
            <w:rStyle w:val="Hyperlink"/>
            <w:noProof/>
          </w:rPr>
          <w:t>Proposal 4</w:t>
        </w:r>
        <w:r>
          <w:rPr>
            <w:rFonts w:asciiTheme="minorHAnsi" w:eastAsiaTheme="minorEastAsia" w:hAnsiTheme="minorHAnsi"/>
            <w:b w:val="0"/>
            <w:noProof/>
            <w:kern w:val="2"/>
            <w:sz w:val="24"/>
            <w:szCs w:val="24"/>
            <w:lang w:eastAsia="en-US"/>
            <w14:ligatures w14:val="standardContextual"/>
          </w:rPr>
          <w:tab/>
        </w:r>
        <w:r w:rsidRPr="00B34A3C">
          <w:rPr>
            <w:rStyle w:val="Hyperlink"/>
            <w:noProof/>
          </w:rPr>
          <w:t>Adopt both options for Suburban Macro ISD, i.e. use ISD = 1299 m or ISD = 1732 m.</w:t>
        </w:r>
      </w:hyperlink>
    </w:p>
    <w:p w14:paraId="7100E718" w14:textId="77777777" w:rsidR="00F51E89" w:rsidRDefault="00F51E8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08" w:history="1">
        <w:r w:rsidRPr="00B34A3C">
          <w:rPr>
            <w:rStyle w:val="Hyperlink"/>
            <w:noProof/>
          </w:rPr>
          <w:t>Proposal 5</w:t>
        </w:r>
        <w:r>
          <w:rPr>
            <w:rFonts w:asciiTheme="minorHAnsi" w:eastAsiaTheme="minorEastAsia" w:hAnsiTheme="minorHAnsi"/>
            <w:b w:val="0"/>
            <w:noProof/>
            <w:kern w:val="2"/>
            <w:sz w:val="24"/>
            <w:szCs w:val="24"/>
            <w:lang w:eastAsia="en-US"/>
            <w14:ligatures w14:val="standardContextual"/>
          </w:rPr>
          <w:tab/>
        </w:r>
        <w:r w:rsidRPr="00B34A3C">
          <w:rPr>
            <w:rStyle w:val="Hyperlink"/>
            <w:noProof/>
          </w:rPr>
          <w:t xml:space="preserve">Add additional frequency dependence, </w:t>
        </w:r>
        <m:oMath>
          <m:r>
            <m:rPr>
              <m:sty m:val="b"/>
            </m:rPr>
            <w:rPr>
              <w:rStyle w:val="Hyperlink"/>
              <w:rFonts w:ascii="Cambria Math" w:hAnsi="Cambria Math"/>
              <w:noProof/>
            </w:rPr>
            <m:t>10⋅log10min</m:t>
          </m:r>
          <m:r>
            <m:rPr>
              <m:sty m:val="bi"/>
            </m:rPr>
            <w:rPr>
              <w:rStyle w:val="Hyperlink"/>
              <w:rFonts w:ascii="Cambria Math" w:hAnsi="Cambria Math"/>
              <w:noProof/>
            </w:rPr>
            <m:t>f</m:t>
          </m:r>
          <m:r>
            <m:rPr>
              <m:sty m:val="b"/>
            </m:rPr>
            <w:rPr>
              <w:rStyle w:val="Hyperlink"/>
              <w:rFonts w:ascii="Cambria Math" w:hAnsi="Cambria Math"/>
              <w:noProof/>
            </w:rPr>
            <m:t>c,7</m:t>
          </m:r>
        </m:oMath>
        <w:r w:rsidRPr="00B34A3C">
          <w:rPr>
            <w:rStyle w:val="Hyperlink"/>
            <w:noProof/>
          </w:rPr>
          <w:t xml:space="preserve"> to SMa NLOS pathloss.</w:t>
        </w:r>
      </w:hyperlink>
    </w:p>
    <w:p w14:paraId="4AAE78C2" w14:textId="77777777" w:rsidR="00F51E89" w:rsidRDefault="00F51E8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09" w:history="1">
        <w:r w:rsidRPr="00B34A3C">
          <w:rPr>
            <w:rStyle w:val="Hyperlink"/>
            <w:noProof/>
          </w:rPr>
          <w:t>Proposal 6</w:t>
        </w:r>
        <w:r>
          <w:rPr>
            <w:rFonts w:asciiTheme="minorHAnsi" w:eastAsiaTheme="minorEastAsia" w:hAnsiTheme="minorHAnsi"/>
            <w:b w:val="0"/>
            <w:noProof/>
            <w:kern w:val="2"/>
            <w:sz w:val="24"/>
            <w:szCs w:val="24"/>
            <w:lang w:eastAsia="en-US"/>
            <w14:ligatures w14:val="standardContextual"/>
          </w:rPr>
          <w:tab/>
        </w:r>
        <w:r w:rsidRPr="00B34A3C">
          <w:rPr>
            <w:rStyle w:val="Hyperlink"/>
            <w:noProof/>
          </w:rPr>
          <w:t>Set the anchor frequency in the SMa NLOS pathloss to 7 GHz.</w:t>
        </w:r>
      </w:hyperlink>
    </w:p>
    <w:p w14:paraId="225B8538" w14:textId="77777777" w:rsidR="00F51E89" w:rsidRDefault="00F51E8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10" w:history="1">
        <w:r w:rsidRPr="00B34A3C">
          <w:rPr>
            <w:rStyle w:val="Hyperlink"/>
            <w:noProof/>
          </w:rPr>
          <w:t>Proposal 7</w:t>
        </w:r>
        <w:r>
          <w:rPr>
            <w:rFonts w:asciiTheme="minorHAnsi" w:eastAsiaTheme="minorEastAsia" w:hAnsiTheme="minorHAnsi"/>
            <w:b w:val="0"/>
            <w:noProof/>
            <w:kern w:val="2"/>
            <w:sz w:val="24"/>
            <w:szCs w:val="24"/>
            <w:lang w:eastAsia="en-US"/>
            <w14:ligatures w14:val="standardContextual"/>
          </w:rPr>
          <w:tab/>
        </w:r>
        <w:r w:rsidRPr="00B34A3C">
          <w:rPr>
            <w:rStyle w:val="Hyperlink"/>
            <w:noProof/>
          </w:rPr>
          <w:t>Update the working assumption on SMa path loss with fixed</w:t>
        </w:r>
        <m:oMath>
          <m:r>
            <m:rPr>
              <m:sty m:val="bi"/>
            </m:rPr>
            <w:rPr>
              <w:rStyle w:val="Hyperlink"/>
              <w:rFonts w:ascii="Cambria Math" w:hAnsi="Cambria Math"/>
              <w:noProof/>
            </w:rPr>
            <m:t xml:space="preserve"> h=10</m:t>
          </m:r>
        </m:oMath>
        <w:r w:rsidRPr="00B34A3C">
          <w:rPr>
            <w:rStyle w:val="Hyperlink"/>
            <w:noProof/>
          </w:rPr>
          <w:t xml:space="preserve"> m and fixed </w:t>
        </w:r>
        <m:oMath>
          <m:r>
            <m:rPr>
              <m:sty m:val="bi"/>
            </m:rPr>
            <w:rPr>
              <w:rStyle w:val="Hyperlink"/>
              <w:rFonts w:ascii="Cambria Math" w:hAnsi="Cambria Math"/>
              <w:noProof/>
            </w:rPr>
            <m:t>W=10</m:t>
          </m:r>
        </m:oMath>
        <w:r w:rsidRPr="00B34A3C">
          <w:rPr>
            <w:rStyle w:val="Hyperlink"/>
            <w:noProof/>
          </w:rPr>
          <w:t xml:space="preserve"> m, limit BS height to 25—35 m. and increase UT height from 1—10 m to 1—14 m.</w:t>
        </w:r>
      </w:hyperlink>
    </w:p>
    <w:p w14:paraId="2C12678C" w14:textId="77777777" w:rsidR="00F51E89" w:rsidRDefault="00F51E8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11" w:history="1">
        <w:r w:rsidRPr="00B34A3C">
          <w:rPr>
            <w:rStyle w:val="Hyperlink"/>
            <w:noProof/>
          </w:rPr>
          <w:t>Proposal 8</w:t>
        </w:r>
        <w:r>
          <w:rPr>
            <w:rFonts w:asciiTheme="minorHAnsi" w:eastAsiaTheme="minorEastAsia" w:hAnsiTheme="minorHAnsi"/>
            <w:b w:val="0"/>
            <w:noProof/>
            <w:kern w:val="2"/>
            <w:sz w:val="24"/>
            <w:szCs w:val="24"/>
            <w:lang w:eastAsia="en-US"/>
            <w14:ligatures w14:val="standardContextual"/>
          </w:rPr>
          <w:tab/>
        </w:r>
        <w:r w:rsidRPr="00B34A3C">
          <w:rPr>
            <w:rStyle w:val="Hyperlink"/>
            <w:noProof/>
          </w:rPr>
          <w:t>Use the LOS probability in Table 3 as the LOS probability for the SMa scenario.</w:t>
        </w:r>
      </w:hyperlink>
    </w:p>
    <w:p w14:paraId="591B3429" w14:textId="77777777" w:rsidR="00F51E89" w:rsidRDefault="00F51E8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12" w:history="1">
        <w:r w:rsidRPr="00B34A3C">
          <w:rPr>
            <w:rStyle w:val="Hyperlink"/>
            <w:noProof/>
          </w:rPr>
          <w:t>Proposal 9</w:t>
        </w:r>
        <w:r>
          <w:rPr>
            <w:rFonts w:asciiTheme="minorHAnsi" w:eastAsiaTheme="minorEastAsia" w:hAnsiTheme="minorHAnsi"/>
            <w:b w:val="0"/>
            <w:noProof/>
            <w:kern w:val="2"/>
            <w:sz w:val="24"/>
            <w:szCs w:val="24"/>
            <w:lang w:eastAsia="en-US"/>
            <w14:ligatures w14:val="standardContextual"/>
          </w:rPr>
          <w:tab/>
        </w:r>
        <w:r w:rsidRPr="00B34A3C">
          <w:rPr>
            <w:rStyle w:val="Hyperlink"/>
            <w:noProof/>
          </w:rPr>
          <w:t>Use the parameters in Table 4 as typical parameters.</w:t>
        </w:r>
      </w:hyperlink>
    </w:p>
    <w:p w14:paraId="03ACDB9F" w14:textId="77777777" w:rsidR="00F51E89" w:rsidRDefault="00F51E8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13" w:history="1">
        <w:r w:rsidRPr="00B34A3C">
          <w:rPr>
            <w:rStyle w:val="Hyperlink"/>
            <w:noProof/>
          </w:rPr>
          <w:t>Proposal 10</w:t>
        </w:r>
        <w:r>
          <w:rPr>
            <w:rFonts w:asciiTheme="minorHAnsi" w:eastAsiaTheme="minorEastAsia" w:hAnsiTheme="minorHAnsi"/>
            <w:b w:val="0"/>
            <w:noProof/>
            <w:kern w:val="2"/>
            <w:sz w:val="24"/>
            <w:szCs w:val="24"/>
            <w:lang w:eastAsia="en-US"/>
            <w14:ligatures w14:val="standardContextual"/>
          </w:rPr>
          <w:tab/>
        </w:r>
        <w:r w:rsidRPr="00B34A3C">
          <w:rPr>
            <w:rStyle w:val="Hyperlink"/>
            <w:noProof/>
          </w:rPr>
          <w:t>Keep the amount of vegetation as a parameter and use 0%, 10%, and 20% as standard options illustrating no, sparse, and rich vegetation scenario, respectively.</w:t>
        </w:r>
      </w:hyperlink>
    </w:p>
    <w:p w14:paraId="19720442" w14:textId="77777777" w:rsidR="00F51E89" w:rsidRDefault="00F51E8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14" w:history="1">
        <w:r w:rsidRPr="00B34A3C">
          <w:rPr>
            <w:rStyle w:val="Hyperlink"/>
            <w:noProof/>
          </w:rPr>
          <w:t>Proposal 11</w:t>
        </w:r>
        <w:r>
          <w:rPr>
            <w:rFonts w:asciiTheme="minorHAnsi" w:eastAsiaTheme="minorEastAsia" w:hAnsiTheme="minorHAnsi"/>
            <w:b w:val="0"/>
            <w:noProof/>
            <w:kern w:val="2"/>
            <w:sz w:val="24"/>
            <w:szCs w:val="24"/>
            <w:lang w:eastAsia="en-US"/>
            <w14:ligatures w14:val="standardContextual"/>
          </w:rPr>
          <w:tab/>
        </w:r>
        <w:r w:rsidRPr="00B34A3C">
          <w:rPr>
            <w:rStyle w:val="Hyperlink"/>
            <w:noProof/>
            <w:lang w:eastAsia="ja-JP"/>
          </w:rPr>
          <w:t>Update the working assumption by changing the SMa O2I LSPs to be copies of the SMa NLOS LSPs.</w:t>
        </w:r>
      </w:hyperlink>
    </w:p>
    <w:p w14:paraId="461A12DF" w14:textId="77777777" w:rsidR="00F51E89" w:rsidRDefault="00F51E8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15" w:history="1">
        <w:r w:rsidRPr="00B34A3C">
          <w:rPr>
            <w:rStyle w:val="Hyperlink"/>
            <w:noProof/>
          </w:rPr>
          <w:t>Proposal 12</w:t>
        </w:r>
        <w:r>
          <w:rPr>
            <w:rFonts w:asciiTheme="minorHAnsi" w:eastAsiaTheme="minorEastAsia" w:hAnsiTheme="minorHAnsi"/>
            <w:b w:val="0"/>
            <w:noProof/>
            <w:kern w:val="2"/>
            <w:sz w:val="24"/>
            <w:szCs w:val="24"/>
            <w:lang w:eastAsia="en-US"/>
            <w14:ligatures w14:val="standardContextual"/>
          </w:rPr>
          <w:tab/>
        </w:r>
        <w:r w:rsidRPr="00B34A3C">
          <w:rPr>
            <w:rStyle w:val="Hyperlink"/>
            <w:noProof/>
            <w:lang w:eastAsia="ja-JP"/>
          </w:rPr>
          <w:t xml:space="preserve">Update the working assumption with </w:t>
        </w:r>
        <w:r w:rsidRPr="00B34A3C">
          <w:rPr>
            <w:rStyle w:val="Hyperlink"/>
            <w:rFonts w:ascii="Symbol" w:hAnsi="Symbol"/>
            <w:i/>
            <w:noProof/>
            <w:lang w:eastAsia="ja-JP"/>
          </w:rPr>
          <w:t></w:t>
        </w:r>
        <w:r w:rsidRPr="00B34A3C">
          <w:rPr>
            <w:rStyle w:val="Hyperlink"/>
            <w:noProof/>
            <w:vertAlign w:val="subscript"/>
            <w:lang w:eastAsia="ja-JP"/>
          </w:rPr>
          <w:t>lgZSD</w:t>
        </w:r>
        <w:r w:rsidRPr="00B34A3C">
          <w:rPr>
            <w:rStyle w:val="Hyperlink"/>
            <w:noProof/>
            <w:lang w:eastAsia="ja-JP"/>
          </w:rPr>
          <w:t xml:space="preserve"> = 0.14 and </w:t>
        </w:r>
        <w:r w:rsidRPr="00B34A3C">
          <w:rPr>
            <w:rStyle w:val="Hyperlink"/>
            <w:rFonts w:ascii="Symbol" w:hAnsi="Symbol"/>
            <w:i/>
            <w:noProof/>
            <w:lang w:eastAsia="ja-JP"/>
          </w:rPr>
          <w:t></w:t>
        </w:r>
        <w:r w:rsidRPr="00B34A3C">
          <w:rPr>
            <w:rStyle w:val="Hyperlink"/>
            <w:noProof/>
            <w:vertAlign w:val="subscript"/>
            <w:lang w:eastAsia="ja-JP"/>
          </w:rPr>
          <w:t>lgZSD</w:t>
        </w:r>
        <w:r w:rsidRPr="00B34A3C">
          <w:rPr>
            <w:rStyle w:val="Hyperlink"/>
            <w:noProof/>
            <w:lang w:eastAsia="ja-JP"/>
          </w:rPr>
          <w:t xml:space="preserve"> = 0.16 for LOS, NLOS, and O2I in the Suburban Macro scenario</w:t>
        </w:r>
        <w:r w:rsidRPr="00B34A3C">
          <w:rPr>
            <w:rStyle w:val="Hyperlink"/>
            <w:noProof/>
          </w:rPr>
          <w:t>.</w:t>
        </w:r>
      </w:hyperlink>
    </w:p>
    <w:p w14:paraId="7152C602" w14:textId="77777777" w:rsidR="00F51E89" w:rsidRDefault="00F51E8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16" w:history="1">
        <w:r w:rsidRPr="00B34A3C">
          <w:rPr>
            <w:rStyle w:val="Hyperlink"/>
            <w:noProof/>
          </w:rPr>
          <w:t>Proposal 13</w:t>
        </w:r>
        <w:r>
          <w:rPr>
            <w:rFonts w:asciiTheme="minorHAnsi" w:eastAsiaTheme="minorEastAsia" w:hAnsiTheme="minorHAnsi"/>
            <w:b w:val="0"/>
            <w:noProof/>
            <w:kern w:val="2"/>
            <w:sz w:val="24"/>
            <w:szCs w:val="24"/>
            <w:lang w:eastAsia="en-US"/>
            <w14:ligatures w14:val="standardContextual"/>
          </w:rPr>
          <w:tab/>
        </w:r>
        <w:r w:rsidRPr="00B34A3C">
          <w:rPr>
            <w:rStyle w:val="Hyperlink"/>
            <w:noProof/>
            <w:lang w:eastAsia="ja-JP"/>
          </w:rPr>
          <w:t xml:space="preserve">The NLOS ZOD offset in the Suburban Macro scenario is determined by:  </w:t>
        </w:r>
        <m:oMath>
          <m:r>
            <m:rPr>
              <m:sty m:val="bi"/>
            </m:rPr>
            <w:rPr>
              <w:rStyle w:val="Hyperlink"/>
              <w:rFonts w:ascii="Cambria Math" w:hAnsi="Cambria Math"/>
              <w:noProof/>
            </w:rPr>
            <m:t>μ</m:t>
          </m:r>
          <m:r>
            <m:rPr>
              <m:sty m:val="b"/>
            </m:rPr>
            <w:rPr>
              <w:rStyle w:val="Hyperlink"/>
              <w:rFonts w:ascii="Cambria Math" w:hAnsi="Cambria Math"/>
              <w:noProof/>
            </w:rPr>
            <m:t>offset,ZOD=atan</m:t>
          </m:r>
          <m:r>
            <m:rPr>
              <m:sty m:val="bi"/>
            </m:rPr>
            <w:rPr>
              <w:rStyle w:val="Hyperlink"/>
              <w:rFonts w:ascii="Cambria Math" w:hAnsi="Cambria Math"/>
              <w:noProof/>
            </w:rPr>
            <m:t>h</m:t>
          </m:r>
          <m:r>
            <m:rPr>
              <m:sty m:val="b"/>
            </m:rPr>
            <w:rPr>
              <w:rStyle w:val="Hyperlink"/>
              <w:rFonts w:ascii="Cambria Math" w:hAnsi="Cambria Math"/>
              <w:noProof/>
            </w:rPr>
            <m:t>BS-</m:t>
          </m:r>
          <m:r>
            <m:rPr>
              <m:sty m:val="bi"/>
            </m:rPr>
            <w:rPr>
              <w:rStyle w:val="Hyperlink"/>
              <w:rFonts w:ascii="Cambria Math" w:hAnsi="Cambria Math"/>
              <w:noProof/>
            </w:rPr>
            <m:t>h</m:t>
          </m:r>
          <m:r>
            <m:rPr>
              <m:sty m:val="b"/>
            </m:rPr>
            <w:rPr>
              <w:rStyle w:val="Hyperlink"/>
              <w:rFonts w:ascii="Cambria Math" w:hAnsi="Cambria Math"/>
              <w:noProof/>
            </w:rPr>
            <m:t>cl</m:t>
          </m:r>
          <m:r>
            <m:rPr>
              <m:sty m:val="bi"/>
            </m:rPr>
            <w:rPr>
              <w:rStyle w:val="Hyperlink"/>
              <w:rFonts w:ascii="Cambria Math" w:hAnsi="Cambria Math"/>
              <w:noProof/>
            </w:rPr>
            <m:t>d</m:t>
          </m:r>
          <m:r>
            <m:rPr>
              <m:sty m:val="b"/>
            </m:rPr>
            <w:rPr>
              <w:rStyle w:val="Hyperlink"/>
              <w:rFonts w:ascii="Cambria Math" w:hAnsi="Cambria Math"/>
              <w:noProof/>
            </w:rPr>
            <m:t>2D-atan</m:t>
          </m:r>
          <m:r>
            <m:rPr>
              <m:sty m:val="bi"/>
            </m:rPr>
            <w:rPr>
              <w:rStyle w:val="Hyperlink"/>
              <w:rFonts w:ascii="Cambria Math" w:hAnsi="Cambria Math"/>
              <w:noProof/>
            </w:rPr>
            <m:t>h</m:t>
          </m:r>
          <m:r>
            <m:rPr>
              <m:sty m:val="b"/>
            </m:rPr>
            <w:rPr>
              <w:rStyle w:val="Hyperlink"/>
              <w:rFonts w:ascii="Cambria Math" w:hAnsi="Cambria Math"/>
              <w:noProof/>
            </w:rPr>
            <m:t>BS-</m:t>
          </m:r>
          <m:r>
            <m:rPr>
              <m:sty m:val="bi"/>
            </m:rPr>
            <w:rPr>
              <w:rStyle w:val="Hyperlink"/>
              <w:rFonts w:ascii="Cambria Math" w:hAnsi="Cambria Math"/>
              <w:noProof/>
            </w:rPr>
            <m:t>h</m:t>
          </m:r>
          <m:r>
            <m:rPr>
              <m:sty m:val="b"/>
            </m:rPr>
            <w:rPr>
              <w:rStyle w:val="Hyperlink"/>
              <w:rFonts w:ascii="Cambria Math" w:hAnsi="Cambria Math"/>
              <w:noProof/>
            </w:rPr>
            <m:t>UE</m:t>
          </m:r>
          <m:r>
            <m:rPr>
              <m:sty m:val="bi"/>
            </m:rPr>
            <w:rPr>
              <w:rStyle w:val="Hyperlink"/>
              <w:rFonts w:ascii="Cambria Math" w:hAnsi="Cambria Math"/>
              <w:noProof/>
            </w:rPr>
            <m:t>d</m:t>
          </m:r>
          <m:r>
            <m:rPr>
              <m:sty m:val="b"/>
            </m:rPr>
            <w:rPr>
              <w:rStyle w:val="Hyperlink"/>
              <w:rFonts w:ascii="Cambria Math" w:hAnsi="Cambria Math"/>
              <w:noProof/>
            </w:rPr>
            <m:t>2D</m:t>
          </m:r>
          <m:r>
            <m:rPr>
              <m:sty m:val="bi"/>
            </m:rPr>
            <w:rPr>
              <w:rStyle w:val="Hyperlink"/>
              <w:rFonts w:ascii="Cambria Math" w:hAnsi="Cambria Math"/>
              <w:noProof/>
            </w:rPr>
            <m:t>h</m:t>
          </m:r>
          <m:r>
            <m:rPr>
              <m:sty m:val="b"/>
            </m:rPr>
            <w:rPr>
              <w:rStyle w:val="Hyperlink"/>
              <w:rFonts w:ascii="Cambria Math" w:hAnsi="Cambria Math"/>
              <w:noProof/>
            </w:rPr>
            <m:t>UE&lt;</m:t>
          </m:r>
          <m:r>
            <m:rPr>
              <m:sty m:val="bi"/>
            </m:rPr>
            <w:rPr>
              <w:rStyle w:val="Hyperlink"/>
              <w:rFonts w:ascii="Cambria Math" w:hAnsi="Cambria Math"/>
              <w:noProof/>
            </w:rPr>
            <m:t>h</m:t>
          </m:r>
          <m:r>
            <m:rPr>
              <m:sty m:val="b"/>
            </m:rPr>
            <w:rPr>
              <w:rStyle w:val="Hyperlink"/>
              <w:rFonts w:ascii="Cambria Math" w:hAnsi="Cambria Math"/>
              <w:noProof/>
            </w:rPr>
            <m:t>cl0</m:t>
          </m:r>
          <m:r>
            <m:rPr>
              <m:sty m:val="bi"/>
            </m:rPr>
            <w:rPr>
              <w:rStyle w:val="Hyperlink"/>
              <w:rFonts w:ascii="Cambria Math" w:hAnsi="Cambria Math"/>
              <w:noProof/>
            </w:rPr>
            <m:t>h</m:t>
          </m:r>
          <m:r>
            <m:rPr>
              <m:sty m:val="b"/>
            </m:rPr>
            <w:rPr>
              <w:rStyle w:val="Hyperlink"/>
              <w:rFonts w:ascii="Cambria Math" w:hAnsi="Cambria Math"/>
              <w:noProof/>
            </w:rPr>
            <m:t>UE≥</m:t>
          </m:r>
          <m:r>
            <m:rPr>
              <m:sty m:val="bi"/>
            </m:rPr>
            <w:rPr>
              <w:rStyle w:val="Hyperlink"/>
              <w:rFonts w:ascii="Cambria Math" w:hAnsi="Cambria Math"/>
              <w:noProof/>
            </w:rPr>
            <m:t>h</m:t>
          </m:r>
          <m:r>
            <m:rPr>
              <m:sty m:val="b"/>
            </m:rPr>
            <w:rPr>
              <w:rStyle w:val="Hyperlink"/>
              <w:rFonts w:ascii="Cambria Math" w:hAnsi="Cambria Math"/>
              <w:noProof/>
            </w:rPr>
            <m:t>cl</m:t>
          </m:r>
        </m:oMath>
        <w:r w:rsidRPr="00B34A3C">
          <w:rPr>
            <w:rStyle w:val="Hyperlink"/>
            <w:noProof/>
          </w:rPr>
          <w:t xml:space="preserve">,  where </w:t>
        </w:r>
        <m:oMath>
          <m:r>
            <m:rPr>
              <m:sty m:val="bi"/>
            </m:rPr>
            <w:rPr>
              <w:rStyle w:val="Hyperlink"/>
              <w:rFonts w:ascii="Cambria Math" w:hAnsi="Cambria Math"/>
              <w:noProof/>
            </w:rPr>
            <m:t>h</m:t>
          </m:r>
          <m:r>
            <m:rPr>
              <m:sty m:val="b"/>
            </m:rPr>
            <w:rPr>
              <w:rStyle w:val="Hyperlink"/>
              <w:rFonts w:ascii="Cambria Math" w:hAnsi="Cambria Math"/>
              <w:noProof/>
            </w:rPr>
            <m:t>cl</m:t>
          </m:r>
        </m:oMath>
        <w:r w:rsidRPr="00B34A3C">
          <w:rPr>
            <w:rStyle w:val="Hyperlink"/>
            <w:iCs/>
            <w:noProof/>
          </w:rPr>
          <w:t xml:space="preserve"> is the clutter height and is one of </w:t>
        </w:r>
        <m:oMath>
          <m:r>
            <m:rPr>
              <m:sty m:val="bi"/>
            </m:rPr>
            <w:rPr>
              <w:rStyle w:val="Hyperlink"/>
              <w:rFonts w:ascii="Cambria Math" w:hAnsi="Cambria Math"/>
              <w:noProof/>
            </w:rPr>
            <m:t>h</m:t>
          </m:r>
          <m:r>
            <m:rPr>
              <m:sty m:val="b"/>
            </m:rPr>
            <w:rPr>
              <w:rStyle w:val="Hyperlink"/>
              <w:rFonts w:ascii="Cambria Math" w:hAnsi="Cambria Math"/>
              <w:noProof/>
            </w:rPr>
            <m:t>commercial</m:t>
          </m:r>
          <m:r>
            <m:rPr>
              <m:sty m:val="bi"/>
            </m:rPr>
            <w:rPr>
              <w:rStyle w:val="Hyperlink"/>
              <w:rFonts w:ascii="Cambria Math" w:hAnsi="Cambria Math"/>
              <w:noProof/>
            </w:rPr>
            <m:t>,h</m:t>
          </m:r>
          <m:r>
            <m:rPr>
              <m:sty m:val="b"/>
            </m:rPr>
            <w:rPr>
              <w:rStyle w:val="Hyperlink"/>
              <w:rFonts w:ascii="Cambria Math" w:hAnsi="Cambria Math"/>
              <w:noProof/>
            </w:rPr>
            <m:t>residential</m:t>
          </m:r>
          <m:r>
            <m:rPr>
              <m:sty m:val="bi"/>
            </m:rPr>
            <w:rPr>
              <w:rStyle w:val="Hyperlink"/>
              <w:rFonts w:ascii="Cambria Math" w:hAnsi="Cambria Math"/>
              <w:noProof/>
            </w:rPr>
            <m:t>, h</m:t>
          </m:r>
          <m:r>
            <m:rPr>
              <m:sty m:val="b"/>
            </m:rPr>
            <w:rPr>
              <w:rStyle w:val="Hyperlink"/>
              <w:rFonts w:ascii="Cambria Math" w:hAnsi="Cambria Math"/>
              <w:noProof/>
            </w:rPr>
            <m:t>vegetation</m:t>
          </m:r>
        </m:oMath>
        <w:r w:rsidRPr="00B34A3C">
          <w:rPr>
            <w:rStyle w:val="Hyperlink"/>
            <w:iCs/>
            <w:noProof/>
          </w:rPr>
          <w:t>.</w:t>
        </w:r>
      </w:hyperlink>
    </w:p>
    <w:p w14:paraId="0F832222" w14:textId="77777777" w:rsidR="00F51E89" w:rsidRDefault="00F51E8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17" w:history="1">
        <w:r w:rsidRPr="00B34A3C">
          <w:rPr>
            <w:rStyle w:val="Hyperlink"/>
            <w:noProof/>
          </w:rPr>
          <w:t>Proposal 14</w:t>
        </w:r>
        <w:r>
          <w:rPr>
            <w:rFonts w:asciiTheme="minorHAnsi" w:eastAsiaTheme="minorEastAsia" w:hAnsiTheme="minorHAnsi"/>
            <w:b w:val="0"/>
            <w:noProof/>
            <w:kern w:val="2"/>
            <w:sz w:val="24"/>
            <w:szCs w:val="24"/>
            <w:lang w:eastAsia="en-US"/>
            <w14:ligatures w14:val="standardContextual"/>
          </w:rPr>
          <w:tab/>
        </w:r>
        <w:r w:rsidRPr="00B34A3C">
          <w:rPr>
            <w:rStyle w:val="Hyperlink"/>
            <w:noProof/>
            <w:lang w:eastAsia="ja-JP"/>
          </w:rPr>
          <w:t>For the Suburban Macro scenario, use the same values as for UMa for cross-correlations between zenith angles and other large scale parameters that are currently FFS and where no new measurements are provided</w:t>
        </w:r>
        <w:r w:rsidRPr="00B34A3C">
          <w:rPr>
            <w:rStyle w:val="Hyperlink"/>
            <w:noProof/>
          </w:rPr>
          <w:t>.</w:t>
        </w:r>
      </w:hyperlink>
    </w:p>
    <w:p w14:paraId="34C118F1" w14:textId="77777777" w:rsidR="00F51E89" w:rsidRDefault="00F51E8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18" w:history="1">
        <w:r w:rsidRPr="00B34A3C">
          <w:rPr>
            <w:rStyle w:val="Hyperlink"/>
            <w:noProof/>
          </w:rPr>
          <w:t>Proposal 15</w:t>
        </w:r>
        <w:r>
          <w:rPr>
            <w:rFonts w:asciiTheme="minorHAnsi" w:eastAsiaTheme="minorEastAsia" w:hAnsiTheme="minorHAnsi"/>
            <w:b w:val="0"/>
            <w:noProof/>
            <w:kern w:val="2"/>
            <w:sz w:val="24"/>
            <w:szCs w:val="24"/>
            <w:lang w:eastAsia="en-US"/>
            <w14:ligatures w14:val="standardContextual"/>
          </w:rPr>
          <w:tab/>
        </w:r>
        <w:r w:rsidRPr="00B34A3C">
          <w:rPr>
            <w:rStyle w:val="Hyperlink"/>
            <w:noProof/>
            <w:lang w:eastAsia="ja-JP"/>
          </w:rPr>
          <w:t>For the SMa scenario, use the same correlation distances for spatial consistency as in the RMa scenario</w:t>
        </w:r>
        <w:r w:rsidRPr="00B34A3C">
          <w:rPr>
            <w:rStyle w:val="Hyperlink"/>
            <w:noProof/>
          </w:rPr>
          <w:t>.</w:t>
        </w:r>
      </w:hyperlink>
    </w:p>
    <w:p w14:paraId="6EE69DEE" w14:textId="77777777" w:rsidR="00F51E89" w:rsidRDefault="00F51E8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19" w:history="1">
        <w:r w:rsidRPr="00B34A3C">
          <w:rPr>
            <w:rStyle w:val="Hyperlink"/>
            <w:noProof/>
          </w:rPr>
          <w:t>Proposal 16</w:t>
        </w:r>
        <w:r>
          <w:rPr>
            <w:rFonts w:asciiTheme="minorHAnsi" w:eastAsiaTheme="minorEastAsia" w:hAnsiTheme="minorHAnsi"/>
            <w:b w:val="0"/>
            <w:noProof/>
            <w:kern w:val="2"/>
            <w:sz w:val="24"/>
            <w:szCs w:val="24"/>
            <w:lang w:eastAsia="en-US"/>
            <w14:ligatures w14:val="standardContextual"/>
          </w:rPr>
          <w:tab/>
        </w:r>
        <w:r w:rsidRPr="00B34A3C">
          <w:rPr>
            <w:rStyle w:val="Hyperlink"/>
            <w:noProof/>
            <w:lang w:eastAsia="ja-JP"/>
          </w:rPr>
          <w:t>For the SMa scenario, use the following model parameters for the absolute time of arrival.</w:t>
        </w:r>
      </w:hyperlink>
    </w:p>
    <w:p w14:paraId="20459F23" w14:textId="77777777" w:rsidR="00F51E89" w:rsidRDefault="00F51E8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20" w:history="1">
        <w:r w:rsidRPr="00B34A3C">
          <w:rPr>
            <w:rStyle w:val="Hyperlink"/>
            <w:noProof/>
          </w:rPr>
          <w:t>Proposal 17</w:t>
        </w:r>
        <w:r>
          <w:rPr>
            <w:rFonts w:asciiTheme="minorHAnsi" w:eastAsiaTheme="minorEastAsia" w:hAnsiTheme="minorHAnsi"/>
            <w:b w:val="0"/>
            <w:noProof/>
            <w:kern w:val="2"/>
            <w:sz w:val="24"/>
            <w:szCs w:val="24"/>
            <w:lang w:eastAsia="en-US"/>
            <w14:ligatures w14:val="standardContextual"/>
          </w:rPr>
          <w:tab/>
        </w:r>
        <w:r w:rsidRPr="00B34A3C">
          <w:rPr>
            <w:rStyle w:val="Hyperlink"/>
            <w:noProof/>
          </w:rPr>
          <w:t>Consider the delay spread model in the TR 38.901 UMa scenario to be validated at 3.5 GHz, and that Alt 2) in the RAN1#120 agreement can be agreed.</w:t>
        </w:r>
      </w:hyperlink>
    </w:p>
    <w:p w14:paraId="29F6B5F1" w14:textId="77777777" w:rsidR="00F51E89" w:rsidRDefault="00F51E8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21" w:history="1">
        <w:r w:rsidRPr="00B34A3C">
          <w:rPr>
            <w:rStyle w:val="Hyperlink"/>
            <w:noProof/>
          </w:rPr>
          <w:t>Proposal 18</w:t>
        </w:r>
        <w:r>
          <w:rPr>
            <w:rFonts w:asciiTheme="minorHAnsi" w:eastAsiaTheme="minorEastAsia" w:hAnsiTheme="minorHAnsi"/>
            <w:b w:val="0"/>
            <w:noProof/>
            <w:kern w:val="2"/>
            <w:sz w:val="24"/>
            <w:szCs w:val="24"/>
            <w:lang w:eastAsia="en-US"/>
            <w14:ligatures w14:val="standardContextual"/>
          </w:rPr>
          <w:tab/>
        </w:r>
        <w:r w:rsidRPr="00B34A3C">
          <w:rPr>
            <w:rStyle w:val="Hyperlink"/>
            <w:noProof/>
            <w:lang w:eastAsia="ja-JP"/>
          </w:rPr>
          <w:t xml:space="preserve">The ASD parameters for the UMa model are adjusted according to </w:t>
        </w:r>
        <w:r w:rsidRPr="00B34A3C">
          <w:rPr>
            <w:rStyle w:val="Hyperlink"/>
            <w:noProof/>
          </w:rPr>
          <w:t>Table 6</w:t>
        </w:r>
        <w:r w:rsidRPr="00B34A3C">
          <w:rPr>
            <w:rStyle w:val="Hyperlink"/>
            <w:noProof/>
            <w:lang w:eastAsia="ja-JP"/>
          </w:rPr>
          <w:t xml:space="preserve"> to better represent measurements at 3.4 and 3.5 GHz in two different cities, and at 13 GHz and 28 GHz in a third city</w:t>
        </w:r>
        <w:r w:rsidRPr="00B34A3C">
          <w:rPr>
            <w:rStyle w:val="Hyperlink"/>
            <w:noProof/>
          </w:rPr>
          <w:t>.</w:t>
        </w:r>
      </w:hyperlink>
    </w:p>
    <w:p w14:paraId="78AEA92D" w14:textId="77777777" w:rsidR="00F51E89" w:rsidRDefault="00F51E8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22" w:history="1">
        <w:r w:rsidRPr="00B34A3C">
          <w:rPr>
            <w:rStyle w:val="Hyperlink"/>
            <w:noProof/>
          </w:rPr>
          <w:t>Proposal 19</w:t>
        </w:r>
        <w:r>
          <w:rPr>
            <w:rFonts w:asciiTheme="minorHAnsi" w:eastAsiaTheme="minorEastAsia" w:hAnsiTheme="minorHAnsi"/>
            <w:b w:val="0"/>
            <w:noProof/>
            <w:kern w:val="2"/>
            <w:sz w:val="24"/>
            <w:szCs w:val="24"/>
            <w:lang w:eastAsia="en-US"/>
            <w14:ligatures w14:val="standardContextual"/>
          </w:rPr>
          <w:tab/>
        </w:r>
        <w:r w:rsidRPr="00B34A3C">
          <w:rPr>
            <w:rStyle w:val="Hyperlink"/>
            <w:noProof/>
            <w:lang w:eastAsia="ja-JP"/>
          </w:rPr>
          <w:t>The NLOS path loss in the UMa model is considered to be validated by new measurements at 0.8 GHz, 2 GHz, 5 GHz, 10 GHz, 22 GHz, and 37 GHz, therefore no changes are needed</w:t>
        </w:r>
        <w:r w:rsidRPr="00B34A3C">
          <w:rPr>
            <w:rStyle w:val="Hyperlink"/>
            <w:noProof/>
          </w:rPr>
          <w:t>.</w:t>
        </w:r>
      </w:hyperlink>
    </w:p>
    <w:p w14:paraId="5F9D2040" w14:textId="77777777" w:rsidR="00F51E89" w:rsidRDefault="00F51E8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23" w:history="1">
        <w:r w:rsidRPr="00B34A3C">
          <w:rPr>
            <w:rStyle w:val="Hyperlink"/>
            <w:noProof/>
          </w:rPr>
          <w:t>Proposal 20</w:t>
        </w:r>
        <w:r>
          <w:rPr>
            <w:rFonts w:asciiTheme="minorHAnsi" w:eastAsiaTheme="minorEastAsia" w:hAnsiTheme="minorHAnsi"/>
            <w:b w:val="0"/>
            <w:noProof/>
            <w:kern w:val="2"/>
            <w:sz w:val="24"/>
            <w:szCs w:val="24"/>
            <w:lang w:eastAsia="en-US"/>
            <w14:ligatures w14:val="standardContextual"/>
          </w:rPr>
          <w:tab/>
        </w:r>
        <w:r w:rsidRPr="00B34A3C">
          <w:rPr>
            <w:rStyle w:val="Hyperlink"/>
            <w:noProof/>
          </w:rPr>
          <w:t>Introduce a random variability of the co- and cross polar powers in the TR 38.901 model, such as an i.i.d zero-mean Gaussian with 2-3 dB standard deviation, via the following changes to step 9 and eqs (7.5-22) and (7.5-28) in clause 7.5 in TR 38.901.</w:t>
        </w:r>
      </w:hyperlink>
    </w:p>
    <w:p w14:paraId="29EB2FA9" w14:textId="77777777" w:rsidR="00F51E89" w:rsidRDefault="00F51E8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24" w:history="1">
        <w:r w:rsidRPr="00B34A3C">
          <w:rPr>
            <w:rStyle w:val="Hyperlink"/>
            <w:noProof/>
            <w:lang w:eastAsia="ja-JP"/>
          </w:rPr>
          <w:t>Proposal 21</w:t>
        </w:r>
        <w:r>
          <w:rPr>
            <w:rFonts w:asciiTheme="minorHAnsi" w:eastAsiaTheme="minorEastAsia" w:hAnsiTheme="minorHAnsi"/>
            <w:b w:val="0"/>
            <w:noProof/>
            <w:kern w:val="2"/>
            <w:sz w:val="24"/>
            <w:szCs w:val="24"/>
            <w:lang w:eastAsia="en-US"/>
            <w14:ligatures w14:val="standardContextual"/>
          </w:rPr>
          <w:tab/>
        </w:r>
        <w:r w:rsidRPr="00B34A3C">
          <w:rPr>
            <w:rStyle w:val="Hyperlink"/>
            <w:noProof/>
            <w:lang w:eastAsia="ja-JP"/>
          </w:rPr>
          <w:t>Encourage companies to perform measurements to further study whether the existing mechanisms for generating clusters and rays are inaccurate when simulating large antenna arrays.</w:t>
        </w:r>
      </w:hyperlink>
    </w:p>
    <w:p w14:paraId="3E903C43" w14:textId="77777777" w:rsidR="00F51E89" w:rsidRDefault="00F51E8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25" w:history="1">
        <w:r w:rsidRPr="00B34A3C">
          <w:rPr>
            <w:rStyle w:val="Hyperlink"/>
            <w:noProof/>
            <w:lang w:eastAsia="ja-JP"/>
          </w:rPr>
          <w:t>Proposal 22</w:t>
        </w:r>
        <w:r>
          <w:rPr>
            <w:rFonts w:asciiTheme="minorHAnsi" w:eastAsiaTheme="minorEastAsia" w:hAnsiTheme="minorHAnsi"/>
            <w:b w:val="0"/>
            <w:noProof/>
            <w:kern w:val="2"/>
            <w:sz w:val="24"/>
            <w:szCs w:val="24"/>
            <w:lang w:eastAsia="en-US"/>
            <w14:ligatures w14:val="standardContextual"/>
          </w:rPr>
          <w:tab/>
        </w:r>
        <w:r w:rsidRPr="00B34A3C">
          <w:rPr>
            <w:rStyle w:val="Hyperlink"/>
            <w:noProof/>
            <w:lang w:eastAsia="ja-JP"/>
          </w:rPr>
          <w:t>While measurements support increasing the number of clusters in the UMa channel, for complexity reasons it may be better to keep this number unchanged, i.e. support Alt 2) in the RAN1#120 agreement.</w:t>
        </w:r>
      </w:hyperlink>
    </w:p>
    <w:p w14:paraId="3E64B653" w14:textId="77777777" w:rsidR="00F51E89" w:rsidRDefault="00F51E8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26" w:history="1">
        <w:r w:rsidRPr="00B34A3C">
          <w:rPr>
            <w:rStyle w:val="Hyperlink"/>
            <w:noProof/>
            <w:lang w:eastAsia="en-GB"/>
          </w:rPr>
          <w:t>Proposal 23</w:t>
        </w:r>
        <w:r>
          <w:rPr>
            <w:rFonts w:asciiTheme="minorHAnsi" w:eastAsiaTheme="minorEastAsia" w:hAnsiTheme="minorHAnsi"/>
            <w:b w:val="0"/>
            <w:noProof/>
            <w:kern w:val="2"/>
            <w:sz w:val="24"/>
            <w:szCs w:val="24"/>
            <w:lang w:eastAsia="en-US"/>
            <w14:ligatures w14:val="standardContextual"/>
          </w:rPr>
          <w:tab/>
        </w:r>
        <w:r w:rsidRPr="00B34A3C">
          <w:rPr>
            <w:rStyle w:val="Hyperlink"/>
            <w:noProof/>
          </w:rPr>
          <w:t>Adopt Option 3 for the absolute delay modeling in the Indoor office scenario.</w:t>
        </w:r>
      </w:hyperlink>
    </w:p>
    <w:p w14:paraId="38B35BC7" w14:textId="77777777" w:rsidR="00F51E89" w:rsidRDefault="00F51E8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27" w:history="1">
        <w:r w:rsidRPr="00B34A3C">
          <w:rPr>
            <w:rStyle w:val="Hyperlink"/>
            <w:noProof/>
          </w:rPr>
          <w:t>Proposal 24</w:t>
        </w:r>
        <w:r>
          <w:rPr>
            <w:rFonts w:asciiTheme="minorHAnsi" w:eastAsiaTheme="minorEastAsia" w:hAnsiTheme="minorHAnsi"/>
            <w:b w:val="0"/>
            <w:noProof/>
            <w:kern w:val="2"/>
            <w:sz w:val="24"/>
            <w:szCs w:val="24"/>
            <w:lang w:eastAsia="en-US"/>
            <w14:ligatures w14:val="standardContextual"/>
          </w:rPr>
          <w:tab/>
        </w:r>
        <w:r w:rsidRPr="00B34A3C">
          <w:rPr>
            <w:rStyle w:val="Hyperlink"/>
            <w:noProof/>
          </w:rPr>
          <w:t>Add to TR 38.901 a stochastic model of antenna imbalance, with random antenna imbalance according to some distribution per antenna or per set of antennas.</w:t>
        </w:r>
      </w:hyperlink>
    </w:p>
    <w:p w14:paraId="53D4C206" w14:textId="77777777" w:rsidR="00F51E89" w:rsidRDefault="00F51E8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28" w:history="1">
        <w:r w:rsidRPr="00B34A3C">
          <w:rPr>
            <w:rStyle w:val="Hyperlink"/>
            <w:noProof/>
          </w:rPr>
          <w:t>Proposal 25</w:t>
        </w:r>
        <w:r>
          <w:rPr>
            <w:rFonts w:asciiTheme="minorHAnsi" w:eastAsiaTheme="minorEastAsia" w:hAnsiTheme="minorHAnsi"/>
            <w:b w:val="0"/>
            <w:noProof/>
            <w:kern w:val="2"/>
            <w:sz w:val="24"/>
            <w:szCs w:val="24"/>
            <w:lang w:eastAsia="en-US"/>
            <w14:ligatures w14:val="standardContextual"/>
          </w:rPr>
          <w:tab/>
        </w:r>
        <w:r w:rsidRPr="00B34A3C">
          <w:rPr>
            <w:rStyle w:val="Hyperlink"/>
            <w:noProof/>
          </w:rPr>
          <w:t>The stochastic model of antenna imbalance may be applied to one link direction (e.g., UL) but not the other (e.g., DL), or both.</w:t>
        </w:r>
      </w:hyperlink>
    </w:p>
    <w:p w14:paraId="747C743C" w14:textId="24244D21" w:rsidR="006E1C82" w:rsidRPr="00B94974" w:rsidRDefault="006E1C82" w:rsidP="00122AC8">
      <w:pPr>
        <w:pStyle w:val="BodyText"/>
      </w:pPr>
      <w:r w:rsidRPr="00B94974">
        <w:fldChar w:fldCharType="end"/>
      </w:r>
    </w:p>
    <w:p w14:paraId="71D79D99" w14:textId="77777777" w:rsidR="00F507D1" w:rsidRPr="00B94974" w:rsidRDefault="00F507D1" w:rsidP="00CE0424">
      <w:pPr>
        <w:pStyle w:val="Heading1"/>
        <w:rPr>
          <w:lang w:val="en-US"/>
        </w:rPr>
      </w:pPr>
      <w:bookmarkStart w:id="78" w:name="_In-sequence_SDU_delivery"/>
      <w:bookmarkEnd w:id="78"/>
      <w:r w:rsidRPr="00B94974">
        <w:rPr>
          <w:lang w:val="en-US"/>
        </w:rPr>
        <w:t>References</w:t>
      </w:r>
    </w:p>
    <w:p w14:paraId="77C5E852" w14:textId="173A155D" w:rsidR="005F3025" w:rsidRPr="00B94974" w:rsidRDefault="008F2A43" w:rsidP="00311702">
      <w:pPr>
        <w:pStyle w:val="Reference"/>
      </w:pPr>
      <w:bookmarkStart w:id="79" w:name="_Ref162352409"/>
      <w:r w:rsidRPr="00B94974">
        <w:t>RP-</w:t>
      </w:r>
      <w:r w:rsidR="00434460" w:rsidRPr="00B94974">
        <w:t xml:space="preserve">234018, </w:t>
      </w:r>
      <w:r w:rsidR="00426F2F" w:rsidRPr="00B94974">
        <w:t xml:space="preserve">New SID: Study on channel modelling enhancements for 7-24GHz for NR, Nokia, Nokia Shanghai Bell, </w:t>
      </w:r>
      <w:r w:rsidR="00993495" w:rsidRPr="00B94974">
        <w:t xml:space="preserve">RAN#102, </w:t>
      </w:r>
      <w:r w:rsidR="00814354" w:rsidRPr="00B94974">
        <w:t xml:space="preserve">Edinburg, UK, </w:t>
      </w:r>
      <w:r w:rsidR="00993495" w:rsidRPr="00B94974">
        <w:t>Dec</w:t>
      </w:r>
      <w:r w:rsidR="00971705" w:rsidRPr="00B94974">
        <w:t xml:space="preserve"> 11—15</w:t>
      </w:r>
      <w:r w:rsidR="00113D3A" w:rsidRPr="00B94974">
        <w:t>,</w:t>
      </w:r>
      <w:r w:rsidR="00971705" w:rsidRPr="00B94974">
        <w:t xml:space="preserve"> </w:t>
      </w:r>
      <w:r w:rsidR="00993495" w:rsidRPr="00B94974">
        <w:t>2023.</w:t>
      </w:r>
      <w:bookmarkEnd w:id="79"/>
    </w:p>
    <w:p w14:paraId="3B471D12" w14:textId="4FF9D5D5" w:rsidR="007D6D99" w:rsidRPr="00B94974" w:rsidRDefault="007D6D99" w:rsidP="00311702">
      <w:pPr>
        <w:pStyle w:val="Reference"/>
      </w:pPr>
      <w:bookmarkStart w:id="80" w:name="_Ref162352773"/>
      <w:r w:rsidRPr="00B94974">
        <w:t>R1-</w:t>
      </w:r>
      <w:r w:rsidR="0095254D" w:rsidRPr="00B94974">
        <w:t>240261</w:t>
      </w:r>
      <w:r w:rsidR="003E1692" w:rsidRPr="00B94974">
        <w:t>3</w:t>
      </w:r>
      <w:r w:rsidRPr="00B94974">
        <w:t xml:space="preserve">, </w:t>
      </w:r>
      <w:r w:rsidR="0060718F" w:rsidRPr="00B94974">
        <w:t>“</w:t>
      </w:r>
      <w:r w:rsidR="00F23BB5" w:rsidRPr="00B94974">
        <w:t xml:space="preserve">Discussion on </w:t>
      </w:r>
      <w:r w:rsidR="003E1692" w:rsidRPr="00B94974">
        <w:t>validation</w:t>
      </w:r>
      <w:r w:rsidR="00F23BB5" w:rsidRPr="00B94974">
        <w:t xml:space="preserve"> of channel model</w:t>
      </w:r>
      <w:r w:rsidR="0060718F" w:rsidRPr="00B94974">
        <w:t>”</w:t>
      </w:r>
      <w:r w:rsidR="00F23BB5" w:rsidRPr="00B94974">
        <w:t>, Ericsson, R</w:t>
      </w:r>
      <w:r w:rsidR="00FB03EA" w:rsidRPr="00B94974">
        <w:t xml:space="preserve">AN1#116-bis, </w:t>
      </w:r>
      <w:r w:rsidR="009247CF" w:rsidRPr="00B94974">
        <w:t xml:space="preserve">Changsha, China, </w:t>
      </w:r>
      <w:r w:rsidR="00113D3A" w:rsidRPr="00B94974">
        <w:t xml:space="preserve">April 15—19, </w:t>
      </w:r>
      <w:r w:rsidR="00FB03EA" w:rsidRPr="00B94974">
        <w:t>2024.</w:t>
      </w:r>
      <w:bookmarkEnd w:id="80"/>
    </w:p>
    <w:p w14:paraId="69044E59" w14:textId="5C54DBF9" w:rsidR="009C0DEF" w:rsidRPr="00B94974" w:rsidRDefault="009C0DEF" w:rsidP="00311702">
      <w:pPr>
        <w:pStyle w:val="Reference"/>
      </w:pPr>
      <w:bookmarkStart w:id="81" w:name="_Ref166061101"/>
      <w:r w:rsidRPr="00B94974">
        <w:t>R1-24</w:t>
      </w:r>
      <w:r w:rsidR="00DE6800" w:rsidRPr="00B94974">
        <w:t>04521</w:t>
      </w:r>
      <w:r w:rsidRPr="00B94974">
        <w:t xml:space="preserve">, </w:t>
      </w:r>
      <w:r w:rsidR="00210C58" w:rsidRPr="00B94974">
        <w:t>“</w:t>
      </w:r>
      <w:r w:rsidRPr="00B94974">
        <w:t>Discussion on validation of channel model</w:t>
      </w:r>
      <w:r w:rsidR="00210C58" w:rsidRPr="00B94974">
        <w:t>”</w:t>
      </w:r>
      <w:r w:rsidRPr="00B94974">
        <w:t xml:space="preserve">, Vodafone, Ericsson, RAN1#117, </w:t>
      </w:r>
      <w:r w:rsidR="009D3C13" w:rsidRPr="00B94974">
        <w:t>Fukuoka, Japan, May 20—24</w:t>
      </w:r>
      <w:r w:rsidR="00113D3A" w:rsidRPr="00B94974">
        <w:t>,</w:t>
      </w:r>
      <w:r w:rsidR="009D3C13" w:rsidRPr="00B94974">
        <w:t xml:space="preserve"> </w:t>
      </w:r>
      <w:r w:rsidRPr="00B94974">
        <w:t>2024.</w:t>
      </w:r>
      <w:bookmarkEnd w:id="81"/>
    </w:p>
    <w:p w14:paraId="715CA09B" w14:textId="1A75307D" w:rsidR="003A7EF3" w:rsidRPr="00B94974" w:rsidRDefault="00770793" w:rsidP="00CE0424">
      <w:pPr>
        <w:pStyle w:val="Reference"/>
      </w:pPr>
      <w:bookmarkStart w:id="82" w:name="_Ref161917690"/>
      <w:r w:rsidRPr="00B94974">
        <w:t xml:space="preserve">H. Asplund, J. -E. Berg, F. Harrysson, J. Medbo and M. Riback, "Propagation characteristics of polarized radio waves in cellular communications," </w:t>
      </w:r>
      <w:r w:rsidRPr="00B94974">
        <w:rPr>
          <w:rStyle w:val="Emphasis"/>
        </w:rPr>
        <w:t>2007 IEEE 66th Vehicular Technology Conference</w:t>
      </w:r>
      <w:r w:rsidRPr="00B94974">
        <w:t>, Baltimore, MD, USA, 2007, pp. 839-843.</w:t>
      </w:r>
      <w:bookmarkEnd w:id="82"/>
    </w:p>
    <w:p w14:paraId="7DD15EC1" w14:textId="541D728E" w:rsidR="00BE56D8" w:rsidRDefault="00BE56D8" w:rsidP="00BE56D8">
      <w:pPr>
        <w:pStyle w:val="Reference"/>
      </w:pPr>
      <w:r w:rsidRPr="00B94974">
        <w:t>C. Larsson, B-E. Olsson, and J. Medbo. “Angular Resolved Pathloss Measurements in Urban Macrocell Scenarios at 28 GHz “, IEEE Vehicular Technology Conference (VTC Fall), 2016</w:t>
      </w:r>
      <w:r w:rsidR="00E804F3" w:rsidRPr="00B94974">
        <w:t>.</w:t>
      </w:r>
    </w:p>
    <w:p w14:paraId="77F714F5" w14:textId="14ACBF63" w:rsidR="00E804F3" w:rsidRPr="008C4C7E" w:rsidRDefault="00E804F3" w:rsidP="00BE56D8">
      <w:pPr>
        <w:pStyle w:val="Reference"/>
        <w:rPr>
          <w:lang w:val="sv-SE"/>
        </w:rPr>
      </w:pPr>
      <w:bookmarkStart w:id="83" w:name="_Ref174008541"/>
      <w:r w:rsidRPr="00B94974">
        <w:lastRenderedPageBreak/>
        <w:t xml:space="preserve">IST-WINNER II Deliverable 1.1.2 v.1.2, "WINNER II Channel Models", IST-WINNER2, Tech. </w:t>
      </w:r>
      <w:r w:rsidRPr="008C4C7E">
        <w:rPr>
          <w:lang w:val="sv-SE"/>
        </w:rPr>
        <w:t>Rep., 2007 (</w:t>
      </w:r>
      <w:hyperlink r:id="rId51" w:history="1">
        <w:r w:rsidRPr="008C4C7E">
          <w:rPr>
            <w:color w:val="0000FF"/>
            <w:u w:val="single"/>
            <w:lang w:val="sv-SE"/>
          </w:rPr>
          <w:t>http://www.ist-winner.org/deliverables.html</w:t>
        </w:r>
      </w:hyperlink>
      <w:r w:rsidR="00E25FE0" w:rsidRPr="008C4C7E">
        <w:rPr>
          <w:lang w:val="sv-SE"/>
        </w:rPr>
        <w:t xml:space="preserve">, </w:t>
      </w:r>
      <w:hyperlink r:id="rId52" w:history="1">
        <w:r w:rsidR="002E09A9" w:rsidRPr="008C4C7E">
          <w:rPr>
            <w:rStyle w:val="Hyperlink"/>
            <w:lang w:val="sv-SE"/>
          </w:rPr>
          <w:t>D1.1.2_ver_1.2 (cept.org)</w:t>
        </w:r>
      </w:hyperlink>
      <w:r w:rsidR="00E25FE0" w:rsidRPr="008C4C7E">
        <w:rPr>
          <w:lang w:val="sv-SE"/>
        </w:rPr>
        <w:t>)</w:t>
      </w:r>
      <w:r w:rsidRPr="008C4C7E">
        <w:rPr>
          <w:lang w:val="sv-SE"/>
        </w:rPr>
        <w:t>.</w:t>
      </w:r>
      <w:bookmarkEnd w:id="83"/>
    </w:p>
    <w:p w14:paraId="31E5EE26" w14:textId="5C3DC3A2" w:rsidR="001702C7" w:rsidRPr="00B94974" w:rsidRDefault="00A85359">
      <w:pPr>
        <w:pStyle w:val="Reference"/>
      </w:pPr>
      <w:bookmarkStart w:id="84" w:name="_Ref178756943"/>
      <w:bookmarkStart w:id="85" w:name="_Ref178773916"/>
      <w:r w:rsidRPr="00B94974">
        <w:t xml:space="preserve">Report ITU-R M.2135-1, </w:t>
      </w:r>
      <w:r w:rsidR="00C21FCE" w:rsidRPr="00B94974">
        <w:t xml:space="preserve">Guidelines for evaluation of radio interface technologies for IMT-Advanced, </w:t>
      </w:r>
      <w:r w:rsidR="005F4650" w:rsidRPr="00B94974">
        <w:t>(12/2009)</w:t>
      </w:r>
      <w:r w:rsidR="00F760A7" w:rsidRPr="00B94974">
        <w:t xml:space="preserve">, </w:t>
      </w:r>
      <w:bookmarkEnd w:id="84"/>
      <w:r w:rsidR="00E43483" w:rsidRPr="00B94974">
        <w:fldChar w:fldCharType="begin"/>
      </w:r>
      <w:r w:rsidR="00E43483" w:rsidRPr="00B94974">
        <w:instrText>HYPERLINK "https://www.itu.int/dms_pub/itu-r/opb/rep/R-REP-M.2135-1-2009-PDF-E.pdf"</w:instrText>
      </w:r>
      <w:r w:rsidR="00E43483" w:rsidRPr="00B94974">
        <w:fldChar w:fldCharType="separate"/>
      </w:r>
      <w:r w:rsidR="005F507A" w:rsidRPr="00B94974">
        <w:rPr>
          <w:rStyle w:val="Hyperlink"/>
        </w:rPr>
        <w:t>https://www.itu.int/dms_pub/itu-r/opb/rep/R-REP-M.2135-1-2009-PDF-E.pdf</w:t>
      </w:r>
      <w:r w:rsidR="00E43483" w:rsidRPr="00B94974">
        <w:rPr>
          <w:rStyle w:val="Hyperlink"/>
        </w:rPr>
        <w:fldChar w:fldCharType="end"/>
      </w:r>
      <w:bookmarkEnd w:id="85"/>
    </w:p>
    <w:p w14:paraId="7B47A41E" w14:textId="77777777" w:rsidR="00F77A22" w:rsidRPr="00B94974" w:rsidRDefault="00F77A22" w:rsidP="00F77A22">
      <w:pPr>
        <w:pStyle w:val="Reference"/>
      </w:pPr>
      <w:bookmarkStart w:id="86" w:name="_Ref178783193"/>
      <w:r w:rsidRPr="00952DCF">
        <w:t>R1-2407802</w:t>
      </w:r>
      <w:r w:rsidRPr="00B94974">
        <w:t xml:space="preserve">, “Discussion on validation of channel model”, Ericsson, RAN1#118, </w:t>
      </w:r>
      <w:r>
        <w:t>Hefei, China</w:t>
      </w:r>
      <w:r w:rsidRPr="00B94974">
        <w:t xml:space="preserve">, </w:t>
      </w:r>
      <w:r>
        <w:t>October</w:t>
      </w:r>
      <w:r w:rsidRPr="00B94974">
        <w:t xml:space="preserve"> 1</w:t>
      </w:r>
      <w:r>
        <w:t>4</w:t>
      </w:r>
      <w:r w:rsidRPr="00B94974">
        <w:t>—</w:t>
      </w:r>
      <w:r>
        <w:t>18</w:t>
      </w:r>
      <w:r w:rsidRPr="00B94974">
        <w:t>, 2024.</w:t>
      </w:r>
    </w:p>
    <w:p w14:paraId="6806B57E" w14:textId="4704002B" w:rsidR="00772512" w:rsidRPr="00B94974" w:rsidRDefault="006C3B62" w:rsidP="00BE56D8">
      <w:pPr>
        <w:pStyle w:val="Reference"/>
      </w:pPr>
      <w:r w:rsidRPr="00B94974">
        <w:t>R1-</w:t>
      </w:r>
      <w:r w:rsidR="00FF0763" w:rsidRPr="00B94974">
        <w:t>2406128, “</w:t>
      </w:r>
      <w:r w:rsidR="002A2CBC" w:rsidRPr="00B94974">
        <w:t>Discussion on channel model validation for 7-24 GHz</w:t>
      </w:r>
      <w:r w:rsidR="00FF0763" w:rsidRPr="00B94974">
        <w:t>”</w:t>
      </w:r>
      <w:r w:rsidR="002A2CBC" w:rsidRPr="00B94974">
        <w:t>, ZTE, Sane</w:t>
      </w:r>
      <w:r w:rsidR="003B5ADA" w:rsidRPr="00B94974">
        <w:t xml:space="preserve">chips, </w:t>
      </w:r>
      <w:r w:rsidR="00C30035" w:rsidRPr="00B94974">
        <w:t>RAN1#118, Maastricht, Netherlands, 2024.</w:t>
      </w:r>
      <w:bookmarkEnd w:id="86"/>
    </w:p>
    <w:p w14:paraId="21975812" w14:textId="0B0D5DED" w:rsidR="00B72403" w:rsidRPr="00B94974" w:rsidRDefault="00B72403" w:rsidP="00BE56D8">
      <w:pPr>
        <w:pStyle w:val="Reference"/>
      </w:pPr>
      <w:bookmarkStart w:id="87" w:name="_Ref178855501"/>
      <w:r w:rsidRPr="00B94974">
        <w:t>R1-2406717, “Discussion on validation of channel model”, Ericsson, RAN1#118</w:t>
      </w:r>
      <w:r w:rsidR="00AD51AB" w:rsidRPr="00B94974">
        <w:t xml:space="preserve">, Maastricht, Netherlands, </w:t>
      </w:r>
      <w:r w:rsidR="00D5077B" w:rsidRPr="00B94974">
        <w:t xml:space="preserve">August </w:t>
      </w:r>
      <w:r w:rsidR="00E413B5" w:rsidRPr="00B94974">
        <w:t xml:space="preserve">19—23, </w:t>
      </w:r>
      <w:r w:rsidR="00AD51AB" w:rsidRPr="00B94974">
        <w:t>2024.</w:t>
      </w:r>
      <w:bookmarkEnd w:id="87"/>
    </w:p>
    <w:p w14:paraId="6A26144C" w14:textId="355EFB0D" w:rsidR="004A18F4" w:rsidRPr="00B94974" w:rsidRDefault="004A18F4" w:rsidP="00BE56D8">
      <w:pPr>
        <w:pStyle w:val="Reference"/>
      </w:pPr>
      <w:bookmarkStart w:id="88" w:name="_Ref178855664"/>
      <w:r w:rsidRPr="00B94974">
        <w:t>R1-</w:t>
      </w:r>
      <w:r w:rsidR="00B80B39" w:rsidRPr="00B80B39">
        <w:rPr>
          <w:lang w:val="en-GB"/>
        </w:rPr>
        <w:t>2500640</w:t>
      </w:r>
      <w:r w:rsidRPr="00B94974">
        <w:t xml:space="preserve">, </w:t>
      </w:r>
      <w:r w:rsidR="00096E3F" w:rsidRPr="00B94974">
        <w:t>“Measurements of the angular spread</w:t>
      </w:r>
      <w:r w:rsidR="008E1BD9" w:rsidRPr="00B94974">
        <w:t>s</w:t>
      </w:r>
      <w:r w:rsidR="00872486" w:rsidRPr="00B94974">
        <w:t xml:space="preserve"> in urban and suburban macrocells”</w:t>
      </w:r>
      <w:r w:rsidR="00CB3762" w:rsidRPr="00B94974">
        <w:t>, Vodafone, Ericsson, RAN1#</w:t>
      </w:r>
      <w:r w:rsidR="00B30EC4">
        <w:t>1</w:t>
      </w:r>
      <w:r w:rsidR="00767B17">
        <w:t>20</w:t>
      </w:r>
      <w:r w:rsidR="00D133AC" w:rsidRPr="00B94974">
        <w:t xml:space="preserve">, </w:t>
      </w:r>
      <w:r w:rsidR="00767B17">
        <w:t>Athens, Greece</w:t>
      </w:r>
      <w:r w:rsidR="00D133AC" w:rsidRPr="00B94974">
        <w:t xml:space="preserve">, </w:t>
      </w:r>
      <w:r w:rsidR="005049E1">
        <w:t>February 17</w:t>
      </w:r>
      <w:r w:rsidR="001B1ECB">
        <w:t>—21</w:t>
      </w:r>
      <w:r w:rsidR="00735F41">
        <w:t>, 2025</w:t>
      </w:r>
      <w:r w:rsidR="00D133AC" w:rsidRPr="00B94974">
        <w:t>.</w:t>
      </w:r>
      <w:bookmarkEnd w:id="88"/>
    </w:p>
    <w:p w14:paraId="55B97F11" w14:textId="5E551BAB" w:rsidR="003D6AE1" w:rsidRPr="00B94974" w:rsidRDefault="00762E1E" w:rsidP="00BE56D8">
      <w:pPr>
        <w:pStyle w:val="Reference"/>
      </w:pPr>
      <w:r w:rsidRPr="00B94974">
        <w:t>R4-2411557, “</w:t>
      </w:r>
      <w:r w:rsidR="003D6AE1" w:rsidRPr="00B94974">
        <w:t>Scenarios and requirements for spatial channel modelling</w:t>
      </w:r>
      <w:r w:rsidRPr="00B94974">
        <w:t>”, BT</w:t>
      </w:r>
      <w:r w:rsidR="00F935F5" w:rsidRPr="00B94974">
        <w:t>,</w:t>
      </w:r>
      <w:r w:rsidR="00794D83" w:rsidRPr="00B94974">
        <w:t xml:space="preserve"> RAN4#</w:t>
      </w:r>
      <w:r w:rsidR="00B55541" w:rsidRPr="00B94974">
        <w:t>112</w:t>
      </w:r>
      <w:r w:rsidR="00343446" w:rsidRPr="00B94974">
        <w:t xml:space="preserve">, Maastricht, Netherlands, </w:t>
      </w:r>
      <w:r w:rsidR="00E413B5" w:rsidRPr="00B94974">
        <w:t xml:space="preserve">August 19—23, </w:t>
      </w:r>
      <w:r w:rsidR="00343446" w:rsidRPr="00B94974">
        <w:t>2024.</w:t>
      </w:r>
    </w:p>
    <w:p w14:paraId="6C8999DA" w14:textId="3750FBED" w:rsidR="00F935F5" w:rsidRPr="00B94974" w:rsidRDefault="00F935F5" w:rsidP="00BE56D8">
      <w:pPr>
        <w:pStyle w:val="Reference"/>
      </w:pPr>
      <w:bookmarkStart w:id="89" w:name="_Ref178946889"/>
      <w:r w:rsidRPr="00B94974">
        <w:t xml:space="preserve">RAN1 Chair’s Notes, </w:t>
      </w:r>
      <w:r w:rsidR="006F1BC3" w:rsidRPr="00B94974">
        <w:t>RAN1#</w:t>
      </w:r>
      <w:r w:rsidR="00652DD5" w:rsidRPr="00B94974">
        <w:t>109-2,</w:t>
      </w:r>
      <w:r w:rsidR="00904745" w:rsidRPr="00B94974">
        <w:t xml:space="preserve"> e-meeting,</w:t>
      </w:r>
      <w:r w:rsidR="00652DD5" w:rsidRPr="00B94974">
        <w:t xml:space="preserve"> May 9—20, 2022.</w:t>
      </w:r>
      <w:bookmarkEnd w:id="89"/>
    </w:p>
    <w:p w14:paraId="42D4F635" w14:textId="77777777" w:rsidR="009A6F33" w:rsidRPr="00B94974" w:rsidRDefault="00C75F62" w:rsidP="009A6F33">
      <w:pPr>
        <w:pStyle w:val="Reference"/>
      </w:pPr>
      <w:bookmarkStart w:id="90" w:name="_Ref178958576"/>
      <w:r w:rsidRPr="00B94974">
        <w:t>R4-</w:t>
      </w:r>
      <w:r w:rsidR="00807FEC" w:rsidRPr="00B94974">
        <w:t>24</w:t>
      </w:r>
      <w:r w:rsidR="00D139FF" w:rsidRPr="00B94974">
        <w:t xml:space="preserve">15313, </w:t>
      </w:r>
      <w:r w:rsidR="005159D2" w:rsidRPr="00B94974">
        <w:t>“On the SRS insertion loss imbalance reporting”, Ericsson, RAN4#112-bis, Hefei, China, October 1</w:t>
      </w:r>
      <w:r w:rsidR="00C43E33" w:rsidRPr="00B94974">
        <w:t>4—18, 2024.</w:t>
      </w:r>
      <w:bookmarkEnd w:id="90"/>
    </w:p>
    <w:p w14:paraId="533242AD" w14:textId="799B7BA4" w:rsidR="00873618" w:rsidRDefault="009A6F33" w:rsidP="009A6F33">
      <w:pPr>
        <w:pStyle w:val="Reference"/>
      </w:pPr>
      <w:bookmarkStart w:id="91" w:name="_Ref178958621"/>
      <w:r w:rsidRPr="00B94974">
        <w:t>RP-241656, “New WID: UE RF enhancements for NR FR1/FR2 and EN-DC, Phase 4”, RAN#104</w:t>
      </w:r>
      <w:r w:rsidR="003B6E62" w:rsidRPr="00B94974">
        <w:t xml:space="preserve">, Shanghai, China, </w:t>
      </w:r>
      <w:r w:rsidR="00270A4B" w:rsidRPr="00B94974">
        <w:t xml:space="preserve">June </w:t>
      </w:r>
      <w:r w:rsidR="006F1705" w:rsidRPr="00B94974">
        <w:t>17—20, 2024.</w:t>
      </w:r>
      <w:bookmarkEnd w:id="91"/>
    </w:p>
    <w:p w14:paraId="045FA47A" w14:textId="634E1416" w:rsidR="00EF0E63" w:rsidRDefault="005D4A90" w:rsidP="00747D9F">
      <w:pPr>
        <w:pStyle w:val="Reference"/>
      </w:pPr>
      <w:bookmarkStart w:id="92" w:name="_Ref181888685"/>
      <w:r w:rsidRPr="005D4A90">
        <w:t>J. Medbo, I. Siomina, A. Kangas and J. Furuskog, "Propagation channel impact on LTE positioning accuracy: A study based on real measurements of observed time difference of arrival," 2009 IEEE 20th International Symposium on Personal, Indoor and Mobile Radio Communications, Tokyo, Japan, 2009, pp. 2213-2217</w:t>
      </w:r>
      <w:r w:rsidR="003F08D7">
        <w:t>.</w:t>
      </w:r>
      <w:bookmarkEnd w:id="92"/>
    </w:p>
    <w:p w14:paraId="47F5A78E" w14:textId="7668D478" w:rsidR="007874B5" w:rsidRPr="00B94974" w:rsidRDefault="00DB19F7" w:rsidP="00747D9F">
      <w:pPr>
        <w:pStyle w:val="Reference"/>
      </w:pPr>
      <w:bookmarkStart w:id="93" w:name="_Ref189748754"/>
      <w:r w:rsidRPr="00DB19F7">
        <w:t>R1-2500507</w:t>
      </w:r>
      <w:r w:rsidR="00AE04DE">
        <w:t>, “</w:t>
      </w:r>
      <w:r w:rsidR="005D2709" w:rsidRPr="005D2709">
        <w:t>Discussion on adaptation and extension of channel model</w:t>
      </w:r>
      <w:r w:rsidR="00AE04DE">
        <w:t>”</w:t>
      </w:r>
      <w:r w:rsidR="00973902">
        <w:t>, Ericsson, RAN1#120</w:t>
      </w:r>
      <w:r w:rsidR="007263A8">
        <w:t xml:space="preserve">, </w:t>
      </w:r>
      <w:r w:rsidR="004F07B4" w:rsidRPr="004F07B4">
        <w:t>Athens, Greece, February 1</w:t>
      </w:r>
      <w:r w:rsidR="0046400F">
        <w:t>7—21</w:t>
      </w:r>
      <w:r w:rsidR="004F07B4" w:rsidRPr="004F07B4">
        <w:t>, 2025</w:t>
      </w:r>
      <w:r w:rsidR="004F07B4">
        <w:t>.</w:t>
      </w:r>
      <w:bookmarkEnd w:id="93"/>
    </w:p>
    <w:p w14:paraId="35045B9E" w14:textId="3645B1D4" w:rsidR="001F46B0" w:rsidRPr="00B94974" w:rsidRDefault="00967692" w:rsidP="001F46B0">
      <w:pPr>
        <w:pStyle w:val="Reference"/>
      </w:pPr>
      <w:r w:rsidRPr="00967692">
        <w:t xml:space="preserve">R1-2501083 </w:t>
      </w:r>
      <w:r w:rsidR="00573A79">
        <w:t>“</w:t>
      </w:r>
      <w:r w:rsidR="005C2C8B" w:rsidRPr="005C2C8B">
        <w:t>Discussion on Validation of the Channel Model in 38901</w:t>
      </w:r>
      <w:r w:rsidR="00224D6C">
        <w:t>”, AT&amp;T</w:t>
      </w:r>
      <w:r w:rsidR="00313DF2">
        <w:t xml:space="preserve">, </w:t>
      </w:r>
      <w:r>
        <w:t xml:space="preserve">RAN1#120, </w:t>
      </w:r>
      <w:r w:rsidRPr="004F07B4">
        <w:t>Athens, Greece, February 1</w:t>
      </w:r>
      <w:r>
        <w:t>7—21</w:t>
      </w:r>
      <w:r w:rsidRPr="004F07B4">
        <w:t>, 2025</w:t>
      </w:r>
      <w:r>
        <w:t>.</w:t>
      </w:r>
    </w:p>
    <w:p w14:paraId="259C2E28" w14:textId="1D1E2C2F" w:rsidR="007E35B2" w:rsidRDefault="00FC31C6" w:rsidP="00747D9F">
      <w:pPr>
        <w:pStyle w:val="Reference"/>
      </w:pPr>
      <w:r w:rsidRPr="00FC31C6">
        <w:t>R1-</w:t>
      </w:r>
      <w:r w:rsidR="000160A5">
        <w:t>25</w:t>
      </w:r>
      <w:r w:rsidR="00F3168F">
        <w:t>00380</w:t>
      </w:r>
      <w:r w:rsidRPr="00FC31C6">
        <w:t xml:space="preserve"> </w:t>
      </w:r>
      <w:r w:rsidR="00D4073C">
        <w:t>‘</w:t>
      </w:r>
      <w:r w:rsidR="00D4073C" w:rsidRPr="00D4073C">
        <w:t>Discussion on channel model validation for 7-24 GHz</w:t>
      </w:r>
      <w:r w:rsidR="00D4073C">
        <w:t>’</w:t>
      </w:r>
      <w:r w:rsidR="009B2FA3">
        <w:t>, ZTE</w:t>
      </w:r>
      <w:r w:rsidR="0078719D">
        <w:t>, RAN1#</w:t>
      </w:r>
      <w:r w:rsidR="007460DC">
        <w:t xml:space="preserve">120, </w:t>
      </w:r>
      <w:r w:rsidR="00060977">
        <w:t>Athens, Greece</w:t>
      </w:r>
      <w:r w:rsidR="007460DC">
        <w:t xml:space="preserve">, </w:t>
      </w:r>
      <w:r w:rsidR="00060977">
        <w:t>Febru</w:t>
      </w:r>
      <w:r w:rsidR="00C74742">
        <w:t>ary</w:t>
      </w:r>
      <w:r w:rsidR="007460DC">
        <w:t xml:space="preserve"> </w:t>
      </w:r>
      <w:r w:rsidR="00060977">
        <w:t>17</w:t>
      </w:r>
      <w:r w:rsidR="006B030A">
        <w:t>—</w:t>
      </w:r>
      <w:r w:rsidR="00060977">
        <w:t>21</w:t>
      </w:r>
      <w:r w:rsidR="007460DC">
        <w:t>, 20</w:t>
      </w:r>
      <w:r w:rsidR="00060977">
        <w:t>25</w:t>
      </w:r>
    </w:p>
    <w:p w14:paraId="537D00C0" w14:textId="6E2BFD4A" w:rsidR="00991791" w:rsidRPr="00991791" w:rsidRDefault="00991791" w:rsidP="00991791">
      <w:pPr>
        <w:pStyle w:val="Reference"/>
      </w:pPr>
      <w:bookmarkStart w:id="94" w:name="_Ref193175047"/>
      <w:r w:rsidRPr="00991791">
        <w:t xml:space="preserve">M. Riback, J. Medbo, </w:t>
      </w:r>
      <w:proofErr w:type="gramStart"/>
      <w:r w:rsidRPr="00991791">
        <w:t>J. .</w:t>
      </w:r>
      <w:proofErr w:type="gramEnd"/>
      <w:r w:rsidRPr="00991791">
        <w:t xml:space="preserve"> -E. Berg, F. Harrysson and H. Asplund, "Carrier Frequency Effects on Path Loss," 2006 IEEE 63rd Vehicular Technology Conference, Melbourne, VIC, Australia, 2006, pp. 2717-2721</w:t>
      </w:r>
      <w:r w:rsidR="00BB7EFF">
        <w:t>.</w:t>
      </w:r>
      <w:bookmarkEnd w:id="94"/>
    </w:p>
    <w:p w14:paraId="7C3F5E30" w14:textId="3FC31415" w:rsidR="00991791" w:rsidRDefault="001F38D5" w:rsidP="001F38D5">
      <w:pPr>
        <w:pStyle w:val="Reference"/>
      </w:pPr>
      <w:bookmarkStart w:id="95" w:name="_Ref193175050"/>
      <w:r w:rsidRPr="001F38D5">
        <w:t>L. Melin, M. Ronnlund and R. Angbratt, "Radio wave propagation: A comparison between 900 and 1800 MHz," IEEE 43rd Vehicular Technology Conference, Secaucus, NJ, USA, 1993, pp. 250-252</w:t>
      </w:r>
      <w:r>
        <w:t>.</w:t>
      </w:r>
      <w:bookmarkEnd w:id="95"/>
    </w:p>
    <w:p w14:paraId="3C2160D8" w14:textId="2DD74CDB" w:rsidR="00013797" w:rsidRDefault="00AF1F76" w:rsidP="00013797">
      <w:pPr>
        <w:pStyle w:val="Reference"/>
      </w:pPr>
      <w:bookmarkStart w:id="96" w:name="_Ref194091870"/>
      <w:r w:rsidRPr="00AF1F76">
        <w:t>R1-2502909</w:t>
      </w:r>
      <w:r w:rsidR="00013797" w:rsidRPr="00B94974">
        <w:t>, “Measurements of the angular spreads in urban and suburban macrocells”, Vodafone, Ericsson, RAN1#</w:t>
      </w:r>
      <w:r w:rsidR="00013797">
        <w:t>120</w:t>
      </w:r>
      <w:r>
        <w:t>bis</w:t>
      </w:r>
      <w:r w:rsidR="00013797" w:rsidRPr="00B94974">
        <w:t xml:space="preserve">, </w:t>
      </w:r>
      <w:r>
        <w:t>Wuhan</w:t>
      </w:r>
      <w:r w:rsidR="00013797">
        <w:t xml:space="preserve">, </w:t>
      </w:r>
      <w:r>
        <w:t>China</w:t>
      </w:r>
      <w:r w:rsidR="00013797" w:rsidRPr="00B94974">
        <w:t xml:space="preserve">, </w:t>
      </w:r>
      <w:r>
        <w:t>April</w:t>
      </w:r>
      <w:r w:rsidR="00013797">
        <w:t xml:space="preserve"> 7—</w:t>
      </w:r>
      <w:r>
        <w:t>1</w:t>
      </w:r>
      <w:r w:rsidR="00013797">
        <w:t>1, 2025</w:t>
      </w:r>
      <w:r w:rsidR="00013797" w:rsidRPr="00B94974">
        <w:t>.</w:t>
      </w:r>
      <w:bookmarkEnd w:id="96"/>
    </w:p>
    <w:p w14:paraId="668B0924" w14:textId="75F160C9" w:rsidR="00392C4F" w:rsidRDefault="00392C4F" w:rsidP="00392C4F">
      <w:pPr>
        <w:pStyle w:val="Reference"/>
      </w:pPr>
      <w:bookmarkStart w:id="97" w:name="_Ref194091842"/>
      <w:r>
        <w:t>R1-</w:t>
      </w:r>
      <w:r w:rsidRPr="00B96039">
        <w:t>2502737</w:t>
      </w:r>
      <w:r>
        <w:t>, “</w:t>
      </w:r>
      <w:r w:rsidRPr="007E0A9E">
        <w:t>Discussion on Validation of the Channel Model in 38901</w:t>
      </w:r>
      <w:r w:rsidRPr="00B94974">
        <w:t xml:space="preserve">”, </w:t>
      </w:r>
      <w:r>
        <w:t>AT&amp;T</w:t>
      </w:r>
      <w:r w:rsidRPr="00B94974">
        <w:t>, RAN1#</w:t>
      </w:r>
      <w:r>
        <w:t>120bis</w:t>
      </w:r>
      <w:r w:rsidRPr="00B94974">
        <w:t xml:space="preserve">, </w:t>
      </w:r>
      <w:r>
        <w:t>Wuhan, China</w:t>
      </w:r>
      <w:r w:rsidRPr="00B94974">
        <w:t xml:space="preserve">, </w:t>
      </w:r>
      <w:r>
        <w:t>April 7—11, 2025</w:t>
      </w:r>
      <w:r w:rsidRPr="00B94974">
        <w:t>.</w:t>
      </w:r>
      <w:bookmarkEnd w:id="97"/>
    </w:p>
    <w:p w14:paraId="473DCCAB" w14:textId="77777777" w:rsidR="001F46B0" w:rsidRPr="00B94974" w:rsidRDefault="001F46B0" w:rsidP="00967692">
      <w:pPr>
        <w:pStyle w:val="Reference"/>
        <w:numPr>
          <w:ilvl w:val="0"/>
          <w:numId w:val="0"/>
        </w:numPr>
        <w:ind w:left="567"/>
      </w:pPr>
    </w:p>
    <w:p w14:paraId="0037E82E" w14:textId="77777777" w:rsidR="003A7EF3" w:rsidRPr="00B94974" w:rsidRDefault="003A7EF3" w:rsidP="00AE0FB3">
      <w:pPr>
        <w:pStyle w:val="Reference"/>
        <w:numPr>
          <w:ilvl w:val="0"/>
          <w:numId w:val="0"/>
        </w:numPr>
        <w:ind w:left="567"/>
      </w:pPr>
    </w:p>
    <w:sectPr w:rsidR="003A7EF3" w:rsidRPr="00B94974" w:rsidSect="00845D7D">
      <w:headerReference w:type="even" r:id="rId53"/>
      <w:footerReference w:type="default" r:id="rId54"/>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3A2FC0" w14:textId="77777777" w:rsidR="006D1F70" w:rsidRDefault="006D1F70">
      <w:r>
        <w:separator/>
      </w:r>
    </w:p>
  </w:endnote>
  <w:endnote w:type="continuationSeparator" w:id="0">
    <w:p w14:paraId="059353AB" w14:textId="77777777" w:rsidR="006D1F70" w:rsidRDefault="006D1F70">
      <w:r>
        <w:continuationSeparator/>
      </w:r>
    </w:p>
  </w:endnote>
  <w:endnote w:type="continuationNotice" w:id="1">
    <w:p w14:paraId="37F0CCCD" w14:textId="77777777" w:rsidR="006D1F70" w:rsidRDefault="006D1F7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CG Times (WN)">
    <w:altName w:val="Arial"/>
    <w:panose1 w:val="020B0604020202020204"/>
    <w:charset w:val="00"/>
    <w:family w:val="roman"/>
    <w:pitch w:val="default"/>
    <w:sig w:usb0="00000000"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altName w:val="Arial"/>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621B74" w14:textId="77777777" w:rsidR="006D1F70" w:rsidRDefault="006D1F70">
      <w:r>
        <w:separator/>
      </w:r>
    </w:p>
  </w:footnote>
  <w:footnote w:type="continuationSeparator" w:id="0">
    <w:p w14:paraId="23C61B43" w14:textId="77777777" w:rsidR="006D1F70" w:rsidRDefault="006D1F70">
      <w:r>
        <w:continuationSeparator/>
      </w:r>
    </w:p>
  </w:footnote>
  <w:footnote w:type="continuationNotice" w:id="1">
    <w:p w14:paraId="503EDC5D" w14:textId="77777777" w:rsidR="006D1F70" w:rsidRDefault="006D1F7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20D5D76"/>
    <w:multiLevelType w:val="hybridMultilevel"/>
    <w:tmpl w:val="C60EAF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7A1FFB"/>
    <w:multiLevelType w:val="hybridMultilevel"/>
    <w:tmpl w:val="4BDC9B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CC4D8A"/>
    <w:multiLevelType w:val="hybridMultilevel"/>
    <w:tmpl w:val="C75483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FB55B9"/>
    <w:multiLevelType w:val="hybridMultilevel"/>
    <w:tmpl w:val="DD28C2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863316"/>
    <w:multiLevelType w:val="multilevel"/>
    <w:tmpl w:val="088633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94B2E7B"/>
    <w:multiLevelType w:val="multilevel"/>
    <w:tmpl w:val="094B2E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BEA4742"/>
    <w:multiLevelType w:val="hybridMultilevel"/>
    <w:tmpl w:val="FC2CBE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EAF069F"/>
    <w:multiLevelType w:val="hybridMultilevel"/>
    <w:tmpl w:val="434C2E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0" w15:restartNumberingAfterBreak="0">
    <w:nsid w:val="15760EEF"/>
    <w:multiLevelType w:val="hybridMultilevel"/>
    <w:tmpl w:val="220C96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7EB5953"/>
    <w:multiLevelType w:val="multilevel"/>
    <w:tmpl w:val="17EB59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3"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4" w15:restartNumberingAfterBreak="0">
    <w:nsid w:val="2BCF5E7F"/>
    <w:multiLevelType w:val="hybridMultilevel"/>
    <w:tmpl w:val="D09A5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C324610"/>
    <w:multiLevelType w:val="hybridMultilevel"/>
    <w:tmpl w:val="90B043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C7C5CDB"/>
    <w:multiLevelType w:val="hybridMultilevel"/>
    <w:tmpl w:val="18283D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0C7026D"/>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B102342"/>
    <w:multiLevelType w:val="hybridMultilevel"/>
    <w:tmpl w:val="82E2A1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BE30590"/>
    <w:multiLevelType w:val="hybridMultilevel"/>
    <w:tmpl w:val="1FD6C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F1401AA"/>
    <w:multiLevelType w:val="hybridMultilevel"/>
    <w:tmpl w:val="09C67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5AF6954"/>
    <w:multiLevelType w:val="hybridMultilevel"/>
    <w:tmpl w:val="CC0677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719275C"/>
    <w:multiLevelType w:val="hybridMultilevel"/>
    <w:tmpl w:val="DB9ED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9" w15:restartNumberingAfterBreak="0">
    <w:nsid w:val="5BF04EC6"/>
    <w:multiLevelType w:val="hybridMultilevel"/>
    <w:tmpl w:val="D3FA93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E1A4AAD"/>
    <w:multiLevelType w:val="hybridMultilevel"/>
    <w:tmpl w:val="2248AB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35746B1"/>
    <w:multiLevelType w:val="hybridMultilevel"/>
    <w:tmpl w:val="80C8E7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C641A3"/>
    <w:multiLevelType w:val="hybridMultilevel"/>
    <w:tmpl w:val="519C1E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ABC75AC"/>
    <w:multiLevelType w:val="hybridMultilevel"/>
    <w:tmpl w:val="468CE152"/>
    <w:lvl w:ilvl="0" w:tplc="68888C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AE22250"/>
    <w:multiLevelType w:val="hybridMultilevel"/>
    <w:tmpl w:val="8CBED7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D774A82"/>
    <w:multiLevelType w:val="hybridMultilevel"/>
    <w:tmpl w:val="1E343B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7" w15:restartNumberingAfterBreak="0">
    <w:nsid w:val="6FB36EA9"/>
    <w:multiLevelType w:val="hybridMultilevel"/>
    <w:tmpl w:val="2CB6B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24A5CCC"/>
    <w:multiLevelType w:val="multilevel"/>
    <w:tmpl w:val="7B40CE74"/>
    <w:lvl w:ilvl="0">
      <w:start w:val="2"/>
      <w:numFmt w:val="decimal"/>
      <w:lvlText w:val="%1"/>
      <w:lvlJc w:val="left"/>
      <w:pPr>
        <w:ind w:left="380" w:hanging="3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9"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0" w15:restartNumberingAfterBreak="0">
    <w:nsid w:val="75D964F8"/>
    <w:multiLevelType w:val="hybridMultilevel"/>
    <w:tmpl w:val="A8C28F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7719517B"/>
    <w:multiLevelType w:val="multilevel"/>
    <w:tmpl w:val="7719517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num w:numId="1" w16cid:durableId="393159949">
    <w:abstractNumId w:val="21"/>
  </w:num>
  <w:num w:numId="2" w16cid:durableId="1425764739">
    <w:abstractNumId w:val="19"/>
  </w:num>
  <w:num w:numId="3" w16cid:durableId="181675514">
    <w:abstractNumId w:val="0"/>
  </w:num>
  <w:num w:numId="4" w16cid:durableId="1613587362">
    <w:abstractNumId w:val="24"/>
  </w:num>
  <w:num w:numId="5" w16cid:durableId="2015456207">
    <w:abstractNumId w:val="25"/>
  </w:num>
  <w:num w:numId="6" w16cid:durableId="1529416225">
    <w:abstractNumId w:val="28"/>
  </w:num>
  <w:num w:numId="7" w16cid:durableId="319233689">
    <w:abstractNumId w:val="12"/>
  </w:num>
  <w:num w:numId="8" w16cid:durableId="1678725225">
    <w:abstractNumId w:val="13"/>
  </w:num>
  <w:num w:numId="9" w16cid:durableId="597179805">
    <w:abstractNumId w:val="9"/>
  </w:num>
  <w:num w:numId="10" w16cid:durableId="74938570">
    <w:abstractNumId w:val="39"/>
  </w:num>
  <w:num w:numId="11" w16cid:durableId="183593388">
    <w:abstractNumId w:val="18"/>
  </w:num>
  <w:num w:numId="12" w16cid:durableId="1679506441">
    <w:abstractNumId w:val="36"/>
  </w:num>
  <w:num w:numId="13" w16cid:durableId="1617255826">
    <w:abstractNumId w:val="33"/>
  </w:num>
  <w:num w:numId="14" w16cid:durableId="261455518">
    <w:abstractNumId w:val="38"/>
  </w:num>
  <w:num w:numId="15" w16cid:durableId="1158421014">
    <w:abstractNumId w:val="2"/>
  </w:num>
  <w:num w:numId="16" w16cid:durableId="1471749772">
    <w:abstractNumId w:val="10"/>
  </w:num>
  <w:num w:numId="17" w16cid:durableId="1232348137">
    <w:abstractNumId w:val="30"/>
  </w:num>
  <w:num w:numId="18" w16cid:durableId="1798062776">
    <w:abstractNumId w:val="22"/>
  </w:num>
  <w:num w:numId="19" w16cid:durableId="1642537725">
    <w:abstractNumId w:val="15"/>
  </w:num>
  <w:num w:numId="20" w16cid:durableId="1543444070">
    <w:abstractNumId w:val="27"/>
  </w:num>
  <w:num w:numId="21" w16cid:durableId="708144684">
    <w:abstractNumId w:val="17"/>
  </w:num>
  <w:num w:numId="22" w16cid:durableId="688140871">
    <w:abstractNumId w:val="41"/>
  </w:num>
  <w:num w:numId="23" w16cid:durableId="813911167">
    <w:abstractNumId w:val="37"/>
  </w:num>
  <w:num w:numId="24" w16cid:durableId="655425894">
    <w:abstractNumId w:val="23"/>
  </w:num>
  <w:num w:numId="25" w16cid:durableId="382947341">
    <w:abstractNumId w:val="29"/>
  </w:num>
  <w:num w:numId="26" w16cid:durableId="2064787998">
    <w:abstractNumId w:val="8"/>
  </w:num>
  <w:num w:numId="27" w16cid:durableId="1531412233">
    <w:abstractNumId w:val="26"/>
  </w:num>
  <w:num w:numId="28" w16cid:durableId="1363901265">
    <w:abstractNumId w:val="6"/>
  </w:num>
  <w:num w:numId="29" w16cid:durableId="425813232">
    <w:abstractNumId w:val="7"/>
  </w:num>
  <w:num w:numId="30" w16cid:durableId="1016073668">
    <w:abstractNumId w:val="11"/>
  </w:num>
  <w:num w:numId="31" w16cid:durableId="1241448526">
    <w:abstractNumId w:val="35"/>
  </w:num>
  <w:num w:numId="32" w16cid:durableId="313877349">
    <w:abstractNumId w:val="31"/>
  </w:num>
  <w:num w:numId="33" w16cid:durableId="543760803">
    <w:abstractNumId w:val="14"/>
  </w:num>
  <w:num w:numId="34" w16cid:durableId="1819564749">
    <w:abstractNumId w:val="16"/>
  </w:num>
  <w:num w:numId="35" w16cid:durableId="1713308422">
    <w:abstractNumId w:val="20"/>
  </w:num>
  <w:num w:numId="36" w16cid:durableId="1287471904">
    <w:abstractNumId w:val="5"/>
  </w:num>
  <w:num w:numId="37" w16cid:durableId="99763657">
    <w:abstractNumId w:val="40"/>
  </w:num>
  <w:num w:numId="38" w16cid:durableId="490953772">
    <w:abstractNumId w:val="32"/>
  </w:num>
  <w:num w:numId="39" w16cid:durableId="865143200">
    <w:abstractNumId w:val="34"/>
  </w:num>
  <w:num w:numId="40" w16cid:durableId="2033535033">
    <w:abstractNumId w:val="1"/>
  </w:num>
  <w:num w:numId="41" w16cid:durableId="1215971782">
    <w:abstractNumId w:val="3"/>
  </w:num>
  <w:num w:numId="42" w16cid:durableId="1076170715">
    <w:abstractNumId w:val="4"/>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8"/>
  <w:removePersonalInformation/>
  <w:removeDateAndTime/>
  <w:printFractionalCharacterWidth/>
  <w:hideSpellingErrors/>
  <w:hideGrammaticalErrors/>
  <w:activeWritingStyle w:appName="MSWord" w:lang="de-DE"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sv-SE" w:vendorID="64" w:dllVersion="0" w:nlCheck="1" w:checkStyle="0"/>
  <w:activeWritingStyle w:appName="MSWord" w:lang="es-ES" w:vendorID="64" w:dllVersion="0" w:nlCheck="1" w:checkStyle="0"/>
  <w:activeWritingStyle w:appName="MSWord" w:lang="en-AU" w:vendorID="64" w:dllVersion="0" w:nlCheck="1" w:checkStyle="0"/>
  <w:activeWritingStyle w:appName="MSWord" w:lang="pt-BR" w:vendorID="64" w:dllVersion="0" w:nlCheck="1" w:checkStyle="0"/>
  <w:proofState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2B1"/>
    <w:rsid w:val="000006E1"/>
    <w:rsid w:val="00000A80"/>
    <w:rsid w:val="00000CE9"/>
    <w:rsid w:val="00000FA7"/>
    <w:rsid w:val="00001E7E"/>
    <w:rsid w:val="000020C8"/>
    <w:rsid w:val="0000247B"/>
    <w:rsid w:val="00002A37"/>
    <w:rsid w:val="0000312D"/>
    <w:rsid w:val="0000322E"/>
    <w:rsid w:val="00003E53"/>
    <w:rsid w:val="00003E81"/>
    <w:rsid w:val="00003EB4"/>
    <w:rsid w:val="000050D2"/>
    <w:rsid w:val="00005539"/>
    <w:rsid w:val="0000564C"/>
    <w:rsid w:val="00005DBD"/>
    <w:rsid w:val="0000603C"/>
    <w:rsid w:val="00006421"/>
    <w:rsid w:val="00006446"/>
    <w:rsid w:val="00006896"/>
    <w:rsid w:val="00006B77"/>
    <w:rsid w:val="00006BD3"/>
    <w:rsid w:val="000077C5"/>
    <w:rsid w:val="00007CDC"/>
    <w:rsid w:val="00010071"/>
    <w:rsid w:val="0001030C"/>
    <w:rsid w:val="0001031D"/>
    <w:rsid w:val="000108BC"/>
    <w:rsid w:val="0001104C"/>
    <w:rsid w:val="00011237"/>
    <w:rsid w:val="00011518"/>
    <w:rsid w:val="00011831"/>
    <w:rsid w:val="00011B28"/>
    <w:rsid w:val="000122F0"/>
    <w:rsid w:val="0001276A"/>
    <w:rsid w:val="00012827"/>
    <w:rsid w:val="00012958"/>
    <w:rsid w:val="00012AC0"/>
    <w:rsid w:val="00012B7D"/>
    <w:rsid w:val="0001334B"/>
    <w:rsid w:val="000133B2"/>
    <w:rsid w:val="000133D2"/>
    <w:rsid w:val="000135D5"/>
    <w:rsid w:val="00013797"/>
    <w:rsid w:val="00013A9B"/>
    <w:rsid w:val="00013D0B"/>
    <w:rsid w:val="00014098"/>
    <w:rsid w:val="00014675"/>
    <w:rsid w:val="000146E7"/>
    <w:rsid w:val="00014768"/>
    <w:rsid w:val="00014912"/>
    <w:rsid w:val="00014950"/>
    <w:rsid w:val="00014AB2"/>
    <w:rsid w:val="00014BF4"/>
    <w:rsid w:val="00015D15"/>
    <w:rsid w:val="00015E76"/>
    <w:rsid w:val="000160A5"/>
    <w:rsid w:val="00016FBA"/>
    <w:rsid w:val="00016FD3"/>
    <w:rsid w:val="0001735F"/>
    <w:rsid w:val="00017F39"/>
    <w:rsid w:val="00020093"/>
    <w:rsid w:val="000207BD"/>
    <w:rsid w:val="000209FA"/>
    <w:rsid w:val="00020CE4"/>
    <w:rsid w:val="00020E7D"/>
    <w:rsid w:val="00021374"/>
    <w:rsid w:val="00021637"/>
    <w:rsid w:val="00022582"/>
    <w:rsid w:val="00022681"/>
    <w:rsid w:val="00022A8A"/>
    <w:rsid w:val="00022E75"/>
    <w:rsid w:val="00022FB6"/>
    <w:rsid w:val="00023857"/>
    <w:rsid w:val="000238B1"/>
    <w:rsid w:val="00023BC3"/>
    <w:rsid w:val="00023C40"/>
    <w:rsid w:val="00023DA2"/>
    <w:rsid w:val="000243E2"/>
    <w:rsid w:val="0002443A"/>
    <w:rsid w:val="0002564D"/>
    <w:rsid w:val="00025805"/>
    <w:rsid w:val="00025CEC"/>
    <w:rsid w:val="00025DC4"/>
    <w:rsid w:val="00025ECA"/>
    <w:rsid w:val="000265D2"/>
    <w:rsid w:val="0002660E"/>
    <w:rsid w:val="000266B1"/>
    <w:rsid w:val="000268B7"/>
    <w:rsid w:val="00026998"/>
    <w:rsid w:val="0002760A"/>
    <w:rsid w:val="00027676"/>
    <w:rsid w:val="0002783F"/>
    <w:rsid w:val="00027F19"/>
    <w:rsid w:val="000301FB"/>
    <w:rsid w:val="00030D46"/>
    <w:rsid w:val="00030E75"/>
    <w:rsid w:val="00030FFE"/>
    <w:rsid w:val="00031064"/>
    <w:rsid w:val="00031171"/>
    <w:rsid w:val="0003162C"/>
    <w:rsid w:val="000319B5"/>
    <w:rsid w:val="00032118"/>
    <w:rsid w:val="0003220F"/>
    <w:rsid w:val="000325B8"/>
    <w:rsid w:val="0003272F"/>
    <w:rsid w:val="0003288C"/>
    <w:rsid w:val="00032B4B"/>
    <w:rsid w:val="00032D61"/>
    <w:rsid w:val="00032D62"/>
    <w:rsid w:val="00033678"/>
    <w:rsid w:val="00033682"/>
    <w:rsid w:val="0003394B"/>
    <w:rsid w:val="00033C85"/>
    <w:rsid w:val="00034120"/>
    <w:rsid w:val="00034310"/>
    <w:rsid w:val="0003437B"/>
    <w:rsid w:val="000349A1"/>
    <w:rsid w:val="00034BC0"/>
    <w:rsid w:val="00034C15"/>
    <w:rsid w:val="00034E33"/>
    <w:rsid w:val="00035C63"/>
    <w:rsid w:val="00035E8F"/>
    <w:rsid w:val="00036397"/>
    <w:rsid w:val="00036617"/>
    <w:rsid w:val="00036BA1"/>
    <w:rsid w:val="00036F99"/>
    <w:rsid w:val="0003707B"/>
    <w:rsid w:val="00037290"/>
    <w:rsid w:val="00037338"/>
    <w:rsid w:val="00037421"/>
    <w:rsid w:val="0003779C"/>
    <w:rsid w:val="00037A11"/>
    <w:rsid w:val="00037C67"/>
    <w:rsid w:val="00040115"/>
    <w:rsid w:val="00040856"/>
    <w:rsid w:val="00040915"/>
    <w:rsid w:val="00040A09"/>
    <w:rsid w:val="00041732"/>
    <w:rsid w:val="00041D33"/>
    <w:rsid w:val="00041E55"/>
    <w:rsid w:val="00041F96"/>
    <w:rsid w:val="000422E2"/>
    <w:rsid w:val="00042D7A"/>
    <w:rsid w:val="00042E01"/>
    <w:rsid w:val="00042EFE"/>
    <w:rsid w:val="00042F22"/>
    <w:rsid w:val="000438D6"/>
    <w:rsid w:val="00043E1B"/>
    <w:rsid w:val="00043EE6"/>
    <w:rsid w:val="0004425A"/>
    <w:rsid w:val="000443C4"/>
    <w:rsid w:val="000444EF"/>
    <w:rsid w:val="000449D4"/>
    <w:rsid w:val="00044B99"/>
    <w:rsid w:val="0004512E"/>
    <w:rsid w:val="0004732F"/>
    <w:rsid w:val="0004757E"/>
    <w:rsid w:val="000477E5"/>
    <w:rsid w:val="00047984"/>
    <w:rsid w:val="00047BDF"/>
    <w:rsid w:val="00047EFC"/>
    <w:rsid w:val="00047F39"/>
    <w:rsid w:val="00050142"/>
    <w:rsid w:val="000506E3"/>
    <w:rsid w:val="000508E2"/>
    <w:rsid w:val="00050D13"/>
    <w:rsid w:val="00050D80"/>
    <w:rsid w:val="000511E2"/>
    <w:rsid w:val="000518AA"/>
    <w:rsid w:val="00051FC4"/>
    <w:rsid w:val="00052837"/>
    <w:rsid w:val="00052A07"/>
    <w:rsid w:val="00052DCC"/>
    <w:rsid w:val="0005340B"/>
    <w:rsid w:val="000534E3"/>
    <w:rsid w:val="0005365A"/>
    <w:rsid w:val="00053959"/>
    <w:rsid w:val="00053DA8"/>
    <w:rsid w:val="00054D71"/>
    <w:rsid w:val="0005587F"/>
    <w:rsid w:val="000559E9"/>
    <w:rsid w:val="00056006"/>
    <w:rsid w:val="0005606A"/>
    <w:rsid w:val="00056273"/>
    <w:rsid w:val="0005642A"/>
    <w:rsid w:val="00056430"/>
    <w:rsid w:val="00056C04"/>
    <w:rsid w:val="00056FE3"/>
    <w:rsid w:val="000570D6"/>
    <w:rsid w:val="00057117"/>
    <w:rsid w:val="00057579"/>
    <w:rsid w:val="00057777"/>
    <w:rsid w:val="000577F6"/>
    <w:rsid w:val="00057E9B"/>
    <w:rsid w:val="00060681"/>
    <w:rsid w:val="00060977"/>
    <w:rsid w:val="00060D6B"/>
    <w:rsid w:val="00061265"/>
    <w:rsid w:val="0006140A"/>
    <w:rsid w:val="00061539"/>
    <w:rsid w:val="000616E7"/>
    <w:rsid w:val="0006297B"/>
    <w:rsid w:val="00062C39"/>
    <w:rsid w:val="000645DC"/>
    <w:rsid w:val="000647B1"/>
    <w:rsid w:val="0006487E"/>
    <w:rsid w:val="00064B4F"/>
    <w:rsid w:val="00064D7E"/>
    <w:rsid w:val="00064D80"/>
    <w:rsid w:val="00064FFA"/>
    <w:rsid w:val="000650B3"/>
    <w:rsid w:val="00065197"/>
    <w:rsid w:val="0006525E"/>
    <w:rsid w:val="0006532D"/>
    <w:rsid w:val="00065566"/>
    <w:rsid w:val="00065A4B"/>
    <w:rsid w:val="00065AEA"/>
    <w:rsid w:val="00065C5F"/>
    <w:rsid w:val="00065E1A"/>
    <w:rsid w:val="00065F31"/>
    <w:rsid w:val="0006718E"/>
    <w:rsid w:val="00067A8D"/>
    <w:rsid w:val="00067C48"/>
    <w:rsid w:val="00067F8B"/>
    <w:rsid w:val="00070080"/>
    <w:rsid w:val="0007024F"/>
    <w:rsid w:val="0007035F"/>
    <w:rsid w:val="00070920"/>
    <w:rsid w:val="00070C6E"/>
    <w:rsid w:val="000713DC"/>
    <w:rsid w:val="00071571"/>
    <w:rsid w:val="000717FD"/>
    <w:rsid w:val="00071909"/>
    <w:rsid w:val="0007202A"/>
    <w:rsid w:val="0007288B"/>
    <w:rsid w:val="0007340A"/>
    <w:rsid w:val="000737DE"/>
    <w:rsid w:val="00073A13"/>
    <w:rsid w:val="00073ABF"/>
    <w:rsid w:val="00074838"/>
    <w:rsid w:val="000751A5"/>
    <w:rsid w:val="00075736"/>
    <w:rsid w:val="00075BD1"/>
    <w:rsid w:val="00075BE3"/>
    <w:rsid w:val="00075F76"/>
    <w:rsid w:val="000767DC"/>
    <w:rsid w:val="00076A07"/>
    <w:rsid w:val="00076B9A"/>
    <w:rsid w:val="00076DAA"/>
    <w:rsid w:val="00076DC4"/>
    <w:rsid w:val="0007705B"/>
    <w:rsid w:val="000774DC"/>
    <w:rsid w:val="00077545"/>
    <w:rsid w:val="000777E2"/>
    <w:rsid w:val="00077B05"/>
    <w:rsid w:val="00077D21"/>
    <w:rsid w:val="00077E5F"/>
    <w:rsid w:val="00080025"/>
    <w:rsid w:val="0008036A"/>
    <w:rsid w:val="000804EE"/>
    <w:rsid w:val="0008074F"/>
    <w:rsid w:val="000810CE"/>
    <w:rsid w:val="00081359"/>
    <w:rsid w:val="00081AE6"/>
    <w:rsid w:val="00081B4B"/>
    <w:rsid w:val="000820D4"/>
    <w:rsid w:val="000822E3"/>
    <w:rsid w:val="00082B38"/>
    <w:rsid w:val="000830DE"/>
    <w:rsid w:val="00083B5B"/>
    <w:rsid w:val="00083C14"/>
    <w:rsid w:val="00083CB6"/>
    <w:rsid w:val="000846BA"/>
    <w:rsid w:val="00084EA0"/>
    <w:rsid w:val="000855EB"/>
    <w:rsid w:val="00085A68"/>
    <w:rsid w:val="00085B52"/>
    <w:rsid w:val="00085B62"/>
    <w:rsid w:val="00085E37"/>
    <w:rsid w:val="00085FE4"/>
    <w:rsid w:val="00086520"/>
    <w:rsid w:val="00086571"/>
    <w:rsid w:val="00086597"/>
    <w:rsid w:val="000866F2"/>
    <w:rsid w:val="000869DC"/>
    <w:rsid w:val="00087458"/>
    <w:rsid w:val="00087533"/>
    <w:rsid w:val="00087A69"/>
    <w:rsid w:val="00087E8B"/>
    <w:rsid w:val="0009009F"/>
    <w:rsid w:val="0009074D"/>
    <w:rsid w:val="000907AA"/>
    <w:rsid w:val="00091453"/>
    <w:rsid w:val="00091473"/>
    <w:rsid w:val="00091557"/>
    <w:rsid w:val="00091B92"/>
    <w:rsid w:val="00092160"/>
    <w:rsid w:val="00092476"/>
    <w:rsid w:val="000924C1"/>
    <w:rsid w:val="000924F0"/>
    <w:rsid w:val="00093136"/>
    <w:rsid w:val="00093474"/>
    <w:rsid w:val="00093EA7"/>
    <w:rsid w:val="00093FF9"/>
    <w:rsid w:val="000941C3"/>
    <w:rsid w:val="000947C6"/>
    <w:rsid w:val="00094803"/>
    <w:rsid w:val="00094BA2"/>
    <w:rsid w:val="0009510F"/>
    <w:rsid w:val="00095112"/>
    <w:rsid w:val="00095D90"/>
    <w:rsid w:val="00096A42"/>
    <w:rsid w:val="00096E3F"/>
    <w:rsid w:val="00097466"/>
    <w:rsid w:val="0009794E"/>
    <w:rsid w:val="00097B81"/>
    <w:rsid w:val="000A05D9"/>
    <w:rsid w:val="000A08C0"/>
    <w:rsid w:val="000A0C73"/>
    <w:rsid w:val="000A0DD1"/>
    <w:rsid w:val="000A0E6F"/>
    <w:rsid w:val="000A1B7B"/>
    <w:rsid w:val="000A2347"/>
    <w:rsid w:val="000A248A"/>
    <w:rsid w:val="000A259C"/>
    <w:rsid w:val="000A2FFF"/>
    <w:rsid w:val="000A3232"/>
    <w:rsid w:val="000A32BA"/>
    <w:rsid w:val="000A3394"/>
    <w:rsid w:val="000A369B"/>
    <w:rsid w:val="000A3AC3"/>
    <w:rsid w:val="000A408B"/>
    <w:rsid w:val="000A463B"/>
    <w:rsid w:val="000A46F3"/>
    <w:rsid w:val="000A4862"/>
    <w:rsid w:val="000A4B9D"/>
    <w:rsid w:val="000A545F"/>
    <w:rsid w:val="000A557D"/>
    <w:rsid w:val="000A56F2"/>
    <w:rsid w:val="000A63E5"/>
    <w:rsid w:val="000A6AB9"/>
    <w:rsid w:val="000A714C"/>
    <w:rsid w:val="000A77F3"/>
    <w:rsid w:val="000A7A63"/>
    <w:rsid w:val="000A7AF4"/>
    <w:rsid w:val="000A7BDF"/>
    <w:rsid w:val="000A7D72"/>
    <w:rsid w:val="000B0208"/>
    <w:rsid w:val="000B0636"/>
    <w:rsid w:val="000B0A60"/>
    <w:rsid w:val="000B0EB8"/>
    <w:rsid w:val="000B13DC"/>
    <w:rsid w:val="000B1551"/>
    <w:rsid w:val="000B1655"/>
    <w:rsid w:val="000B2719"/>
    <w:rsid w:val="000B2919"/>
    <w:rsid w:val="000B322B"/>
    <w:rsid w:val="000B33E2"/>
    <w:rsid w:val="000B36A6"/>
    <w:rsid w:val="000B3991"/>
    <w:rsid w:val="000B3A41"/>
    <w:rsid w:val="000B3A8F"/>
    <w:rsid w:val="000B4AB9"/>
    <w:rsid w:val="000B4BD7"/>
    <w:rsid w:val="000B51C6"/>
    <w:rsid w:val="000B5615"/>
    <w:rsid w:val="000B58C3"/>
    <w:rsid w:val="000B5961"/>
    <w:rsid w:val="000B5CF7"/>
    <w:rsid w:val="000B60B3"/>
    <w:rsid w:val="000B61E9"/>
    <w:rsid w:val="000B63F0"/>
    <w:rsid w:val="000B6FD0"/>
    <w:rsid w:val="000B77BD"/>
    <w:rsid w:val="000C0942"/>
    <w:rsid w:val="000C0FB8"/>
    <w:rsid w:val="000C1166"/>
    <w:rsid w:val="000C165A"/>
    <w:rsid w:val="000C1A08"/>
    <w:rsid w:val="000C1EDD"/>
    <w:rsid w:val="000C2234"/>
    <w:rsid w:val="000C2616"/>
    <w:rsid w:val="000C2DDC"/>
    <w:rsid w:val="000C2E19"/>
    <w:rsid w:val="000C2E33"/>
    <w:rsid w:val="000C3180"/>
    <w:rsid w:val="000C378E"/>
    <w:rsid w:val="000C3DA5"/>
    <w:rsid w:val="000C3E0C"/>
    <w:rsid w:val="000C4083"/>
    <w:rsid w:val="000C4CDC"/>
    <w:rsid w:val="000C4CEE"/>
    <w:rsid w:val="000C510A"/>
    <w:rsid w:val="000C5376"/>
    <w:rsid w:val="000C5717"/>
    <w:rsid w:val="000C5797"/>
    <w:rsid w:val="000C5C47"/>
    <w:rsid w:val="000C5F3A"/>
    <w:rsid w:val="000C6310"/>
    <w:rsid w:val="000C6615"/>
    <w:rsid w:val="000C66BE"/>
    <w:rsid w:val="000C67BF"/>
    <w:rsid w:val="000C6B7B"/>
    <w:rsid w:val="000C6F36"/>
    <w:rsid w:val="000C7D1E"/>
    <w:rsid w:val="000D02E9"/>
    <w:rsid w:val="000D079F"/>
    <w:rsid w:val="000D0A7E"/>
    <w:rsid w:val="000D0D07"/>
    <w:rsid w:val="000D2EC7"/>
    <w:rsid w:val="000D3446"/>
    <w:rsid w:val="000D3583"/>
    <w:rsid w:val="000D3A16"/>
    <w:rsid w:val="000D3BB0"/>
    <w:rsid w:val="000D4731"/>
    <w:rsid w:val="000D4797"/>
    <w:rsid w:val="000D48C5"/>
    <w:rsid w:val="000D4998"/>
    <w:rsid w:val="000D4A30"/>
    <w:rsid w:val="000D52DC"/>
    <w:rsid w:val="000D547E"/>
    <w:rsid w:val="000D551F"/>
    <w:rsid w:val="000D63CA"/>
    <w:rsid w:val="000D64C4"/>
    <w:rsid w:val="000D66F8"/>
    <w:rsid w:val="000D7447"/>
    <w:rsid w:val="000D74A7"/>
    <w:rsid w:val="000D7639"/>
    <w:rsid w:val="000D7675"/>
    <w:rsid w:val="000D78E6"/>
    <w:rsid w:val="000D7AA9"/>
    <w:rsid w:val="000D7B85"/>
    <w:rsid w:val="000E010E"/>
    <w:rsid w:val="000E041D"/>
    <w:rsid w:val="000E0527"/>
    <w:rsid w:val="000E056C"/>
    <w:rsid w:val="000E0762"/>
    <w:rsid w:val="000E07E9"/>
    <w:rsid w:val="000E086C"/>
    <w:rsid w:val="000E09D7"/>
    <w:rsid w:val="000E0E0A"/>
    <w:rsid w:val="000E1058"/>
    <w:rsid w:val="000E11DD"/>
    <w:rsid w:val="000E1404"/>
    <w:rsid w:val="000E155D"/>
    <w:rsid w:val="000E1794"/>
    <w:rsid w:val="000E1899"/>
    <w:rsid w:val="000E1A45"/>
    <w:rsid w:val="000E1C65"/>
    <w:rsid w:val="000E1E22"/>
    <w:rsid w:val="000E1E92"/>
    <w:rsid w:val="000E21B1"/>
    <w:rsid w:val="000E2340"/>
    <w:rsid w:val="000E3139"/>
    <w:rsid w:val="000E3E06"/>
    <w:rsid w:val="000E40DB"/>
    <w:rsid w:val="000E44B0"/>
    <w:rsid w:val="000E4A78"/>
    <w:rsid w:val="000E4BDA"/>
    <w:rsid w:val="000E4D00"/>
    <w:rsid w:val="000E4D20"/>
    <w:rsid w:val="000E4DBB"/>
    <w:rsid w:val="000E4DCF"/>
    <w:rsid w:val="000E501E"/>
    <w:rsid w:val="000E567F"/>
    <w:rsid w:val="000E5B02"/>
    <w:rsid w:val="000E5E4A"/>
    <w:rsid w:val="000E5F5C"/>
    <w:rsid w:val="000E65F9"/>
    <w:rsid w:val="000E66D7"/>
    <w:rsid w:val="000E6A90"/>
    <w:rsid w:val="000E6ED6"/>
    <w:rsid w:val="000E6F9D"/>
    <w:rsid w:val="000E7C31"/>
    <w:rsid w:val="000F01D1"/>
    <w:rsid w:val="000F0582"/>
    <w:rsid w:val="000F06D6"/>
    <w:rsid w:val="000F08A6"/>
    <w:rsid w:val="000F08F6"/>
    <w:rsid w:val="000F0A3B"/>
    <w:rsid w:val="000F0EB1"/>
    <w:rsid w:val="000F10C9"/>
    <w:rsid w:val="000F1106"/>
    <w:rsid w:val="000F1358"/>
    <w:rsid w:val="000F146A"/>
    <w:rsid w:val="000F1538"/>
    <w:rsid w:val="000F1DDF"/>
    <w:rsid w:val="000F2DC5"/>
    <w:rsid w:val="000F3975"/>
    <w:rsid w:val="000F3A3E"/>
    <w:rsid w:val="000F3A7E"/>
    <w:rsid w:val="000F3BE9"/>
    <w:rsid w:val="000F3F6C"/>
    <w:rsid w:val="000F433C"/>
    <w:rsid w:val="000F4748"/>
    <w:rsid w:val="000F4786"/>
    <w:rsid w:val="000F5029"/>
    <w:rsid w:val="000F5066"/>
    <w:rsid w:val="000F5246"/>
    <w:rsid w:val="000F5374"/>
    <w:rsid w:val="000F53E8"/>
    <w:rsid w:val="000F5840"/>
    <w:rsid w:val="000F5CF3"/>
    <w:rsid w:val="000F6030"/>
    <w:rsid w:val="000F6DCF"/>
    <w:rsid w:val="000F6DF3"/>
    <w:rsid w:val="000F71BD"/>
    <w:rsid w:val="000F73D2"/>
    <w:rsid w:val="000F7CC9"/>
    <w:rsid w:val="001005FF"/>
    <w:rsid w:val="00100793"/>
    <w:rsid w:val="001007B0"/>
    <w:rsid w:val="00100FC9"/>
    <w:rsid w:val="00101188"/>
    <w:rsid w:val="001011F0"/>
    <w:rsid w:val="00101B42"/>
    <w:rsid w:val="00101C59"/>
    <w:rsid w:val="00102099"/>
    <w:rsid w:val="00102384"/>
    <w:rsid w:val="00102540"/>
    <w:rsid w:val="00102693"/>
    <w:rsid w:val="00102AED"/>
    <w:rsid w:val="001030C1"/>
    <w:rsid w:val="001032E7"/>
    <w:rsid w:val="00103779"/>
    <w:rsid w:val="00103EC5"/>
    <w:rsid w:val="00103F9C"/>
    <w:rsid w:val="0010431C"/>
    <w:rsid w:val="00104444"/>
    <w:rsid w:val="00104C48"/>
    <w:rsid w:val="00104E4D"/>
    <w:rsid w:val="00105B77"/>
    <w:rsid w:val="00105C9D"/>
    <w:rsid w:val="00105DDC"/>
    <w:rsid w:val="00105DE8"/>
    <w:rsid w:val="00105F1F"/>
    <w:rsid w:val="00105F27"/>
    <w:rsid w:val="001062DC"/>
    <w:rsid w:val="001062FB"/>
    <w:rsid w:val="001063E6"/>
    <w:rsid w:val="0010689E"/>
    <w:rsid w:val="001069FE"/>
    <w:rsid w:val="00106A3D"/>
    <w:rsid w:val="00106BDF"/>
    <w:rsid w:val="00107835"/>
    <w:rsid w:val="00110019"/>
    <w:rsid w:val="001104B3"/>
    <w:rsid w:val="00110574"/>
    <w:rsid w:val="001108B0"/>
    <w:rsid w:val="00110DA9"/>
    <w:rsid w:val="0011108F"/>
    <w:rsid w:val="00111139"/>
    <w:rsid w:val="00111278"/>
    <w:rsid w:val="00111B17"/>
    <w:rsid w:val="00111D62"/>
    <w:rsid w:val="00111F50"/>
    <w:rsid w:val="001120B5"/>
    <w:rsid w:val="001123DF"/>
    <w:rsid w:val="0011294A"/>
    <w:rsid w:val="00112BA2"/>
    <w:rsid w:val="00113031"/>
    <w:rsid w:val="001138F9"/>
    <w:rsid w:val="00113CF4"/>
    <w:rsid w:val="00113D3A"/>
    <w:rsid w:val="00114C76"/>
    <w:rsid w:val="00115007"/>
    <w:rsid w:val="001153EA"/>
    <w:rsid w:val="00115643"/>
    <w:rsid w:val="00115D41"/>
    <w:rsid w:val="001162F5"/>
    <w:rsid w:val="00116395"/>
    <w:rsid w:val="00116765"/>
    <w:rsid w:val="00116857"/>
    <w:rsid w:val="00116DEC"/>
    <w:rsid w:val="00117924"/>
    <w:rsid w:val="001204B2"/>
    <w:rsid w:val="00120561"/>
    <w:rsid w:val="001205FB"/>
    <w:rsid w:val="0012084E"/>
    <w:rsid w:val="00120CF6"/>
    <w:rsid w:val="0012171F"/>
    <w:rsid w:val="001219F5"/>
    <w:rsid w:val="00121A20"/>
    <w:rsid w:val="00122198"/>
    <w:rsid w:val="00122844"/>
    <w:rsid w:val="001229A8"/>
    <w:rsid w:val="00122AC8"/>
    <w:rsid w:val="0012377F"/>
    <w:rsid w:val="00124314"/>
    <w:rsid w:val="0012558F"/>
    <w:rsid w:val="00125763"/>
    <w:rsid w:val="0012583B"/>
    <w:rsid w:val="00125D01"/>
    <w:rsid w:val="00125DE9"/>
    <w:rsid w:val="00125E7C"/>
    <w:rsid w:val="001269DE"/>
    <w:rsid w:val="00126B4A"/>
    <w:rsid w:val="00127394"/>
    <w:rsid w:val="001279E4"/>
    <w:rsid w:val="00127D12"/>
    <w:rsid w:val="001300C3"/>
    <w:rsid w:val="00130964"/>
    <w:rsid w:val="00130E36"/>
    <w:rsid w:val="00131911"/>
    <w:rsid w:val="00131D57"/>
    <w:rsid w:val="00132329"/>
    <w:rsid w:val="00132CC5"/>
    <w:rsid w:val="00132FD0"/>
    <w:rsid w:val="001331ED"/>
    <w:rsid w:val="0013321E"/>
    <w:rsid w:val="00133871"/>
    <w:rsid w:val="00133D9D"/>
    <w:rsid w:val="001344C0"/>
    <w:rsid w:val="001346FA"/>
    <w:rsid w:val="00134ACA"/>
    <w:rsid w:val="00134AE9"/>
    <w:rsid w:val="00134BA9"/>
    <w:rsid w:val="00135072"/>
    <w:rsid w:val="00135252"/>
    <w:rsid w:val="0013581B"/>
    <w:rsid w:val="00135B9F"/>
    <w:rsid w:val="00136502"/>
    <w:rsid w:val="00136946"/>
    <w:rsid w:val="0013713D"/>
    <w:rsid w:val="00137465"/>
    <w:rsid w:val="001375AD"/>
    <w:rsid w:val="001376C6"/>
    <w:rsid w:val="00137AB5"/>
    <w:rsid w:val="00137D83"/>
    <w:rsid w:val="00137F0B"/>
    <w:rsid w:val="0014027E"/>
    <w:rsid w:val="001409A7"/>
    <w:rsid w:val="00140CB1"/>
    <w:rsid w:val="00141988"/>
    <w:rsid w:val="00141B00"/>
    <w:rsid w:val="00141F49"/>
    <w:rsid w:val="00142787"/>
    <w:rsid w:val="00142A31"/>
    <w:rsid w:val="00142BF3"/>
    <w:rsid w:val="0014308D"/>
    <w:rsid w:val="001435FB"/>
    <w:rsid w:val="001439D6"/>
    <w:rsid w:val="00143B52"/>
    <w:rsid w:val="00143EE8"/>
    <w:rsid w:val="0014408B"/>
    <w:rsid w:val="00144DBA"/>
    <w:rsid w:val="00144E1F"/>
    <w:rsid w:val="00146308"/>
    <w:rsid w:val="001464DD"/>
    <w:rsid w:val="00146678"/>
    <w:rsid w:val="00147093"/>
    <w:rsid w:val="00147C1A"/>
    <w:rsid w:val="00147E8C"/>
    <w:rsid w:val="001509F9"/>
    <w:rsid w:val="00150B6B"/>
    <w:rsid w:val="00150DCD"/>
    <w:rsid w:val="00151545"/>
    <w:rsid w:val="0015173D"/>
    <w:rsid w:val="00151C77"/>
    <w:rsid w:val="00151E23"/>
    <w:rsid w:val="00151F69"/>
    <w:rsid w:val="001524A8"/>
    <w:rsid w:val="0015258D"/>
    <w:rsid w:val="001526A8"/>
    <w:rsid w:val="001526E0"/>
    <w:rsid w:val="00152792"/>
    <w:rsid w:val="00152A50"/>
    <w:rsid w:val="00152E2B"/>
    <w:rsid w:val="001535FE"/>
    <w:rsid w:val="0015365C"/>
    <w:rsid w:val="001549FD"/>
    <w:rsid w:val="001551B5"/>
    <w:rsid w:val="0015520F"/>
    <w:rsid w:val="00155571"/>
    <w:rsid w:val="00155932"/>
    <w:rsid w:val="00156365"/>
    <w:rsid w:val="00156ADF"/>
    <w:rsid w:val="00157336"/>
    <w:rsid w:val="001576BF"/>
    <w:rsid w:val="00157C6B"/>
    <w:rsid w:val="00157F55"/>
    <w:rsid w:val="001602D6"/>
    <w:rsid w:val="00160461"/>
    <w:rsid w:val="00160C46"/>
    <w:rsid w:val="00160E2A"/>
    <w:rsid w:val="00161100"/>
    <w:rsid w:val="0016163F"/>
    <w:rsid w:val="00162E3B"/>
    <w:rsid w:val="00163912"/>
    <w:rsid w:val="00163C0B"/>
    <w:rsid w:val="00163E8F"/>
    <w:rsid w:val="00163F31"/>
    <w:rsid w:val="00163F96"/>
    <w:rsid w:val="00164F96"/>
    <w:rsid w:val="00164FA8"/>
    <w:rsid w:val="0016500A"/>
    <w:rsid w:val="001654C8"/>
    <w:rsid w:val="0016575D"/>
    <w:rsid w:val="001659C1"/>
    <w:rsid w:val="00165D85"/>
    <w:rsid w:val="00166749"/>
    <w:rsid w:val="00166E52"/>
    <w:rsid w:val="001676A7"/>
    <w:rsid w:val="00167C40"/>
    <w:rsid w:val="00167D8A"/>
    <w:rsid w:val="00170095"/>
    <w:rsid w:val="001702C7"/>
    <w:rsid w:val="001707E7"/>
    <w:rsid w:val="00170D11"/>
    <w:rsid w:val="00171F87"/>
    <w:rsid w:val="00172057"/>
    <w:rsid w:val="00172860"/>
    <w:rsid w:val="00172A74"/>
    <w:rsid w:val="00172BC5"/>
    <w:rsid w:val="00172D53"/>
    <w:rsid w:val="001730A5"/>
    <w:rsid w:val="00173169"/>
    <w:rsid w:val="0017319A"/>
    <w:rsid w:val="001735AF"/>
    <w:rsid w:val="001738ED"/>
    <w:rsid w:val="001738FA"/>
    <w:rsid w:val="00173A8E"/>
    <w:rsid w:val="00174061"/>
    <w:rsid w:val="001740B8"/>
    <w:rsid w:val="0017502C"/>
    <w:rsid w:val="00175D00"/>
    <w:rsid w:val="00175E47"/>
    <w:rsid w:val="00176486"/>
    <w:rsid w:val="001764BA"/>
    <w:rsid w:val="00176519"/>
    <w:rsid w:val="001766CA"/>
    <w:rsid w:val="0017676B"/>
    <w:rsid w:val="00177062"/>
    <w:rsid w:val="0017749D"/>
    <w:rsid w:val="001774D7"/>
    <w:rsid w:val="00177598"/>
    <w:rsid w:val="00177AF7"/>
    <w:rsid w:val="00177D55"/>
    <w:rsid w:val="001808A1"/>
    <w:rsid w:val="001808D9"/>
    <w:rsid w:val="00180AF7"/>
    <w:rsid w:val="00180BE6"/>
    <w:rsid w:val="00180E1F"/>
    <w:rsid w:val="00180F61"/>
    <w:rsid w:val="0018143F"/>
    <w:rsid w:val="00181743"/>
    <w:rsid w:val="00181FF8"/>
    <w:rsid w:val="0018296C"/>
    <w:rsid w:val="00182D08"/>
    <w:rsid w:val="00182E0A"/>
    <w:rsid w:val="00183C69"/>
    <w:rsid w:val="00184BFF"/>
    <w:rsid w:val="001851A0"/>
    <w:rsid w:val="001853E2"/>
    <w:rsid w:val="001855AA"/>
    <w:rsid w:val="00185742"/>
    <w:rsid w:val="00185A72"/>
    <w:rsid w:val="00185F9F"/>
    <w:rsid w:val="00186415"/>
    <w:rsid w:val="00186A07"/>
    <w:rsid w:val="00186C11"/>
    <w:rsid w:val="00186DF0"/>
    <w:rsid w:val="00186EFA"/>
    <w:rsid w:val="00186EFD"/>
    <w:rsid w:val="00187054"/>
    <w:rsid w:val="001875B5"/>
    <w:rsid w:val="00187616"/>
    <w:rsid w:val="00187939"/>
    <w:rsid w:val="00187E7F"/>
    <w:rsid w:val="00190861"/>
    <w:rsid w:val="00190953"/>
    <w:rsid w:val="00190AC1"/>
    <w:rsid w:val="001918AF"/>
    <w:rsid w:val="00191BF8"/>
    <w:rsid w:val="00191CC2"/>
    <w:rsid w:val="00191E48"/>
    <w:rsid w:val="00192C3E"/>
    <w:rsid w:val="00192D7A"/>
    <w:rsid w:val="00192EAB"/>
    <w:rsid w:val="001931DF"/>
    <w:rsid w:val="0019341A"/>
    <w:rsid w:val="001939A2"/>
    <w:rsid w:val="00193CE3"/>
    <w:rsid w:val="00193EA3"/>
    <w:rsid w:val="0019415C"/>
    <w:rsid w:val="001941FD"/>
    <w:rsid w:val="001950CE"/>
    <w:rsid w:val="00195488"/>
    <w:rsid w:val="0019554F"/>
    <w:rsid w:val="00195CE5"/>
    <w:rsid w:val="0019676C"/>
    <w:rsid w:val="00196A15"/>
    <w:rsid w:val="00196CE0"/>
    <w:rsid w:val="00197377"/>
    <w:rsid w:val="00197644"/>
    <w:rsid w:val="00197860"/>
    <w:rsid w:val="0019799D"/>
    <w:rsid w:val="00197A43"/>
    <w:rsid w:val="00197DF9"/>
    <w:rsid w:val="001A00EE"/>
    <w:rsid w:val="001A0A12"/>
    <w:rsid w:val="001A0E77"/>
    <w:rsid w:val="001A0F5C"/>
    <w:rsid w:val="001A1217"/>
    <w:rsid w:val="001A1285"/>
    <w:rsid w:val="001A14F9"/>
    <w:rsid w:val="001A18F7"/>
    <w:rsid w:val="001A1987"/>
    <w:rsid w:val="001A1B46"/>
    <w:rsid w:val="001A1C19"/>
    <w:rsid w:val="001A1DAD"/>
    <w:rsid w:val="001A2564"/>
    <w:rsid w:val="001A2D31"/>
    <w:rsid w:val="001A39A5"/>
    <w:rsid w:val="001A3B56"/>
    <w:rsid w:val="001A3CB2"/>
    <w:rsid w:val="001A3E6A"/>
    <w:rsid w:val="001A5020"/>
    <w:rsid w:val="001A5E47"/>
    <w:rsid w:val="001A6073"/>
    <w:rsid w:val="001A6173"/>
    <w:rsid w:val="001A6870"/>
    <w:rsid w:val="001A68F4"/>
    <w:rsid w:val="001A6CBA"/>
    <w:rsid w:val="001A6DA1"/>
    <w:rsid w:val="001A71DB"/>
    <w:rsid w:val="001A7692"/>
    <w:rsid w:val="001A7B27"/>
    <w:rsid w:val="001A7CF3"/>
    <w:rsid w:val="001B012D"/>
    <w:rsid w:val="001B0184"/>
    <w:rsid w:val="001B0BCD"/>
    <w:rsid w:val="001B0D97"/>
    <w:rsid w:val="001B0F5F"/>
    <w:rsid w:val="001B1965"/>
    <w:rsid w:val="001B19F9"/>
    <w:rsid w:val="001B1D86"/>
    <w:rsid w:val="001B1ECB"/>
    <w:rsid w:val="001B20E2"/>
    <w:rsid w:val="001B2223"/>
    <w:rsid w:val="001B244F"/>
    <w:rsid w:val="001B29DD"/>
    <w:rsid w:val="001B32A4"/>
    <w:rsid w:val="001B333A"/>
    <w:rsid w:val="001B3357"/>
    <w:rsid w:val="001B3431"/>
    <w:rsid w:val="001B36B3"/>
    <w:rsid w:val="001B3B43"/>
    <w:rsid w:val="001B3B7D"/>
    <w:rsid w:val="001B3CED"/>
    <w:rsid w:val="001B3D95"/>
    <w:rsid w:val="001B3FE9"/>
    <w:rsid w:val="001B4B31"/>
    <w:rsid w:val="001B4CB3"/>
    <w:rsid w:val="001B5A5D"/>
    <w:rsid w:val="001B5F4A"/>
    <w:rsid w:val="001B6057"/>
    <w:rsid w:val="001B6DA4"/>
    <w:rsid w:val="001B709F"/>
    <w:rsid w:val="001B75C1"/>
    <w:rsid w:val="001B7848"/>
    <w:rsid w:val="001B7AEF"/>
    <w:rsid w:val="001B7B64"/>
    <w:rsid w:val="001B7C25"/>
    <w:rsid w:val="001C0175"/>
    <w:rsid w:val="001C0307"/>
    <w:rsid w:val="001C0933"/>
    <w:rsid w:val="001C09A1"/>
    <w:rsid w:val="001C0A78"/>
    <w:rsid w:val="001C0E2B"/>
    <w:rsid w:val="001C1A01"/>
    <w:rsid w:val="001C1A54"/>
    <w:rsid w:val="001C1CE5"/>
    <w:rsid w:val="001C24ED"/>
    <w:rsid w:val="001C2703"/>
    <w:rsid w:val="001C2895"/>
    <w:rsid w:val="001C2E85"/>
    <w:rsid w:val="001C3556"/>
    <w:rsid w:val="001C3C3B"/>
    <w:rsid w:val="001C3D2A"/>
    <w:rsid w:val="001C40F0"/>
    <w:rsid w:val="001C462C"/>
    <w:rsid w:val="001C5734"/>
    <w:rsid w:val="001C586B"/>
    <w:rsid w:val="001C5DA5"/>
    <w:rsid w:val="001C62F1"/>
    <w:rsid w:val="001C63AB"/>
    <w:rsid w:val="001C6593"/>
    <w:rsid w:val="001C6953"/>
    <w:rsid w:val="001C6A4A"/>
    <w:rsid w:val="001C6F30"/>
    <w:rsid w:val="001C70E7"/>
    <w:rsid w:val="001C7340"/>
    <w:rsid w:val="001C799C"/>
    <w:rsid w:val="001D01C2"/>
    <w:rsid w:val="001D1887"/>
    <w:rsid w:val="001D1A19"/>
    <w:rsid w:val="001D1AB1"/>
    <w:rsid w:val="001D1D70"/>
    <w:rsid w:val="001D1EC1"/>
    <w:rsid w:val="001D2036"/>
    <w:rsid w:val="001D2BEE"/>
    <w:rsid w:val="001D2C01"/>
    <w:rsid w:val="001D318C"/>
    <w:rsid w:val="001D3361"/>
    <w:rsid w:val="001D3AC4"/>
    <w:rsid w:val="001D3D8A"/>
    <w:rsid w:val="001D3DFF"/>
    <w:rsid w:val="001D4418"/>
    <w:rsid w:val="001D4798"/>
    <w:rsid w:val="001D4A15"/>
    <w:rsid w:val="001D51BA"/>
    <w:rsid w:val="001D53E7"/>
    <w:rsid w:val="001D55CB"/>
    <w:rsid w:val="001D5C90"/>
    <w:rsid w:val="001D5D97"/>
    <w:rsid w:val="001D6342"/>
    <w:rsid w:val="001D65B1"/>
    <w:rsid w:val="001D6D53"/>
    <w:rsid w:val="001D7176"/>
    <w:rsid w:val="001D73CC"/>
    <w:rsid w:val="001D769C"/>
    <w:rsid w:val="001D77A1"/>
    <w:rsid w:val="001D7AB4"/>
    <w:rsid w:val="001D7B51"/>
    <w:rsid w:val="001E030E"/>
    <w:rsid w:val="001E037E"/>
    <w:rsid w:val="001E0AC8"/>
    <w:rsid w:val="001E0EBE"/>
    <w:rsid w:val="001E0F12"/>
    <w:rsid w:val="001E0F6A"/>
    <w:rsid w:val="001E196C"/>
    <w:rsid w:val="001E199B"/>
    <w:rsid w:val="001E246B"/>
    <w:rsid w:val="001E2911"/>
    <w:rsid w:val="001E2ECD"/>
    <w:rsid w:val="001E351C"/>
    <w:rsid w:val="001E3796"/>
    <w:rsid w:val="001E3966"/>
    <w:rsid w:val="001E3C99"/>
    <w:rsid w:val="001E3D7D"/>
    <w:rsid w:val="001E3F13"/>
    <w:rsid w:val="001E4349"/>
    <w:rsid w:val="001E4D1D"/>
    <w:rsid w:val="001E55A0"/>
    <w:rsid w:val="001E58E2"/>
    <w:rsid w:val="001E5FDC"/>
    <w:rsid w:val="001E63AB"/>
    <w:rsid w:val="001E7906"/>
    <w:rsid w:val="001E7A71"/>
    <w:rsid w:val="001E7AED"/>
    <w:rsid w:val="001E7D75"/>
    <w:rsid w:val="001F0105"/>
    <w:rsid w:val="001F0160"/>
    <w:rsid w:val="001F05FB"/>
    <w:rsid w:val="001F0707"/>
    <w:rsid w:val="001F09FB"/>
    <w:rsid w:val="001F0AF0"/>
    <w:rsid w:val="001F1067"/>
    <w:rsid w:val="001F1399"/>
    <w:rsid w:val="001F1581"/>
    <w:rsid w:val="001F2069"/>
    <w:rsid w:val="001F23E4"/>
    <w:rsid w:val="001F2583"/>
    <w:rsid w:val="001F2640"/>
    <w:rsid w:val="001F2E5C"/>
    <w:rsid w:val="001F3163"/>
    <w:rsid w:val="001F3215"/>
    <w:rsid w:val="001F38D5"/>
    <w:rsid w:val="001F3916"/>
    <w:rsid w:val="001F3B57"/>
    <w:rsid w:val="001F3F39"/>
    <w:rsid w:val="001F4007"/>
    <w:rsid w:val="001F46B0"/>
    <w:rsid w:val="001F52B2"/>
    <w:rsid w:val="001F542D"/>
    <w:rsid w:val="001F54C5"/>
    <w:rsid w:val="001F5696"/>
    <w:rsid w:val="001F59BE"/>
    <w:rsid w:val="001F662C"/>
    <w:rsid w:val="001F66FC"/>
    <w:rsid w:val="001F6749"/>
    <w:rsid w:val="001F6BDF"/>
    <w:rsid w:val="001F7074"/>
    <w:rsid w:val="001F7346"/>
    <w:rsid w:val="001F7638"/>
    <w:rsid w:val="001F76B3"/>
    <w:rsid w:val="00200490"/>
    <w:rsid w:val="00200A24"/>
    <w:rsid w:val="00200CC2"/>
    <w:rsid w:val="00200EDB"/>
    <w:rsid w:val="00200FA6"/>
    <w:rsid w:val="00201F3A"/>
    <w:rsid w:val="002032C8"/>
    <w:rsid w:val="00203371"/>
    <w:rsid w:val="002034D8"/>
    <w:rsid w:val="00203F96"/>
    <w:rsid w:val="0020431D"/>
    <w:rsid w:val="0020570A"/>
    <w:rsid w:val="002058E9"/>
    <w:rsid w:val="00205DF0"/>
    <w:rsid w:val="00205E96"/>
    <w:rsid w:val="002061A1"/>
    <w:rsid w:val="0020641E"/>
    <w:rsid w:val="002064CB"/>
    <w:rsid w:val="002069B2"/>
    <w:rsid w:val="00206A7F"/>
    <w:rsid w:val="00206CF8"/>
    <w:rsid w:val="00206E6D"/>
    <w:rsid w:val="0020738B"/>
    <w:rsid w:val="0020776F"/>
    <w:rsid w:val="00207AF0"/>
    <w:rsid w:val="00207FA3"/>
    <w:rsid w:val="00210175"/>
    <w:rsid w:val="0021025A"/>
    <w:rsid w:val="002105D8"/>
    <w:rsid w:val="00210C1C"/>
    <w:rsid w:val="00210C58"/>
    <w:rsid w:val="00210DC7"/>
    <w:rsid w:val="00210E6B"/>
    <w:rsid w:val="002112DF"/>
    <w:rsid w:val="00211A53"/>
    <w:rsid w:val="00211C85"/>
    <w:rsid w:val="00213155"/>
    <w:rsid w:val="0021409C"/>
    <w:rsid w:val="00214352"/>
    <w:rsid w:val="00214610"/>
    <w:rsid w:val="0021495F"/>
    <w:rsid w:val="00214DA8"/>
    <w:rsid w:val="00215423"/>
    <w:rsid w:val="00215695"/>
    <w:rsid w:val="002158EB"/>
    <w:rsid w:val="002158FA"/>
    <w:rsid w:val="0021627E"/>
    <w:rsid w:val="002168D6"/>
    <w:rsid w:val="002170E6"/>
    <w:rsid w:val="00217322"/>
    <w:rsid w:val="00217EC3"/>
    <w:rsid w:val="00220116"/>
    <w:rsid w:val="00220600"/>
    <w:rsid w:val="00220D55"/>
    <w:rsid w:val="00220E63"/>
    <w:rsid w:val="00221001"/>
    <w:rsid w:val="0022146D"/>
    <w:rsid w:val="0022184C"/>
    <w:rsid w:val="002218BB"/>
    <w:rsid w:val="00221A73"/>
    <w:rsid w:val="00221E36"/>
    <w:rsid w:val="002224DB"/>
    <w:rsid w:val="002226D8"/>
    <w:rsid w:val="00223836"/>
    <w:rsid w:val="00223F8E"/>
    <w:rsid w:val="00223FCB"/>
    <w:rsid w:val="00224A09"/>
    <w:rsid w:val="00224BFA"/>
    <w:rsid w:val="00224D6C"/>
    <w:rsid w:val="00224D79"/>
    <w:rsid w:val="00225164"/>
    <w:rsid w:val="002252C3"/>
    <w:rsid w:val="002252C4"/>
    <w:rsid w:val="0022599C"/>
    <w:rsid w:val="00225C54"/>
    <w:rsid w:val="00225CE0"/>
    <w:rsid w:val="00226790"/>
    <w:rsid w:val="00226858"/>
    <w:rsid w:val="00226EAC"/>
    <w:rsid w:val="0022789C"/>
    <w:rsid w:val="00230213"/>
    <w:rsid w:val="002304B0"/>
    <w:rsid w:val="00230765"/>
    <w:rsid w:val="002308D2"/>
    <w:rsid w:val="00230D18"/>
    <w:rsid w:val="0023159D"/>
    <w:rsid w:val="0023162B"/>
    <w:rsid w:val="002316B2"/>
    <w:rsid w:val="002316BF"/>
    <w:rsid w:val="002319E4"/>
    <w:rsid w:val="00231BE7"/>
    <w:rsid w:val="00231C89"/>
    <w:rsid w:val="002320F0"/>
    <w:rsid w:val="00232AAA"/>
    <w:rsid w:val="00232BDC"/>
    <w:rsid w:val="00232C2A"/>
    <w:rsid w:val="0023323E"/>
    <w:rsid w:val="002334D1"/>
    <w:rsid w:val="00233A46"/>
    <w:rsid w:val="002346D7"/>
    <w:rsid w:val="00234933"/>
    <w:rsid w:val="0023517E"/>
    <w:rsid w:val="002352F4"/>
    <w:rsid w:val="00235632"/>
    <w:rsid w:val="00235872"/>
    <w:rsid w:val="00235F34"/>
    <w:rsid w:val="00236AF9"/>
    <w:rsid w:val="00236B0E"/>
    <w:rsid w:val="00236F3D"/>
    <w:rsid w:val="00237A4D"/>
    <w:rsid w:val="00237B19"/>
    <w:rsid w:val="00237B95"/>
    <w:rsid w:val="00237F75"/>
    <w:rsid w:val="00240228"/>
    <w:rsid w:val="002404C7"/>
    <w:rsid w:val="002409DD"/>
    <w:rsid w:val="00240BA5"/>
    <w:rsid w:val="00241337"/>
    <w:rsid w:val="002413E0"/>
    <w:rsid w:val="00241488"/>
    <w:rsid w:val="00241559"/>
    <w:rsid w:val="002419CB"/>
    <w:rsid w:val="0024219A"/>
    <w:rsid w:val="00242646"/>
    <w:rsid w:val="002435B3"/>
    <w:rsid w:val="002435CE"/>
    <w:rsid w:val="00243625"/>
    <w:rsid w:val="00244276"/>
    <w:rsid w:val="00244AAA"/>
    <w:rsid w:val="00244ACA"/>
    <w:rsid w:val="0024524A"/>
    <w:rsid w:val="00245794"/>
    <w:rsid w:val="002458EB"/>
    <w:rsid w:val="00246C9E"/>
    <w:rsid w:val="00247060"/>
    <w:rsid w:val="0024797D"/>
    <w:rsid w:val="002500C8"/>
    <w:rsid w:val="00250133"/>
    <w:rsid w:val="00250143"/>
    <w:rsid w:val="0025054B"/>
    <w:rsid w:val="00250CBC"/>
    <w:rsid w:val="00251066"/>
    <w:rsid w:val="00251321"/>
    <w:rsid w:val="0025187C"/>
    <w:rsid w:val="00251AEA"/>
    <w:rsid w:val="00251EA0"/>
    <w:rsid w:val="002525EA"/>
    <w:rsid w:val="002529DE"/>
    <w:rsid w:val="002536E0"/>
    <w:rsid w:val="00254198"/>
    <w:rsid w:val="002541D0"/>
    <w:rsid w:val="002541D3"/>
    <w:rsid w:val="00254981"/>
    <w:rsid w:val="00254B6F"/>
    <w:rsid w:val="002551B8"/>
    <w:rsid w:val="002553E2"/>
    <w:rsid w:val="002557C7"/>
    <w:rsid w:val="00255DCE"/>
    <w:rsid w:val="00256732"/>
    <w:rsid w:val="00256AC4"/>
    <w:rsid w:val="00256E2A"/>
    <w:rsid w:val="00257247"/>
    <w:rsid w:val="00257543"/>
    <w:rsid w:val="00257DA3"/>
    <w:rsid w:val="00257F16"/>
    <w:rsid w:val="002602B2"/>
    <w:rsid w:val="0026059D"/>
    <w:rsid w:val="00260FF9"/>
    <w:rsid w:val="00261001"/>
    <w:rsid w:val="0026170A"/>
    <w:rsid w:val="002617E7"/>
    <w:rsid w:val="00261896"/>
    <w:rsid w:val="00261BD2"/>
    <w:rsid w:val="00261D44"/>
    <w:rsid w:val="002629B0"/>
    <w:rsid w:val="00262A49"/>
    <w:rsid w:val="00262D4A"/>
    <w:rsid w:val="00262E9A"/>
    <w:rsid w:val="00263127"/>
    <w:rsid w:val="00263A34"/>
    <w:rsid w:val="00264007"/>
    <w:rsid w:val="00264127"/>
    <w:rsid w:val="00264140"/>
    <w:rsid w:val="00264228"/>
    <w:rsid w:val="00264334"/>
    <w:rsid w:val="0026473E"/>
    <w:rsid w:val="0026479A"/>
    <w:rsid w:val="002647DD"/>
    <w:rsid w:val="00264868"/>
    <w:rsid w:val="0026561D"/>
    <w:rsid w:val="00265743"/>
    <w:rsid w:val="00265A49"/>
    <w:rsid w:val="00265C42"/>
    <w:rsid w:val="00265CB5"/>
    <w:rsid w:val="00265D44"/>
    <w:rsid w:val="00266214"/>
    <w:rsid w:val="00266448"/>
    <w:rsid w:val="00266A42"/>
    <w:rsid w:val="00266EF6"/>
    <w:rsid w:val="002672EB"/>
    <w:rsid w:val="002673B3"/>
    <w:rsid w:val="0026768B"/>
    <w:rsid w:val="00267C83"/>
    <w:rsid w:val="00267FA0"/>
    <w:rsid w:val="00270188"/>
    <w:rsid w:val="00270714"/>
    <w:rsid w:val="00270A4B"/>
    <w:rsid w:val="00270B83"/>
    <w:rsid w:val="00270B95"/>
    <w:rsid w:val="00270C0A"/>
    <w:rsid w:val="00270CB1"/>
    <w:rsid w:val="00270F0C"/>
    <w:rsid w:val="00271331"/>
    <w:rsid w:val="0027144F"/>
    <w:rsid w:val="00271813"/>
    <w:rsid w:val="00271897"/>
    <w:rsid w:val="00271F3A"/>
    <w:rsid w:val="00272DA4"/>
    <w:rsid w:val="00272EE1"/>
    <w:rsid w:val="00273278"/>
    <w:rsid w:val="002733E9"/>
    <w:rsid w:val="002733F3"/>
    <w:rsid w:val="0027368C"/>
    <w:rsid w:val="002737F4"/>
    <w:rsid w:val="00273ECE"/>
    <w:rsid w:val="00274310"/>
    <w:rsid w:val="00274322"/>
    <w:rsid w:val="00274A7C"/>
    <w:rsid w:val="0027526A"/>
    <w:rsid w:val="0027572F"/>
    <w:rsid w:val="00276320"/>
    <w:rsid w:val="00276400"/>
    <w:rsid w:val="002768C6"/>
    <w:rsid w:val="00276AC9"/>
    <w:rsid w:val="00276FB9"/>
    <w:rsid w:val="00277318"/>
    <w:rsid w:val="00277BE9"/>
    <w:rsid w:val="00277DD2"/>
    <w:rsid w:val="00280003"/>
    <w:rsid w:val="002805F5"/>
    <w:rsid w:val="00280751"/>
    <w:rsid w:val="00280893"/>
    <w:rsid w:val="00280F2F"/>
    <w:rsid w:val="00280FAD"/>
    <w:rsid w:val="00281AC0"/>
    <w:rsid w:val="0028278F"/>
    <w:rsid w:val="0028280A"/>
    <w:rsid w:val="002830B0"/>
    <w:rsid w:val="002835EB"/>
    <w:rsid w:val="0028362F"/>
    <w:rsid w:val="00283747"/>
    <w:rsid w:val="00283888"/>
    <w:rsid w:val="00283DF0"/>
    <w:rsid w:val="00283ED8"/>
    <w:rsid w:val="002840E2"/>
    <w:rsid w:val="002846CA"/>
    <w:rsid w:val="00285B92"/>
    <w:rsid w:val="0028652C"/>
    <w:rsid w:val="00286ACD"/>
    <w:rsid w:val="00286D5D"/>
    <w:rsid w:val="00286F5E"/>
    <w:rsid w:val="00287058"/>
    <w:rsid w:val="002870B9"/>
    <w:rsid w:val="00287838"/>
    <w:rsid w:val="00287EE5"/>
    <w:rsid w:val="00290571"/>
    <w:rsid w:val="002907B5"/>
    <w:rsid w:val="00290E2F"/>
    <w:rsid w:val="00291424"/>
    <w:rsid w:val="00291869"/>
    <w:rsid w:val="00291893"/>
    <w:rsid w:val="00291EE8"/>
    <w:rsid w:val="00292145"/>
    <w:rsid w:val="00292EB7"/>
    <w:rsid w:val="00292FD8"/>
    <w:rsid w:val="00293590"/>
    <w:rsid w:val="002936EB"/>
    <w:rsid w:val="00293707"/>
    <w:rsid w:val="002939B5"/>
    <w:rsid w:val="002946B7"/>
    <w:rsid w:val="0029485B"/>
    <w:rsid w:val="00294A28"/>
    <w:rsid w:val="00295962"/>
    <w:rsid w:val="00295CFF"/>
    <w:rsid w:val="002960DD"/>
    <w:rsid w:val="00296227"/>
    <w:rsid w:val="00296C99"/>
    <w:rsid w:val="00296D4B"/>
    <w:rsid w:val="00296F44"/>
    <w:rsid w:val="00297583"/>
    <w:rsid w:val="0029777D"/>
    <w:rsid w:val="002978F1"/>
    <w:rsid w:val="00297AFC"/>
    <w:rsid w:val="00297EEB"/>
    <w:rsid w:val="002A010A"/>
    <w:rsid w:val="002A0379"/>
    <w:rsid w:val="002A04F5"/>
    <w:rsid w:val="002A0557"/>
    <w:rsid w:val="002A055E"/>
    <w:rsid w:val="002A0EA0"/>
    <w:rsid w:val="002A0F59"/>
    <w:rsid w:val="002A17CA"/>
    <w:rsid w:val="002A1944"/>
    <w:rsid w:val="002A19D2"/>
    <w:rsid w:val="002A1D4E"/>
    <w:rsid w:val="002A22C5"/>
    <w:rsid w:val="002A2869"/>
    <w:rsid w:val="002A297C"/>
    <w:rsid w:val="002A29F4"/>
    <w:rsid w:val="002A2CBC"/>
    <w:rsid w:val="002A2CE7"/>
    <w:rsid w:val="002A31BE"/>
    <w:rsid w:val="002A39ED"/>
    <w:rsid w:val="002A3CF7"/>
    <w:rsid w:val="002A3D0B"/>
    <w:rsid w:val="002A45A4"/>
    <w:rsid w:val="002A527C"/>
    <w:rsid w:val="002A53E7"/>
    <w:rsid w:val="002A541E"/>
    <w:rsid w:val="002A565D"/>
    <w:rsid w:val="002A578E"/>
    <w:rsid w:val="002A594F"/>
    <w:rsid w:val="002A5CAD"/>
    <w:rsid w:val="002A5EE7"/>
    <w:rsid w:val="002A6200"/>
    <w:rsid w:val="002A67A6"/>
    <w:rsid w:val="002A6C11"/>
    <w:rsid w:val="002A6E7A"/>
    <w:rsid w:val="002A71EA"/>
    <w:rsid w:val="002A74A4"/>
    <w:rsid w:val="002A78B0"/>
    <w:rsid w:val="002A7D40"/>
    <w:rsid w:val="002B026E"/>
    <w:rsid w:val="002B0319"/>
    <w:rsid w:val="002B0537"/>
    <w:rsid w:val="002B0F81"/>
    <w:rsid w:val="002B127B"/>
    <w:rsid w:val="002B1825"/>
    <w:rsid w:val="002B1876"/>
    <w:rsid w:val="002B1DEC"/>
    <w:rsid w:val="002B1EFB"/>
    <w:rsid w:val="002B24D6"/>
    <w:rsid w:val="002B2B2F"/>
    <w:rsid w:val="002B2C4A"/>
    <w:rsid w:val="002B330C"/>
    <w:rsid w:val="002B347F"/>
    <w:rsid w:val="002B3A04"/>
    <w:rsid w:val="002B3EC6"/>
    <w:rsid w:val="002B4090"/>
    <w:rsid w:val="002B40F2"/>
    <w:rsid w:val="002B46AE"/>
    <w:rsid w:val="002B49FB"/>
    <w:rsid w:val="002B5124"/>
    <w:rsid w:val="002B55A2"/>
    <w:rsid w:val="002B5706"/>
    <w:rsid w:val="002B5D64"/>
    <w:rsid w:val="002B5FC3"/>
    <w:rsid w:val="002B65C5"/>
    <w:rsid w:val="002B6CB4"/>
    <w:rsid w:val="002B6CF8"/>
    <w:rsid w:val="002B6FF7"/>
    <w:rsid w:val="002B70BB"/>
    <w:rsid w:val="002B74FC"/>
    <w:rsid w:val="002B77DA"/>
    <w:rsid w:val="002B79A1"/>
    <w:rsid w:val="002B7B3C"/>
    <w:rsid w:val="002B7C0A"/>
    <w:rsid w:val="002B7FF2"/>
    <w:rsid w:val="002C00A8"/>
    <w:rsid w:val="002C140A"/>
    <w:rsid w:val="002C1772"/>
    <w:rsid w:val="002C2764"/>
    <w:rsid w:val="002C27F7"/>
    <w:rsid w:val="002C283E"/>
    <w:rsid w:val="002C2C5B"/>
    <w:rsid w:val="002C3570"/>
    <w:rsid w:val="002C36F7"/>
    <w:rsid w:val="002C374D"/>
    <w:rsid w:val="002C3E2B"/>
    <w:rsid w:val="002C3F85"/>
    <w:rsid w:val="002C41E6"/>
    <w:rsid w:val="002C42CA"/>
    <w:rsid w:val="002C42E4"/>
    <w:rsid w:val="002C4512"/>
    <w:rsid w:val="002C4800"/>
    <w:rsid w:val="002C51FE"/>
    <w:rsid w:val="002C5399"/>
    <w:rsid w:val="002C5FF8"/>
    <w:rsid w:val="002C60A7"/>
    <w:rsid w:val="002C6142"/>
    <w:rsid w:val="002C627B"/>
    <w:rsid w:val="002C6435"/>
    <w:rsid w:val="002C658F"/>
    <w:rsid w:val="002C671C"/>
    <w:rsid w:val="002C718D"/>
    <w:rsid w:val="002C72C1"/>
    <w:rsid w:val="002C79F4"/>
    <w:rsid w:val="002D02B6"/>
    <w:rsid w:val="002D071A"/>
    <w:rsid w:val="002D086F"/>
    <w:rsid w:val="002D0942"/>
    <w:rsid w:val="002D096C"/>
    <w:rsid w:val="002D0C68"/>
    <w:rsid w:val="002D0CC7"/>
    <w:rsid w:val="002D105C"/>
    <w:rsid w:val="002D117C"/>
    <w:rsid w:val="002D1963"/>
    <w:rsid w:val="002D1F12"/>
    <w:rsid w:val="002D212E"/>
    <w:rsid w:val="002D34B2"/>
    <w:rsid w:val="002D350E"/>
    <w:rsid w:val="002D3728"/>
    <w:rsid w:val="002D3CB2"/>
    <w:rsid w:val="002D442C"/>
    <w:rsid w:val="002D48B0"/>
    <w:rsid w:val="002D49DD"/>
    <w:rsid w:val="002D5720"/>
    <w:rsid w:val="002D59B7"/>
    <w:rsid w:val="002D5B37"/>
    <w:rsid w:val="002D5E72"/>
    <w:rsid w:val="002D625A"/>
    <w:rsid w:val="002D6361"/>
    <w:rsid w:val="002D649A"/>
    <w:rsid w:val="002D653F"/>
    <w:rsid w:val="002D684B"/>
    <w:rsid w:val="002D6B8A"/>
    <w:rsid w:val="002D6B8E"/>
    <w:rsid w:val="002D7637"/>
    <w:rsid w:val="002E04F0"/>
    <w:rsid w:val="002E0986"/>
    <w:rsid w:val="002E09A9"/>
    <w:rsid w:val="002E0D78"/>
    <w:rsid w:val="002E17F2"/>
    <w:rsid w:val="002E1918"/>
    <w:rsid w:val="002E1945"/>
    <w:rsid w:val="002E1B8D"/>
    <w:rsid w:val="002E2B1F"/>
    <w:rsid w:val="002E381F"/>
    <w:rsid w:val="002E40A1"/>
    <w:rsid w:val="002E4197"/>
    <w:rsid w:val="002E49FE"/>
    <w:rsid w:val="002E4D4D"/>
    <w:rsid w:val="002E510B"/>
    <w:rsid w:val="002E5116"/>
    <w:rsid w:val="002E51F1"/>
    <w:rsid w:val="002E5300"/>
    <w:rsid w:val="002E63C7"/>
    <w:rsid w:val="002E6468"/>
    <w:rsid w:val="002E6DF4"/>
    <w:rsid w:val="002E7CAE"/>
    <w:rsid w:val="002F0299"/>
    <w:rsid w:val="002F0CA5"/>
    <w:rsid w:val="002F13E4"/>
    <w:rsid w:val="002F1B3C"/>
    <w:rsid w:val="002F21FE"/>
    <w:rsid w:val="002F23F0"/>
    <w:rsid w:val="002F272F"/>
    <w:rsid w:val="002F2771"/>
    <w:rsid w:val="002F29DD"/>
    <w:rsid w:val="002F3039"/>
    <w:rsid w:val="002F3598"/>
    <w:rsid w:val="002F37A9"/>
    <w:rsid w:val="002F3A87"/>
    <w:rsid w:val="002F3BEF"/>
    <w:rsid w:val="002F3DA6"/>
    <w:rsid w:val="002F3F86"/>
    <w:rsid w:val="002F4B65"/>
    <w:rsid w:val="002F6218"/>
    <w:rsid w:val="002F628F"/>
    <w:rsid w:val="002F62AD"/>
    <w:rsid w:val="002F6329"/>
    <w:rsid w:val="002F657C"/>
    <w:rsid w:val="002F68FC"/>
    <w:rsid w:val="002F6ABE"/>
    <w:rsid w:val="002F73D4"/>
    <w:rsid w:val="003001D9"/>
    <w:rsid w:val="003005F4"/>
    <w:rsid w:val="00300ABB"/>
    <w:rsid w:val="00300B51"/>
    <w:rsid w:val="00300BCF"/>
    <w:rsid w:val="00301A0A"/>
    <w:rsid w:val="00301CE6"/>
    <w:rsid w:val="00301D5A"/>
    <w:rsid w:val="0030219C"/>
    <w:rsid w:val="0030256B"/>
    <w:rsid w:val="00302C9F"/>
    <w:rsid w:val="00302E7C"/>
    <w:rsid w:val="0030303D"/>
    <w:rsid w:val="00303344"/>
    <w:rsid w:val="003033BD"/>
    <w:rsid w:val="00303517"/>
    <w:rsid w:val="00303522"/>
    <w:rsid w:val="00303999"/>
    <w:rsid w:val="00303A3E"/>
    <w:rsid w:val="00303B80"/>
    <w:rsid w:val="0030437F"/>
    <w:rsid w:val="00304B5A"/>
    <w:rsid w:val="0030501F"/>
    <w:rsid w:val="0030505F"/>
    <w:rsid w:val="00305107"/>
    <w:rsid w:val="00305544"/>
    <w:rsid w:val="00305973"/>
    <w:rsid w:val="003060D5"/>
    <w:rsid w:val="00306576"/>
    <w:rsid w:val="00306B0A"/>
    <w:rsid w:val="00306F3D"/>
    <w:rsid w:val="00307BA1"/>
    <w:rsid w:val="00307D13"/>
    <w:rsid w:val="00310241"/>
    <w:rsid w:val="0031024E"/>
    <w:rsid w:val="003102B9"/>
    <w:rsid w:val="0031035F"/>
    <w:rsid w:val="00310392"/>
    <w:rsid w:val="00310884"/>
    <w:rsid w:val="003109BA"/>
    <w:rsid w:val="00310C7B"/>
    <w:rsid w:val="00310EF8"/>
    <w:rsid w:val="00311702"/>
    <w:rsid w:val="00311BE6"/>
    <w:rsid w:val="00311E82"/>
    <w:rsid w:val="00311ED9"/>
    <w:rsid w:val="0031214A"/>
    <w:rsid w:val="0031234C"/>
    <w:rsid w:val="00312508"/>
    <w:rsid w:val="00312DF7"/>
    <w:rsid w:val="00312F9E"/>
    <w:rsid w:val="00313645"/>
    <w:rsid w:val="00313659"/>
    <w:rsid w:val="00313DF2"/>
    <w:rsid w:val="00313FD6"/>
    <w:rsid w:val="00314063"/>
    <w:rsid w:val="003143AF"/>
    <w:rsid w:val="003143BD"/>
    <w:rsid w:val="003146B8"/>
    <w:rsid w:val="00314A3D"/>
    <w:rsid w:val="00314AB4"/>
    <w:rsid w:val="00315363"/>
    <w:rsid w:val="0031557C"/>
    <w:rsid w:val="00315635"/>
    <w:rsid w:val="003156D2"/>
    <w:rsid w:val="00315C55"/>
    <w:rsid w:val="003161F8"/>
    <w:rsid w:val="0031622C"/>
    <w:rsid w:val="0031639B"/>
    <w:rsid w:val="0031663A"/>
    <w:rsid w:val="00316A07"/>
    <w:rsid w:val="00316DC7"/>
    <w:rsid w:val="00317410"/>
    <w:rsid w:val="00317CFA"/>
    <w:rsid w:val="00317ED7"/>
    <w:rsid w:val="003203ED"/>
    <w:rsid w:val="00320A1B"/>
    <w:rsid w:val="00320A42"/>
    <w:rsid w:val="00320ADD"/>
    <w:rsid w:val="00320BE0"/>
    <w:rsid w:val="003213C9"/>
    <w:rsid w:val="003217E4"/>
    <w:rsid w:val="00321909"/>
    <w:rsid w:val="00321915"/>
    <w:rsid w:val="00321A72"/>
    <w:rsid w:val="0032277A"/>
    <w:rsid w:val="003229E2"/>
    <w:rsid w:val="00322C9F"/>
    <w:rsid w:val="00322CE7"/>
    <w:rsid w:val="00322E39"/>
    <w:rsid w:val="0032320E"/>
    <w:rsid w:val="003232D2"/>
    <w:rsid w:val="0032338B"/>
    <w:rsid w:val="003239B3"/>
    <w:rsid w:val="00323FAD"/>
    <w:rsid w:val="00323FE0"/>
    <w:rsid w:val="00324064"/>
    <w:rsid w:val="00324497"/>
    <w:rsid w:val="003244B8"/>
    <w:rsid w:val="00324D23"/>
    <w:rsid w:val="00324D70"/>
    <w:rsid w:val="003256DD"/>
    <w:rsid w:val="00325AEA"/>
    <w:rsid w:val="00325C44"/>
    <w:rsid w:val="00325D0E"/>
    <w:rsid w:val="00325D42"/>
    <w:rsid w:val="00325E26"/>
    <w:rsid w:val="00326A78"/>
    <w:rsid w:val="00326BA3"/>
    <w:rsid w:val="00326BCE"/>
    <w:rsid w:val="00326D04"/>
    <w:rsid w:val="0032762F"/>
    <w:rsid w:val="0033037F"/>
    <w:rsid w:val="003307F4"/>
    <w:rsid w:val="003308ED"/>
    <w:rsid w:val="00331370"/>
    <w:rsid w:val="00331438"/>
    <w:rsid w:val="00331751"/>
    <w:rsid w:val="003317AB"/>
    <w:rsid w:val="003318C5"/>
    <w:rsid w:val="00331B56"/>
    <w:rsid w:val="00331BA3"/>
    <w:rsid w:val="00331C1F"/>
    <w:rsid w:val="00331C96"/>
    <w:rsid w:val="003325E3"/>
    <w:rsid w:val="00332A40"/>
    <w:rsid w:val="00332D17"/>
    <w:rsid w:val="0033334A"/>
    <w:rsid w:val="00334579"/>
    <w:rsid w:val="00334DA8"/>
    <w:rsid w:val="00335739"/>
    <w:rsid w:val="00335858"/>
    <w:rsid w:val="00335961"/>
    <w:rsid w:val="00335BBB"/>
    <w:rsid w:val="00336463"/>
    <w:rsid w:val="00336BDA"/>
    <w:rsid w:val="00337273"/>
    <w:rsid w:val="003376BE"/>
    <w:rsid w:val="003378A1"/>
    <w:rsid w:val="003378D6"/>
    <w:rsid w:val="00340121"/>
    <w:rsid w:val="0034060D"/>
    <w:rsid w:val="003407FE"/>
    <w:rsid w:val="0034119C"/>
    <w:rsid w:val="00341659"/>
    <w:rsid w:val="00341A0D"/>
    <w:rsid w:val="00342850"/>
    <w:rsid w:val="003428E4"/>
    <w:rsid w:val="00342BD7"/>
    <w:rsid w:val="00342F5D"/>
    <w:rsid w:val="003432C2"/>
    <w:rsid w:val="00343446"/>
    <w:rsid w:val="003438A2"/>
    <w:rsid w:val="00343990"/>
    <w:rsid w:val="00343C0F"/>
    <w:rsid w:val="00343C4B"/>
    <w:rsid w:val="00343E28"/>
    <w:rsid w:val="00343E76"/>
    <w:rsid w:val="00343F8C"/>
    <w:rsid w:val="0034414D"/>
    <w:rsid w:val="00345191"/>
    <w:rsid w:val="003457F3"/>
    <w:rsid w:val="00345BEB"/>
    <w:rsid w:val="003460DF"/>
    <w:rsid w:val="00346271"/>
    <w:rsid w:val="00346DB5"/>
    <w:rsid w:val="003477B1"/>
    <w:rsid w:val="0034796A"/>
    <w:rsid w:val="00347D98"/>
    <w:rsid w:val="00347F78"/>
    <w:rsid w:val="00350290"/>
    <w:rsid w:val="00350826"/>
    <w:rsid w:val="00350D74"/>
    <w:rsid w:val="00351AE1"/>
    <w:rsid w:val="00351C03"/>
    <w:rsid w:val="003520F1"/>
    <w:rsid w:val="003524E0"/>
    <w:rsid w:val="0035368E"/>
    <w:rsid w:val="003538DE"/>
    <w:rsid w:val="00353999"/>
    <w:rsid w:val="00353B98"/>
    <w:rsid w:val="003547BA"/>
    <w:rsid w:val="00355245"/>
    <w:rsid w:val="003559D0"/>
    <w:rsid w:val="003564D1"/>
    <w:rsid w:val="00357380"/>
    <w:rsid w:val="003602D9"/>
    <w:rsid w:val="003604CE"/>
    <w:rsid w:val="0036076E"/>
    <w:rsid w:val="003607D6"/>
    <w:rsid w:val="003609FA"/>
    <w:rsid w:val="00360A2D"/>
    <w:rsid w:val="00360C78"/>
    <w:rsid w:val="00360E33"/>
    <w:rsid w:val="00360F4E"/>
    <w:rsid w:val="003613BF"/>
    <w:rsid w:val="003617DC"/>
    <w:rsid w:val="00361C96"/>
    <w:rsid w:val="00361EAD"/>
    <w:rsid w:val="00361F3B"/>
    <w:rsid w:val="003622F7"/>
    <w:rsid w:val="00362C70"/>
    <w:rsid w:val="00362F39"/>
    <w:rsid w:val="003630B9"/>
    <w:rsid w:val="003630FF"/>
    <w:rsid w:val="00363AC8"/>
    <w:rsid w:val="00363F3F"/>
    <w:rsid w:val="0036470F"/>
    <w:rsid w:val="00364846"/>
    <w:rsid w:val="0036495F"/>
    <w:rsid w:val="00364D51"/>
    <w:rsid w:val="00364FE2"/>
    <w:rsid w:val="003650A3"/>
    <w:rsid w:val="00366630"/>
    <w:rsid w:val="0036670D"/>
    <w:rsid w:val="00367EE2"/>
    <w:rsid w:val="0037067A"/>
    <w:rsid w:val="00370C29"/>
    <w:rsid w:val="00370DAC"/>
    <w:rsid w:val="00370E47"/>
    <w:rsid w:val="00371654"/>
    <w:rsid w:val="00371730"/>
    <w:rsid w:val="00371C99"/>
    <w:rsid w:val="003727F3"/>
    <w:rsid w:val="003742AC"/>
    <w:rsid w:val="003742E4"/>
    <w:rsid w:val="00374884"/>
    <w:rsid w:val="00374C7F"/>
    <w:rsid w:val="0037524A"/>
    <w:rsid w:val="0037539A"/>
    <w:rsid w:val="00375411"/>
    <w:rsid w:val="003762B5"/>
    <w:rsid w:val="003764A8"/>
    <w:rsid w:val="003764CE"/>
    <w:rsid w:val="0037675F"/>
    <w:rsid w:val="00376989"/>
    <w:rsid w:val="003772A3"/>
    <w:rsid w:val="00377485"/>
    <w:rsid w:val="00377980"/>
    <w:rsid w:val="00377CD9"/>
    <w:rsid w:val="00377CE1"/>
    <w:rsid w:val="00380153"/>
    <w:rsid w:val="00380216"/>
    <w:rsid w:val="00380A40"/>
    <w:rsid w:val="003813CF"/>
    <w:rsid w:val="003814D4"/>
    <w:rsid w:val="00382371"/>
    <w:rsid w:val="003825CE"/>
    <w:rsid w:val="00382721"/>
    <w:rsid w:val="00382890"/>
    <w:rsid w:val="0038292C"/>
    <w:rsid w:val="00382CE8"/>
    <w:rsid w:val="00382FAA"/>
    <w:rsid w:val="003832B8"/>
    <w:rsid w:val="003833EC"/>
    <w:rsid w:val="003833FE"/>
    <w:rsid w:val="0038398A"/>
    <w:rsid w:val="00384298"/>
    <w:rsid w:val="003842C1"/>
    <w:rsid w:val="0038461C"/>
    <w:rsid w:val="003846F3"/>
    <w:rsid w:val="00384CDE"/>
    <w:rsid w:val="0038545F"/>
    <w:rsid w:val="00385BF0"/>
    <w:rsid w:val="003860CE"/>
    <w:rsid w:val="00386AD7"/>
    <w:rsid w:val="00386C44"/>
    <w:rsid w:val="00387604"/>
    <w:rsid w:val="00387613"/>
    <w:rsid w:val="00387909"/>
    <w:rsid w:val="00387D38"/>
    <w:rsid w:val="00387FE1"/>
    <w:rsid w:val="003903A4"/>
    <w:rsid w:val="003913A1"/>
    <w:rsid w:val="00391753"/>
    <w:rsid w:val="003917D8"/>
    <w:rsid w:val="00391A09"/>
    <w:rsid w:val="00392816"/>
    <w:rsid w:val="0039295F"/>
    <w:rsid w:val="00392C4F"/>
    <w:rsid w:val="00392CA8"/>
    <w:rsid w:val="003938DC"/>
    <w:rsid w:val="003939FF"/>
    <w:rsid w:val="003943B3"/>
    <w:rsid w:val="00394435"/>
    <w:rsid w:val="0039461C"/>
    <w:rsid w:val="0039475C"/>
    <w:rsid w:val="0039480C"/>
    <w:rsid w:val="00395C96"/>
    <w:rsid w:val="00396325"/>
    <w:rsid w:val="003967C5"/>
    <w:rsid w:val="00396A64"/>
    <w:rsid w:val="00396E42"/>
    <w:rsid w:val="00396E4D"/>
    <w:rsid w:val="00397086"/>
    <w:rsid w:val="00397F3F"/>
    <w:rsid w:val="003A0C12"/>
    <w:rsid w:val="003A0E3B"/>
    <w:rsid w:val="003A1209"/>
    <w:rsid w:val="003A12EE"/>
    <w:rsid w:val="003A1615"/>
    <w:rsid w:val="003A2046"/>
    <w:rsid w:val="003A216D"/>
    <w:rsid w:val="003A2223"/>
    <w:rsid w:val="003A238F"/>
    <w:rsid w:val="003A2446"/>
    <w:rsid w:val="003A28A9"/>
    <w:rsid w:val="003A2A0F"/>
    <w:rsid w:val="003A2AFE"/>
    <w:rsid w:val="003A2BEC"/>
    <w:rsid w:val="003A3096"/>
    <w:rsid w:val="003A3B2C"/>
    <w:rsid w:val="003A406B"/>
    <w:rsid w:val="003A4389"/>
    <w:rsid w:val="003A45A1"/>
    <w:rsid w:val="003A4840"/>
    <w:rsid w:val="003A4A9F"/>
    <w:rsid w:val="003A57B9"/>
    <w:rsid w:val="003A5B0A"/>
    <w:rsid w:val="003A5C7F"/>
    <w:rsid w:val="003A64E1"/>
    <w:rsid w:val="003A688C"/>
    <w:rsid w:val="003A698F"/>
    <w:rsid w:val="003A6BAC"/>
    <w:rsid w:val="003A6EEF"/>
    <w:rsid w:val="003A7066"/>
    <w:rsid w:val="003A70A4"/>
    <w:rsid w:val="003A72A5"/>
    <w:rsid w:val="003A7EF3"/>
    <w:rsid w:val="003A7F1D"/>
    <w:rsid w:val="003B04FA"/>
    <w:rsid w:val="003B084E"/>
    <w:rsid w:val="003B1296"/>
    <w:rsid w:val="003B159C"/>
    <w:rsid w:val="003B2706"/>
    <w:rsid w:val="003B2DF2"/>
    <w:rsid w:val="003B2F39"/>
    <w:rsid w:val="003B313B"/>
    <w:rsid w:val="003B369F"/>
    <w:rsid w:val="003B36A3"/>
    <w:rsid w:val="003B39A4"/>
    <w:rsid w:val="003B3F39"/>
    <w:rsid w:val="003B3FFA"/>
    <w:rsid w:val="003B4EB7"/>
    <w:rsid w:val="003B5188"/>
    <w:rsid w:val="003B533B"/>
    <w:rsid w:val="003B53BA"/>
    <w:rsid w:val="003B55E3"/>
    <w:rsid w:val="003B5ADA"/>
    <w:rsid w:val="003B5C8E"/>
    <w:rsid w:val="003B6062"/>
    <w:rsid w:val="003B61EA"/>
    <w:rsid w:val="003B6332"/>
    <w:rsid w:val="003B64BB"/>
    <w:rsid w:val="003B6E62"/>
    <w:rsid w:val="003B6E74"/>
    <w:rsid w:val="003B6EA5"/>
    <w:rsid w:val="003B743F"/>
    <w:rsid w:val="003B7AB6"/>
    <w:rsid w:val="003B7C9A"/>
    <w:rsid w:val="003B7FE5"/>
    <w:rsid w:val="003C0086"/>
    <w:rsid w:val="003C029D"/>
    <w:rsid w:val="003C05B6"/>
    <w:rsid w:val="003C074D"/>
    <w:rsid w:val="003C0E1E"/>
    <w:rsid w:val="003C0F8C"/>
    <w:rsid w:val="003C11C8"/>
    <w:rsid w:val="003C165E"/>
    <w:rsid w:val="003C1E56"/>
    <w:rsid w:val="003C2702"/>
    <w:rsid w:val="003C2878"/>
    <w:rsid w:val="003C2997"/>
    <w:rsid w:val="003C3022"/>
    <w:rsid w:val="003C308F"/>
    <w:rsid w:val="003C35A5"/>
    <w:rsid w:val="003C384B"/>
    <w:rsid w:val="003C3945"/>
    <w:rsid w:val="003C3E25"/>
    <w:rsid w:val="003C3FB5"/>
    <w:rsid w:val="003C4005"/>
    <w:rsid w:val="003C468F"/>
    <w:rsid w:val="003C5019"/>
    <w:rsid w:val="003C559E"/>
    <w:rsid w:val="003C6201"/>
    <w:rsid w:val="003C632B"/>
    <w:rsid w:val="003C641C"/>
    <w:rsid w:val="003C7806"/>
    <w:rsid w:val="003D02F3"/>
    <w:rsid w:val="003D03DF"/>
    <w:rsid w:val="003D0889"/>
    <w:rsid w:val="003D0C6D"/>
    <w:rsid w:val="003D0F88"/>
    <w:rsid w:val="003D109F"/>
    <w:rsid w:val="003D1183"/>
    <w:rsid w:val="003D11B7"/>
    <w:rsid w:val="003D1313"/>
    <w:rsid w:val="003D1A95"/>
    <w:rsid w:val="003D2478"/>
    <w:rsid w:val="003D263F"/>
    <w:rsid w:val="003D27FD"/>
    <w:rsid w:val="003D2AC7"/>
    <w:rsid w:val="003D2C0E"/>
    <w:rsid w:val="003D3185"/>
    <w:rsid w:val="003D3287"/>
    <w:rsid w:val="003D33B3"/>
    <w:rsid w:val="003D34F2"/>
    <w:rsid w:val="003D376D"/>
    <w:rsid w:val="003D39A3"/>
    <w:rsid w:val="003D39E0"/>
    <w:rsid w:val="003D3BE2"/>
    <w:rsid w:val="003D3C45"/>
    <w:rsid w:val="003D3EC6"/>
    <w:rsid w:val="003D402F"/>
    <w:rsid w:val="003D4379"/>
    <w:rsid w:val="003D44FB"/>
    <w:rsid w:val="003D491F"/>
    <w:rsid w:val="003D5706"/>
    <w:rsid w:val="003D5B1F"/>
    <w:rsid w:val="003D5E42"/>
    <w:rsid w:val="003D5EBA"/>
    <w:rsid w:val="003D65D5"/>
    <w:rsid w:val="003D6AE1"/>
    <w:rsid w:val="003D6F13"/>
    <w:rsid w:val="003D7B90"/>
    <w:rsid w:val="003D7F51"/>
    <w:rsid w:val="003E00B4"/>
    <w:rsid w:val="003E037F"/>
    <w:rsid w:val="003E0512"/>
    <w:rsid w:val="003E06EA"/>
    <w:rsid w:val="003E0FFD"/>
    <w:rsid w:val="003E15FA"/>
    <w:rsid w:val="003E1692"/>
    <w:rsid w:val="003E1744"/>
    <w:rsid w:val="003E1973"/>
    <w:rsid w:val="003E1C8B"/>
    <w:rsid w:val="003E219E"/>
    <w:rsid w:val="003E21F0"/>
    <w:rsid w:val="003E24F4"/>
    <w:rsid w:val="003E31E5"/>
    <w:rsid w:val="003E32A9"/>
    <w:rsid w:val="003E3C43"/>
    <w:rsid w:val="003E3D1F"/>
    <w:rsid w:val="003E3E77"/>
    <w:rsid w:val="003E3F04"/>
    <w:rsid w:val="003E41E5"/>
    <w:rsid w:val="003E4281"/>
    <w:rsid w:val="003E512D"/>
    <w:rsid w:val="003E51DF"/>
    <w:rsid w:val="003E5475"/>
    <w:rsid w:val="003E55E4"/>
    <w:rsid w:val="003E5D38"/>
    <w:rsid w:val="003E6583"/>
    <w:rsid w:val="003E6906"/>
    <w:rsid w:val="003E7023"/>
    <w:rsid w:val="003E74E3"/>
    <w:rsid w:val="003E7A69"/>
    <w:rsid w:val="003E7B66"/>
    <w:rsid w:val="003F037F"/>
    <w:rsid w:val="003F05C7"/>
    <w:rsid w:val="003F08D7"/>
    <w:rsid w:val="003F09C6"/>
    <w:rsid w:val="003F105A"/>
    <w:rsid w:val="003F1112"/>
    <w:rsid w:val="003F16F7"/>
    <w:rsid w:val="003F17B1"/>
    <w:rsid w:val="003F18CB"/>
    <w:rsid w:val="003F1B58"/>
    <w:rsid w:val="003F1CEE"/>
    <w:rsid w:val="003F20F8"/>
    <w:rsid w:val="003F2476"/>
    <w:rsid w:val="003F294D"/>
    <w:rsid w:val="003F2CD4"/>
    <w:rsid w:val="003F3118"/>
    <w:rsid w:val="003F36C6"/>
    <w:rsid w:val="003F39D2"/>
    <w:rsid w:val="003F3CED"/>
    <w:rsid w:val="003F41A8"/>
    <w:rsid w:val="003F49E0"/>
    <w:rsid w:val="003F4B9F"/>
    <w:rsid w:val="003F55FB"/>
    <w:rsid w:val="003F56F3"/>
    <w:rsid w:val="003F6080"/>
    <w:rsid w:val="003F65B8"/>
    <w:rsid w:val="003F68E3"/>
    <w:rsid w:val="003F6BBE"/>
    <w:rsid w:val="003F6D91"/>
    <w:rsid w:val="003F77EE"/>
    <w:rsid w:val="003F7884"/>
    <w:rsid w:val="004000E8"/>
    <w:rsid w:val="00400531"/>
    <w:rsid w:val="004008B0"/>
    <w:rsid w:val="00400A1B"/>
    <w:rsid w:val="00401520"/>
    <w:rsid w:val="0040169C"/>
    <w:rsid w:val="00401FE5"/>
    <w:rsid w:val="0040273C"/>
    <w:rsid w:val="00402809"/>
    <w:rsid w:val="0040289F"/>
    <w:rsid w:val="00402A6A"/>
    <w:rsid w:val="00402ACE"/>
    <w:rsid w:val="00402E2B"/>
    <w:rsid w:val="004030DD"/>
    <w:rsid w:val="00403102"/>
    <w:rsid w:val="004031C9"/>
    <w:rsid w:val="00403211"/>
    <w:rsid w:val="004036A5"/>
    <w:rsid w:val="004036FB"/>
    <w:rsid w:val="004037D7"/>
    <w:rsid w:val="00403D2F"/>
    <w:rsid w:val="00403F83"/>
    <w:rsid w:val="004049F0"/>
    <w:rsid w:val="00404C61"/>
    <w:rsid w:val="00404CC5"/>
    <w:rsid w:val="00405057"/>
    <w:rsid w:val="0040512B"/>
    <w:rsid w:val="00405363"/>
    <w:rsid w:val="004057CF"/>
    <w:rsid w:val="0040597A"/>
    <w:rsid w:val="00405CA5"/>
    <w:rsid w:val="00405D37"/>
    <w:rsid w:val="0040611E"/>
    <w:rsid w:val="0040755B"/>
    <w:rsid w:val="00407CD3"/>
    <w:rsid w:val="00410134"/>
    <w:rsid w:val="00410B72"/>
    <w:rsid w:val="00410E05"/>
    <w:rsid w:val="00410F18"/>
    <w:rsid w:val="00410FA4"/>
    <w:rsid w:val="004112F9"/>
    <w:rsid w:val="004121DA"/>
    <w:rsid w:val="004122E8"/>
    <w:rsid w:val="0041263E"/>
    <w:rsid w:val="004131BB"/>
    <w:rsid w:val="004134DA"/>
    <w:rsid w:val="004134FE"/>
    <w:rsid w:val="00413AAC"/>
    <w:rsid w:val="00413E92"/>
    <w:rsid w:val="004143AC"/>
    <w:rsid w:val="004144E7"/>
    <w:rsid w:val="00414FA4"/>
    <w:rsid w:val="00415F2C"/>
    <w:rsid w:val="00416014"/>
    <w:rsid w:val="004161CE"/>
    <w:rsid w:val="00416342"/>
    <w:rsid w:val="004165C8"/>
    <w:rsid w:val="0041691A"/>
    <w:rsid w:val="00416C7D"/>
    <w:rsid w:val="00417472"/>
    <w:rsid w:val="0041773E"/>
    <w:rsid w:val="00417E76"/>
    <w:rsid w:val="00420EAF"/>
    <w:rsid w:val="00420EC9"/>
    <w:rsid w:val="00420F4B"/>
    <w:rsid w:val="004210E4"/>
    <w:rsid w:val="00421105"/>
    <w:rsid w:val="004213E8"/>
    <w:rsid w:val="00421671"/>
    <w:rsid w:val="00421719"/>
    <w:rsid w:val="00422AA4"/>
    <w:rsid w:val="00422F60"/>
    <w:rsid w:val="004230EB"/>
    <w:rsid w:val="0042354F"/>
    <w:rsid w:val="00423D8B"/>
    <w:rsid w:val="00423E7E"/>
    <w:rsid w:val="00423EF7"/>
    <w:rsid w:val="004242F4"/>
    <w:rsid w:val="0042442C"/>
    <w:rsid w:val="0042464A"/>
    <w:rsid w:val="004248D6"/>
    <w:rsid w:val="00424B8C"/>
    <w:rsid w:val="00424DBB"/>
    <w:rsid w:val="0042540C"/>
    <w:rsid w:val="0042606B"/>
    <w:rsid w:val="00426A1D"/>
    <w:rsid w:val="00426CF2"/>
    <w:rsid w:val="00426F2F"/>
    <w:rsid w:val="00427006"/>
    <w:rsid w:val="00427248"/>
    <w:rsid w:val="004276FF"/>
    <w:rsid w:val="00427C70"/>
    <w:rsid w:val="00430096"/>
    <w:rsid w:val="004300B8"/>
    <w:rsid w:val="004307BC"/>
    <w:rsid w:val="0043090C"/>
    <w:rsid w:val="004309DF"/>
    <w:rsid w:val="004313E8"/>
    <w:rsid w:val="00431581"/>
    <w:rsid w:val="00431EE7"/>
    <w:rsid w:val="00431FD4"/>
    <w:rsid w:val="00432562"/>
    <w:rsid w:val="00432AC5"/>
    <w:rsid w:val="00434460"/>
    <w:rsid w:val="0043477F"/>
    <w:rsid w:val="004348D4"/>
    <w:rsid w:val="00434BBD"/>
    <w:rsid w:val="00435291"/>
    <w:rsid w:val="00435292"/>
    <w:rsid w:val="00435A97"/>
    <w:rsid w:val="00435D6A"/>
    <w:rsid w:val="004361AC"/>
    <w:rsid w:val="00436CA8"/>
    <w:rsid w:val="00436E08"/>
    <w:rsid w:val="00437034"/>
    <w:rsid w:val="00437151"/>
    <w:rsid w:val="004372BB"/>
    <w:rsid w:val="00437447"/>
    <w:rsid w:val="00437DE7"/>
    <w:rsid w:val="00440229"/>
    <w:rsid w:val="004402EF"/>
    <w:rsid w:val="00440486"/>
    <w:rsid w:val="00440D17"/>
    <w:rsid w:val="00440D4F"/>
    <w:rsid w:val="00441A92"/>
    <w:rsid w:val="00441B4F"/>
    <w:rsid w:val="00441D13"/>
    <w:rsid w:val="004426F1"/>
    <w:rsid w:val="004431DC"/>
    <w:rsid w:val="004435CF"/>
    <w:rsid w:val="004439EB"/>
    <w:rsid w:val="00443FBE"/>
    <w:rsid w:val="0044442E"/>
    <w:rsid w:val="00444488"/>
    <w:rsid w:val="004444D5"/>
    <w:rsid w:val="00444507"/>
    <w:rsid w:val="004445A2"/>
    <w:rsid w:val="00444A9E"/>
    <w:rsid w:val="00444F56"/>
    <w:rsid w:val="0044508D"/>
    <w:rsid w:val="0044597D"/>
    <w:rsid w:val="00445DE2"/>
    <w:rsid w:val="00445E83"/>
    <w:rsid w:val="00446488"/>
    <w:rsid w:val="004468A5"/>
    <w:rsid w:val="00446EBF"/>
    <w:rsid w:val="0044759A"/>
    <w:rsid w:val="00447DD9"/>
    <w:rsid w:val="00447ECD"/>
    <w:rsid w:val="00447F2B"/>
    <w:rsid w:val="00447FDF"/>
    <w:rsid w:val="004500B7"/>
    <w:rsid w:val="0045091A"/>
    <w:rsid w:val="00450A40"/>
    <w:rsid w:val="00450B3B"/>
    <w:rsid w:val="00450F3A"/>
    <w:rsid w:val="00451094"/>
    <w:rsid w:val="004516DC"/>
    <w:rsid w:val="004517AA"/>
    <w:rsid w:val="004517CD"/>
    <w:rsid w:val="004519E8"/>
    <w:rsid w:val="004521BA"/>
    <w:rsid w:val="004524BF"/>
    <w:rsid w:val="00452A28"/>
    <w:rsid w:val="00452CAC"/>
    <w:rsid w:val="00453244"/>
    <w:rsid w:val="00453636"/>
    <w:rsid w:val="00453E63"/>
    <w:rsid w:val="00454476"/>
    <w:rsid w:val="0045480D"/>
    <w:rsid w:val="00454848"/>
    <w:rsid w:val="0045495C"/>
    <w:rsid w:val="00454AE7"/>
    <w:rsid w:val="004550F1"/>
    <w:rsid w:val="00455245"/>
    <w:rsid w:val="0045663C"/>
    <w:rsid w:val="0045710C"/>
    <w:rsid w:val="00457215"/>
    <w:rsid w:val="00457565"/>
    <w:rsid w:val="00457645"/>
    <w:rsid w:val="004578BA"/>
    <w:rsid w:val="004578C6"/>
    <w:rsid w:val="004579F6"/>
    <w:rsid w:val="00457B71"/>
    <w:rsid w:val="00457E37"/>
    <w:rsid w:val="004602E3"/>
    <w:rsid w:val="00460FE9"/>
    <w:rsid w:val="00461365"/>
    <w:rsid w:val="0046154D"/>
    <w:rsid w:val="004615ED"/>
    <w:rsid w:val="00461C32"/>
    <w:rsid w:val="00461D79"/>
    <w:rsid w:val="00461DD7"/>
    <w:rsid w:val="004620B2"/>
    <w:rsid w:val="00463175"/>
    <w:rsid w:val="004633E6"/>
    <w:rsid w:val="00463D18"/>
    <w:rsid w:val="0046400F"/>
    <w:rsid w:val="0046420F"/>
    <w:rsid w:val="00464689"/>
    <w:rsid w:val="0046489E"/>
    <w:rsid w:val="00464B90"/>
    <w:rsid w:val="00464C83"/>
    <w:rsid w:val="00464D8D"/>
    <w:rsid w:val="00464E9E"/>
    <w:rsid w:val="0046505E"/>
    <w:rsid w:val="00465427"/>
    <w:rsid w:val="00465B04"/>
    <w:rsid w:val="00465C7F"/>
    <w:rsid w:val="00466204"/>
    <w:rsid w:val="00466341"/>
    <w:rsid w:val="00466451"/>
    <w:rsid w:val="004669E2"/>
    <w:rsid w:val="004673AF"/>
    <w:rsid w:val="00467E50"/>
    <w:rsid w:val="00467F6B"/>
    <w:rsid w:val="00470701"/>
    <w:rsid w:val="0047074A"/>
    <w:rsid w:val="00470805"/>
    <w:rsid w:val="00470933"/>
    <w:rsid w:val="00470A97"/>
    <w:rsid w:val="00470C31"/>
    <w:rsid w:val="00470FAA"/>
    <w:rsid w:val="0047116E"/>
    <w:rsid w:val="004717DA"/>
    <w:rsid w:val="00471823"/>
    <w:rsid w:val="00471AED"/>
    <w:rsid w:val="00471DE0"/>
    <w:rsid w:val="00471DF8"/>
    <w:rsid w:val="00471EC4"/>
    <w:rsid w:val="00471FC3"/>
    <w:rsid w:val="00472182"/>
    <w:rsid w:val="004726D4"/>
    <w:rsid w:val="00472E93"/>
    <w:rsid w:val="00472FD0"/>
    <w:rsid w:val="004730E2"/>
    <w:rsid w:val="00473172"/>
    <w:rsid w:val="004734D0"/>
    <w:rsid w:val="00473FEB"/>
    <w:rsid w:val="00474B0C"/>
    <w:rsid w:val="0047507D"/>
    <w:rsid w:val="004752E3"/>
    <w:rsid w:val="0047556B"/>
    <w:rsid w:val="004755D5"/>
    <w:rsid w:val="004759BF"/>
    <w:rsid w:val="00475CC7"/>
    <w:rsid w:val="004761CC"/>
    <w:rsid w:val="0047657B"/>
    <w:rsid w:val="00476740"/>
    <w:rsid w:val="00476A6A"/>
    <w:rsid w:val="00476E45"/>
    <w:rsid w:val="0047726A"/>
    <w:rsid w:val="00477768"/>
    <w:rsid w:val="00477F75"/>
    <w:rsid w:val="00480015"/>
    <w:rsid w:val="00480122"/>
    <w:rsid w:val="0048019C"/>
    <w:rsid w:val="0048087E"/>
    <w:rsid w:val="0048109C"/>
    <w:rsid w:val="00481126"/>
    <w:rsid w:val="00481128"/>
    <w:rsid w:val="004815B3"/>
    <w:rsid w:val="00481794"/>
    <w:rsid w:val="00481D4A"/>
    <w:rsid w:val="00482C88"/>
    <w:rsid w:val="004836BB"/>
    <w:rsid w:val="00484260"/>
    <w:rsid w:val="004844C8"/>
    <w:rsid w:val="00484F8F"/>
    <w:rsid w:val="0048537F"/>
    <w:rsid w:val="004853E3"/>
    <w:rsid w:val="004857DE"/>
    <w:rsid w:val="00485AC7"/>
    <w:rsid w:val="00485BFC"/>
    <w:rsid w:val="00485C79"/>
    <w:rsid w:val="0048617E"/>
    <w:rsid w:val="0048688E"/>
    <w:rsid w:val="00486913"/>
    <w:rsid w:val="00486AEA"/>
    <w:rsid w:val="00487222"/>
    <w:rsid w:val="004902DA"/>
    <w:rsid w:val="00490F91"/>
    <w:rsid w:val="00490FAF"/>
    <w:rsid w:val="004916D8"/>
    <w:rsid w:val="0049181F"/>
    <w:rsid w:val="00492344"/>
    <w:rsid w:val="0049245D"/>
    <w:rsid w:val="004928B3"/>
    <w:rsid w:val="004928BC"/>
    <w:rsid w:val="00492BC5"/>
    <w:rsid w:val="00492F56"/>
    <w:rsid w:val="00493A90"/>
    <w:rsid w:val="0049401A"/>
    <w:rsid w:val="00494BE8"/>
    <w:rsid w:val="00494DA3"/>
    <w:rsid w:val="00494E5C"/>
    <w:rsid w:val="0049555D"/>
    <w:rsid w:val="00495FB2"/>
    <w:rsid w:val="004962AF"/>
    <w:rsid w:val="004964F1"/>
    <w:rsid w:val="00496F0D"/>
    <w:rsid w:val="00497034"/>
    <w:rsid w:val="004970A8"/>
    <w:rsid w:val="00497474"/>
    <w:rsid w:val="004974D8"/>
    <w:rsid w:val="0049764E"/>
    <w:rsid w:val="0049791D"/>
    <w:rsid w:val="00497B12"/>
    <w:rsid w:val="00497DB8"/>
    <w:rsid w:val="004A021C"/>
    <w:rsid w:val="004A077E"/>
    <w:rsid w:val="004A081B"/>
    <w:rsid w:val="004A083D"/>
    <w:rsid w:val="004A09E9"/>
    <w:rsid w:val="004A0FA9"/>
    <w:rsid w:val="004A1672"/>
    <w:rsid w:val="004A16BC"/>
    <w:rsid w:val="004A18F4"/>
    <w:rsid w:val="004A1C1D"/>
    <w:rsid w:val="004A1FBE"/>
    <w:rsid w:val="004A2089"/>
    <w:rsid w:val="004A2353"/>
    <w:rsid w:val="004A2B94"/>
    <w:rsid w:val="004A2D02"/>
    <w:rsid w:val="004A3025"/>
    <w:rsid w:val="004A317C"/>
    <w:rsid w:val="004A3340"/>
    <w:rsid w:val="004A394B"/>
    <w:rsid w:val="004A3CFB"/>
    <w:rsid w:val="004A432B"/>
    <w:rsid w:val="004A52F5"/>
    <w:rsid w:val="004A563B"/>
    <w:rsid w:val="004A59AE"/>
    <w:rsid w:val="004A5C45"/>
    <w:rsid w:val="004A651B"/>
    <w:rsid w:val="004A6BE3"/>
    <w:rsid w:val="004A6CDB"/>
    <w:rsid w:val="004A743D"/>
    <w:rsid w:val="004A749E"/>
    <w:rsid w:val="004A75B8"/>
    <w:rsid w:val="004A7CBA"/>
    <w:rsid w:val="004B0083"/>
    <w:rsid w:val="004B0232"/>
    <w:rsid w:val="004B02E1"/>
    <w:rsid w:val="004B0A3A"/>
    <w:rsid w:val="004B1105"/>
    <w:rsid w:val="004B11BE"/>
    <w:rsid w:val="004B1582"/>
    <w:rsid w:val="004B1890"/>
    <w:rsid w:val="004B1CAE"/>
    <w:rsid w:val="004B1E3D"/>
    <w:rsid w:val="004B2AA0"/>
    <w:rsid w:val="004B3C24"/>
    <w:rsid w:val="004B3F34"/>
    <w:rsid w:val="004B4191"/>
    <w:rsid w:val="004B4CCC"/>
    <w:rsid w:val="004B530C"/>
    <w:rsid w:val="004B54D5"/>
    <w:rsid w:val="004B5705"/>
    <w:rsid w:val="004B5AB8"/>
    <w:rsid w:val="004B612F"/>
    <w:rsid w:val="004B67E5"/>
    <w:rsid w:val="004B6838"/>
    <w:rsid w:val="004B6BF5"/>
    <w:rsid w:val="004B6F6A"/>
    <w:rsid w:val="004B7C0C"/>
    <w:rsid w:val="004B7E57"/>
    <w:rsid w:val="004B7EDB"/>
    <w:rsid w:val="004C0475"/>
    <w:rsid w:val="004C057F"/>
    <w:rsid w:val="004C12B5"/>
    <w:rsid w:val="004C12EA"/>
    <w:rsid w:val="004C157C"/>
    <w:rsid w:val="004C2560"/>
    <w:rsid w:val="004C2C45"/>
    <w:rsid w:val="004C2C7A"/>
    <w:rsid w:val="004C346F"/>
    <w:rsid w:val="004C3898"/>
    <w:rsid w:val="004C39A7"/>
    <w:rsid w:val="004C3C68"/>
    <w:rsid w:val="004C41BB"/>
    <w:rsid w:val="004C4665"/>
    <w:rsid w:val="004C51E2"/>
    <w:rsid w:val="004C54A6"/>
    <w:rsid w:val="004C5EAA"/>
    <w:rsid w:val="004C61D7"/>
    <w:rsid w:val="004C6B14"/>
    <w:rsid w:val="004C6E43"/>
    <w:rsid w:val="004C6F4B"/>
    <w:rsid w:val="004C7DDB"/>
    <w:rsid w:val="004D0064"/>
    <w:rsid w:val="004D0817"/>
    <w:rsid w:val="004D0917"/>
    <w:rsid w:val="004D09A9"/>
    <w:rsid w:val="004D0D9B"/>
    <w:rsid w:val="004D0E91"/>
    <w:rsid w:val="004D1404"/>
    <w:rsid w:val="004D17C0"/>
    <w:rsid w:val="004D199E"/>
    <w:rsid w:val="004D1A6D"/>
    <w:rsid w:val="004D21CA"/>
    <w:rsid w:val="004D255D"/>
    <w:rsid w:val="004D2C5B"/>
    <w:rsid w:val="004D305D"/>
    <w:rsid w:val="004D36B1"/>
    <w:rsid w:val="004D3E0F"/>
    <w:rsid w:val="004D42D9"/>
    <w:rsid w:val="004D493E"/>
    <w:rsid w:val="004D4C02"/>
    <w:rsid w:val="004D516C"/>
    <w:rsid w:val="004D581D"/>
    <w:rsid w:val="004D5AF9"/>
    <w:rsid w:val="004D605A"/>
    <w:rsid w:val="004D65F3"/>
    <w:rsid w:val="004D6A04"/>
    <w:rsid w:val="004D6DEA"/>
    <w:rsid w:val="004D7127"/>
    <w:rsid w:val="004D7888"/>
    <w:rsid w:val="004D796E"/>
    <w:rsid w:val="004D79F5"/>
    <w:rsid w:val="004D7D57"/>
    <w:rsid w:val="004D7EBD"/>
    <w:rsid w:val="004E0205"/>
    <w:rsid w:val="004E0280"/>
    <w:rsid w:val="004E02CD"/>
    <w:rsid w:val="004E057B"/>
    <w:rsid w:val="004E068F"/>
    <w:rsid w:val="004E1331"/>
    <w:rsid w:val="004E15E3"/>
    <w:rsid w:val="004E1945"/>
    <w:rsid w:val="004E216C"/>
    <w:rsid w:val="004E25C9"/>
    <w:rsid w:val="004E2680"/>
    <w:rsid w:val="004E27A7"/>
    <w:rsid w:val="004E28F9"/>
    <w:rsid w:val="004E2E73"/>
    <w:rsid w:val="004E3966"/>
    <w:rsid w:val="004E3BD2"/>
    <w:rsid w:val="004E3C5F"/>
    <w:rsid w:val="004E462E"/>
    <w:rsid w:val="004E4D35"/>
    <w:rsid w:val="004E54FE"/>
    <w:rsid w:val="004E56DC"/>
    <w:rsid w:val="004E5ADC"/>
    <w:rsid w:val="004E5C20"/>
    <w:rsid w:val="004E6064"/>
    <w:rsid w:val="004E64F6"/>
    <w:rsid w:val="004E673E"/>
    <w:rsid w:val="004E6ABC"/>
    <w:rsid w:val="004E6BA5"/>
    <w:rsid w:val="004E6BCB"/>
    <w:rsid w:val="004E6C40"/>
    <w:rsid w:val="004E7345"/>
    <w:rsid w:val="004E76C3"/>
    <w:rsid w:val="004E76F4"/>
    <w:rsid w:val="004E7BC6"/>
    <w:rsid w:val="004E7E4A"/>
    <w:rsid w:val="004F0049"/>
    <w:rsid w:val="004F0078"/>
    <w:rsid w:val="004F07B4"/>
    <w:rsid w:val="004F0B4E"/>
    <w:rsid w:val="004F0B6C"/>
    <w:rsid w:val="004F10F9"/>
    <w:rsid w:val="004F13E2"/>
    <w:rsid w:val="004F1E62"/>
    <w:rsid w:val="004F2078"/>
    <w:rsid w:val="004F2111"/>
    <w:rsid w:val="004F28E6"/>
    <w:rsid w:val="004F2DA2"/>
    <w:rsid w:val="004F35CE"/>
    <w:rsid w:val="004F4606"/>
    <w:rsid w:val="004F4722"/>
    <w:rsid w:val="004F4B23"/>
    <w:rsid w:val="004F4D4F"/>
    <w:rsid w:val="004F4DA3"/>
    <w:rsid w:val="004F4E30"/>
    <w:rsid w:val="004F56F5"/>
    <w:rsid w:val="004F60EF"/>
    <w:rsid w:val="004F60FF"/>
    <w:rsid w:val="004F6E2C"/>
    <w:rsid w:val="004F7615"/>
    <w:rsid w:val="004F7D26"/>
    <w:rsid w:val="004F7EBF"/>
    <w:rsid w:val="00500166"/>
    <w:rsid w:val="00500BBF"/>
    <w:rsid w:val="00500D86"/>
    <w:rsid w:val="005010A7"/>
    <w:rsid w:val="00501DB6"/>
    <w:rsid w:val="0050204D"/>
    <w:rsid w:val="0050219D"/>
    <w:rsid w:val="005022FA"/>
    <w:rsid w:val="0050239C"/>
    <w:rsid w:val="0050277A"/>
    <w:rsid w:val="0050298B"/>
    <w:rsid w:val="005031C4"/>
    <w:rsid w:val="00503634"/>
    <w:rsid w:val="0050363A"/>
    <w:rsid w:val="00503673"/>
    <w:rsid w:val="0050395E"/>
    <w:rsid w:val="00503C04"/>
    <w:rsid w:val="00503D4D"/>
    <w:rsid w:val="00503FB5"/>
    <w:rsid w:val="00504059"/>
    <w:rsid w:val="005045C9"/>
    <w:rsid w:val="005049E1"/>
    <w:rsid w:val="00504AC9"/>
    <w:rsid w:val="00504BF2"/>
    <w:rsid w:val="00504C66"/>
    <w:rsid w:val="00505CD2"/>
    <w:rsid w:val="00505DF1"/>
    <w:rsid w:val="00505E02"/>
    <w:rsid w:val="005064C9"/>
    <w:rsid w:val="00506557"/>
    <w:rsid w:val="0050677A"/>
    <w:rsid w:val="005067E4"/>
    <w:rsid w:val="00506995"/>
    <w:rsid w:val="00506C38"/>
    <w:rsid w:val="00506EE3"/>
    <w:rsid w:val="00507D02"/>
    <w:rsid w:val="005106D9"/>
    <w:rsid w:val="005108D8"/>
    <w:rsid w:val="00510F37"/>
    <w:rsid w:val="00510FC4"/>
    <w:rsid w:val="005112D9"/>
    <w:rsid w:val="0051152F"/>
    <w:rsid w:val="005116F9"/>
    <w:rsid w:val="00511854"/>
    <w:rsid w:val="00511C09"/>
    <w:rsid w:val="00511C6E"/>
    <w:rsid w:val="00511D5F"/>
    <w:rsid w:val="00511EA8"/>
    <w:rsid w:val="00511FFB"/>
    <w:rsid w:val="00512A86"/>
    <w:rsid w:val="00512F7B"/>
    <w:rsid w:val="0051337C"/>
    <w:rsid w:val="00513413"/>
    <w:rsid w:val="00513BCC"/>
    <w:rsid w:val="00513EE2"/>
    <w:rsid w:val="00514595"/>
    <w:rsid w:val="00514647"/>
    <w:rsid w:val="0051468D"/>
    <w:rsid w:val="0051470E"/>
    <w:rsid w:val="005149AC"/>
    <w:rsid w:val="00514A06"/>
    <w:rsid w:val="00514C0A"/>
    <w:rsid w:val="005153A7"/>
    <w:rsid w:val="005158F4"/>
    <w:rsid w:val="00515994"/>
    <w:rsid w:val="005159D2"/>
    <w:rsid w:val="00515DF4"/>
    <w:rsid w:val="00515EBD"/>
    <w:rsid w:val="005160B5"/>
    <w:rsid w:val="0051616A"/>
    <w:rsid w:val="00516A72"/>
    <w:rsid w:val="00517314"/>
    <w:rsid w:val="005177BC"/>
    <w:rsid w:val="00517A90"/>
    <w:rsid w:val="00517CB3"/>
    <w:rsid w:val="00520279"/>
    <w:rsid w:val="0052028C"/>
    <w:rsid w:val="005202CA"/>
    <w:rsid w:val="0052045C"/>
    <w:rsid w:val="0052075E"/>
    <w:rsid w:val="00520BC0"/>
    <w:rsid w:val="00520DE3"/>
    <w:rsid w:val="00521406"/>
    <w:rsid w:val="005215D0"/>
    <w:rsid w:val="005218EB"/>
    <w:rsid w:val="005219CF"/>
    <w:rsid w:val="00521D77"/>
    <w:rsid w:val="00521F4E"/>
    <w:rsid w:val="00522015"/>
    <w:rsid w:val="005220F0"/>
    <w:rsid w:val="0052214A"/>
    <w:rsid w:val="0052218D"/>
    <w:rsid w:val="0052223E"/>
    <w:rsid w:val="005222D0"/>
    <w:rsid w:val="005228E3"/>
    <w:rsid w:val="00522F39"/>
    <w:rsid w:val="005230AF"/>
    <w:rsid w:val="00523368"/>
    <w:rsid w:val="0052340F"/>
    <w:rsid w:val="0052397D"/>
    <w:rsid w:val="00524032"/>
    <w:rsid w:val="00524529"/>
    <w:rsid w:val="00524EE9"/>
    <w:rsid w:val="00524F5E"/>
    <w:rsid w:val="00525865"/>
    <w:rsid w:val="00525D44"/>
    <w:rsid w:val="00525DB7"/>
    <w:rsid w:val="0052622D"/>
    <w:rsid w:val="005266E8"/>
    <w:rsid w:val="005269E4"/>
    <w:rsid w:val="00526AEF"/>
    <w:rsid w:val="005270B4"/>
    <w:rsid w:val="00527FA7"/>
    <w:rsid w:val="005300FD"/>
    <w:rsid w:val="0053040F"/>
    <w:rsid w:val="005307C5"/>
    <w:rsid w:val="00531CC8"/>
    <w:rsid w:val="00531D88"/>
    <w:rsid w:val="005321D9"/>
    <w:rsid w:val="005325D7"/>
    <w:rsid w:val="0053290F"/>
    <w:rsid w:val="00532A79"/>
    <w:rsid w:val="00532B59"/>
    <w:rsid w:val="00532FEC"/>
    <w:rsid w:val="005330DB"/>
    <w:rsid w:val="0053425A"/>
    <w:rsid w:val="00534B59"/>
    <w:rsid w:val="00534B9C"/>
    <w:rsid w:val="00534DF5"/>
    <w:rsid w:val="00534E4F"/>
    <w:rsid w:val="00535063"/>
    <w:rsid w:val="005365E3"/>
    <w:rsid w:val="00536759"/>
    <w:rsid w:val="005367CA"/>
    <w:rsid w:val="00536AF2"/>
    <w:rsid w:val="00536B60"/>
    <w:rsid w:val="0053706A"/>
    <w:rsid w:val="005373EC"/>
    <w:rsid w:val="00537C62"/>
    <w:rsid w:val="00540A8C"/>
    <w:rsid w:val="005415D8"/>
    <w:rsid w:val="00541660"/>
    <w:rsid w:val="0054167D"/>
    <w:rsid w:val="00541CAF"/>
    <w:rsid w:val="005424A1"/>
    <w:rsid w:val="005425B3"/>
    <w:rsid w:val="005427E1"/>
    <w:rsid w:val="005433D2"/>
    <w:rsid w:val="005435D0"/>
    <w:rsid w:val="00543651"/>
    <w:rsid w:val="0054387D"/>
    <w:rsid w:val="00543A0E"/>
    <w:rsid w:val="00543B57"/>
    <w:rsid w:val="00543BF1"/>
    <w:rsid w:val="00543C16"/>
    <w:rsid w:val="00543E63"/>
    <w:rsid w:val="00543F02"/>
    <w:rsid w:val="0054442D"/>
    <w:rsid w:val="005445D5"/>
    <w:rsid w:val="00544B78"/>
    <w:rsid w:val="00545303"/>
    <w:rsid w:val="005455BD"/>
    <w:rsid w:val="00545726"/>
    <w:rsid w:val="005463E6"/>
    <w:rsid w:val="00546572"/>
    <w:rsid w:val="00546970"/>
    <w:rsid w:val="00547162"/>
    <w:rsid w:val="00547F6C"/>
    <w:rsid w:val="00550373"/>
    <w:rsid w:val="005509F6"/>
    <w:rsid w:val="00550D1D"/>
    <w:rsid w:val="005515CD"/>
    <w:rsid w:val="005516E3"/>
    <w:rsid w:val="00551B7E"/>
    <w:rsid w:val="00551E54"/>
    <w:rsid w:val="00552025"/>
    <w:rsid w:val="005529E7"/>
    <w:rsid w:val="00552B5E"/>
    <w:rsid w:val="00553055"/>
    <w:rsid w:val="00553109"/>
    <w:rsid w:val="005534F5"/>
    <w:rsid w:val="00553E27"/>
    <w:rsid w:val="005544C2"/>
    <w:rsid w:val="00554908"/>
    <w:rsid w:val="00554E19"/>
    <w:rsid w:val="00555475"/>
    <w:rsid w:val="00555954"/>
    <w:rsid w:val="00555E51"/>
    <w:rsid w:val="0055695D"/>
    <w:rsid w:val="00556C61"/>
    <w:rsid w:val="0055756D"/>
    <w:rsid w:val="0056002E"/>
    <w:rsid w:val="005601BD"/>
    <w:rsid w:val="00560335"/>
    <w:rsid w:val="00560395"/>
    <w:rsid w:val="005604B0"/>
    <w:rsid w:val="00560697"/>
    <w:rsid w:val="00560E6D"/>
    <w:rsid w:val="00560E7F"/>
    <w:rsid w:val="00560EB2"/>
    <w:rsid w:val="00560F36"/>
    <w:rsid w:val="0056121F"/>
    <w:rsid w:val="00561759"/>
    <w:rsid w:val="005617AA"/>
    <w:rsid w:val="00561875"/>
    <w:rsid w:val="00561A39"/>
    <w:rsid w:val="00561C79"/>
    <w:rsid w:val="00561E64"/>
    <w:rsid w:val="00563E27"/>
    <w:rsid w:val="00563FB6"/>
    <w:rsid w:val="00564220"/>
    <w:rsid w:val="00564BBF"/>
    <w:rsid w:val="00564BFE"/>
    <w:rsid w:val="00564EE3"/>
    <w:rsid w:val="00564EF3"/>
    <w:rsid w:val="005659D0"/>
    <w:rsid w:val="00565A4D"/>
    <w:rsid w:val="0056620B"/>
    <w:rsid w:val="0056630C"/>
    <w:rsid w:val="00566C4F"/>
    <w:rsid w:val="00566DCD"/>
    <w:rsid w:val="0056725D"/>
    <w:rsid w:val="00567518"/>
    <w:rsid w:val="00567F34"/>
    <w:rsid w:val="0056BFDB"/>
    <w:rsid w:val="00570449"/>
    <w:rsid w:val="0057098A"/>
    <w:rsid w:val="00570EA0"/>
    <w:rsid w:val="00571015"/>
    <w:rsid w:val="00571327"/>
    <w:rsid w:val="00571370"/>
    <w:rsid w:val="0057145B"/>
    <w:rsid w:val="005719B3"/>
    <w:rsid w:val="00571DC3"/>
    <w:rsid w:val="005720D5"/>
    <w:rsid w:val="00572505"/>
    <w:rsid w:val="00572A14"/>
    <w:rsid w:val="00572CF3"/>
    <w:rsid w:val="00573222"/>
    <w:rsid w:val="00573428"/>
    <w:rsid w:val="005735DE"/>
    <w:rsid w:val="00573A79"/>
    <w:rsid w:val="00573AB5"/>
    <w:rsid w:val="00573BD9"/>
    <w:rsid w:val="00573D3B"/>
    <w:rsid w:val="005744EA"/>
    <w:rsid w:val="0057499D"/>
    <w:rsid w:val="005755E2"/>
    <w:rsid w:val="00575858"/>
    <w:rsid w:val="00575BF1"/>
    <w:rsid w:val="00576321"/>
    <w:rsid w:val="00576784"/>
    <w:rsid w:val="005767E9"/>
    <w:rsid w:val="00577CC8"/>
    <w:rsid w:val="00577FD0"/>
    <w:rsid w:val="005802AA"/>
    <w:rsid w:val="0058057D"/>
    <w:rsid w:val="00581738"/>
    <w:rsid w:val="00581B47"/>
    <w:rsid w:val="00581FED"/>
    <w:rsid w:val="00582537"/>
    <w:rsid w:val="00582809"/>
    <w:rsid w:val="00583073"/>
    <w:rsid w:val="005833CF"/>
    <w:rsid w:val="00583B41"/>
    <w:rsid w:val="00584211"/>
    <w:rsid w:val="005843F3"/>
    <w:rsid w:val="00584F9B"/>
    <w:rsid w:val="005857C7"/>
    <w:rsid w:val="00585AD5"/>
    <w:rsid w:val="0058798C"/>
    <w:rsid w:val="00587B24"/>
    <w:rsid w:val="00587E1F"/>
    <w:rsid w:val="00587F76"/>
    <w:rsid w:val="005900FA"/>
    <w:rsid w:val="005909F4"/>
    <w:rsid w:val="00590F7D"/>
    <w:rsid w:val="005913B3"/>
    <w:rsid w:val="0059156F"/>
    <w:rsid w:val="005916DD"/>
    <w:rsid w:val="005920EC"/>
    <w:rsid w:val="005921D8"/>
    <w:rsid w:val="00592C43"/>
    <w:rsid w:val="0059351B"/>
    <w:rsid w:val="005935A4"/>
    <w:rsid w:val="00593762"/>
    <w:rsid w:val="0059393F"/>
    <w:rsid w:val="00593A80"/>
    <w:rsid w:val="0059419F"/>
    <w:rsid w:val="00594505"/>
    <w:rsid w:val="005945BA"/>
    <w:rsid w:val="005948C2"/>
    <w:rsid w:val="00595816"/>
    <w:rsid w:val="00595DCA"/>
    <w:rsid w:val="00595E5E"/>
    <w:rsid w:val="00596A39"/>
    <w:rsid w:val="00596C45"/>
    <w:rsid w:val="0059779B"/>
    <w:rsid w:val="005A044D"/>
    <w:rsid w:val="005A0DFE"/>
    <w:rsid w:val="005A1124"/>
    <w:rsid w:val="005A209A"/>
    <w:rsid w:val="005A2105"/>
    <w:rsid w:val="005A24C1"/>
    <w:rsid w:val="005A290C"/>
    <w:rsid w:val="005A2996"/>
    <w:rsid w:val="005A2B3A"/>
    <w:rsid w:val="005A2EF6"/>
    <w:rsid w:val="005A2F35"/>
    <w:rsid w:val="005A30C8"/>
    <w:rsid w:val="005A3111"/>
    <w:rsid w:val="005A3263"/>
    <w:rsid w:val="005A3548"/>
    <w:rsid w:val="005A36C1"/>
    <w:rsid w:val="005A389D"/>
    <w:rsid w:val="005A398C"/>
    <w:rsid w:val="005A39A6"/>
    <w:rsid w:val="005A451B"/>
    <w:rsid w:val="005A45F5"/>
    <w:rsid w:val="005A4680"/>
    <w:rsid w:val="005A4795"/>
    <w:rsid w:val="005A5265"/>
    <w:rsid w:val="005A5D47"/>
    <w:rsid w:val="005A662D"/>
    <w:rsid w:val="005A6A64"/>
    <w:rsid w:val="005A709E"/>
    <w:rsid w:val="005A745F"/>
    <w:rsid w:val="005B000A"/>
    <w:rsid w:val="005B0844"/>
    <w:rsid w:val="005B0A50"/>
    <w:rsid w:val="005B0F7E"/>
    <w:rsid w:val="005B1409"/>
    <w:rsid w:val="005B157D"/>
    <w:rsid w:val="005B16AA"/>
    <w:rsid w:val="005B1AA2"/>
    <w:rsid w:val="005B1B8C"/>
    <w:rsid w:val="005B245D"/>
    <w:rsid w:val="005B274A"/>
    <w:rsid w:val="005B2D66"/>
    <w:rsid w:val="005B30EA"/>
    <w:rsid w:val="005B35C8"/>
    <w:rsid w:val="005B35D7"/>
    <w:rsid w:val="005B392A"/>
    <w:rsid w:val="005B3AA3"/>
    <w:rsid w:val="005B42B9"/>
    <w:rsid w:val="005B43C6"/>
    <w:rsid w:val="005B4429"/>
    <w:rsid w:val="005B464D"/>
    <w:rsid w:val="005B50EC"/>
    <w:rsid w:val="005B59AB"/>
    <w:rsid w:val="005B5FE6"/>
    <w:rsid w:val="005B642F"/>
    <w:rsid w:val="005B66DA"/>
    <w:rsid w:val="005B680D"/>
    <w:rsid w:val="005B6B21"/>
    <w:rsid w:val="005B6F83"/>
    <w:rsid w:val="005B7C8C"/>
    <w:rsid w:val="005C0204"/>
    <w:rsid w:val="005C02B5"/>
    <w:rsid w:val="005C0DBD"/>
    <w:rsid w:val="005C13C3"/>
    <w:rsid w:val="005C1817"/>
    <w:rsid w:val="005C1BBD"/>
    <w:rsid w:val="005C1DEF"/>
    <w:rsid w:val="005C23E5"/>
    <w:rsid w:val="005C2A52"/>
    <w:rsid w:val="005C2C8B"/>
    <w:rsid w:val="005C2CCA"/>
    <w:rsid w:val="005C2E2B"/>
    <w:rsid w:val="005C37EE"/>
    <w:rsid w:val="005C3C5C"/>
    <w:rsid w:val="005C44E0"/>
    <w:rsid w:val="005C4BDE"/>
    <w:rsid w:val="005C4D0D"/>
    <w:rsid w:val="005C53D6"/>
    <w:rsid w:val="005C64CF"/>
    <w:rsid w:val="005C70F9"/>
    <w:rsid w:val="005C7292"/>
    <w:rsid w:val="005C73DE"/>
    <w:rsid w:val="005C74FB"/>
    <w:rsid w:val="005C79CB"/>
    <w:rsid w:val="005C7CFA"/>
    <w:rsid w:val="005D0251"/>
    <w:rsid w:val="005D0679"/>
    <w:rsid w:val="005D07EA"/>
    <w:rsid w:val="005D1602"/>
    <w:rsid w:val="005D17BD"/>
    <w:rsid w:val="005D1C3B"/>
    <w:rsid w:val="005D1C51"/>
    <w:rsid w:val="005D2261"/>
    <w:rsid w:val="005D2358"/>
    <w:rsid w:val="005D2576"/>
    <w:rsid w:val="005D2709"/>
    <w:rsid w:val="005D2CF5"/>
    <w:rsid w:val="005D3394"/>
    <w:rsid w:val="005D3643"/>
    <w:rsid w:val="005D3B02"/>
    <w:rsid w:val="005D3E2A"/>
    <w:rsid w:val="005D424F"/>
    <w:rsid w:val="005D4988"/>
    <w:rsid w:val="005D4A90"/>
    <w:rsid w:val="005D4A9F"/>
    <w:rsid w:val="005D4AF9"/>
    <w:rsid w:val="005D5B66"/>
    <w:rsid w:val="005D5C0B"/>
    <w:rsid w:val="005D6549"/>
    <w:rsid w:val="005D6DF7"/>
    <w:rsid w:val="005D707B"/>
    <w:rsid w:val="005D7124"/>
    <w:rsid w:val="005D7AB0"/>
    <w:rsid w:val="005D7E35"/>
    <w:rsid w:val="005E00E8"/>
    <w:rsid w:val="005E014D"/>
    <w:rsid w:val="005E0651"/>
    <w:rsid w:val="005E073A"/>
    <w:rsid w:val="005E08B1"/>
    <w:rsid w:val="005E167B"/>
    <w:rsid w:val="005E16DA"/>
    <w:rsid w:val="005E1C68"/>
    <w:rsid w:val="005E2303"/>
    <w:rsid w:val="005E23A1"/>
    <w:rsid w:val="005E27E0"/>
    <w:rsid w:val="005E28FA"/>
    <w:rsid w:val="005E295C"/>
    <w:rsid w:val="005E31CB"/>
    <w:rsid w:val="005E385F"/>
    <w:rsid w:val="005E3AAB"/>
    <w:rsid w:val="005E3B94"/>
    <w:rsid w:val="005E3F23"/>
    <w:rsid w:val="005E4028"/>
    <w:rsid w:val="005E419F"/>
    <w:rsid w:val="005E4268"/>
    <w:rsid w:val="005E4705"/>
    <w:rsid w:val="005E4771"/>
    <w:rsid w:val="005E4B22"/>
    <w:rsid w:val="005E4F81"/>
    <w:rsid w:val="005E4FF0"/>
    <w:rsid w:val="005E596F"/>
    <w:rsid w:val="005E5B81"/>
    <w:rsid w:val="005E5BA7"/>
    <w:rsid w:val="005E62E5"/>
    <w:rsid w:val="005E62EA"/>
    <w:rsid w:val="005E6410"/>
    <w:rsid w:val="005E6555"/>
    <w:rsid w:val="005E679A"/>
    <w:rsid w:val="005E6AAD"/>
    <w:rsid w:val="005E7117"/>
    <w:rsid w:val="005E71E7"/>
    <w:rsid w:val="005E7665"/>
    <w:rsid w:val="005E7C3E"/>
    <w:rsid w:val="005E7F42"/>
    <w:rsid w:val="005F032E"/>
    <w:rsid w:val="005F0503"/>
    <w:rsid w:val="005F0815"/>
    <w:rsid w:val="005F152A"/>
    <w:rsid w:val="005F1A05"/>
    <w:rsid w:val="005F1CF8"/>
    <w:rsid w:val="005F226B"/>
    <w:rsid w:val="005F2630"/>
    <w:rsid w:val="005F26E1"/>
    <w:rsid w:val="005F2CB1"/>
    <w:rsid w:val="005F2D63"/>
    <w:rsid w:val="005F2DF3"/>
    <w:rsid w:val="005F2EC6"/>
    <w:rsid w:val="005F3025"/>
    <w:rsid w:val="005F3343"/>
    <w:rsid w:val="005F3C50"/>
    <w:rsid w:val="005F4120"/>
    <w:rsid w:val="005F4650"/>
    <w:rsid w:val="005F48F2"/>
    <w:rsid w:val="005F4DAE"/>
    <w:rsid w:val="005F507A"/>
    <w:rsid w:val="005F532A"/>
    <w:rsid w:val="005F5A5D"/>
    <w:rsid w:val="005F5A7E"/>
    <w:rsid w:val="005F601B"/>
    <w:rsid w:val="005F618C"/>
    <w:rsid w:val="005F63A0"/>
    <w:rsid w:val="005F64A6"/>
    <w:rsid w:val="005F656B"/>
    <w:rsid w:val="005F69C5"/>
    <w:rsid w:val="005F69F2"/>
    <w:rsid w:val="005F6A04"/>
    <w:rsid w:val="005F70BD"/>
    <w:rsid w:val="005F76F7"/>
    <w:rsid w:val="005F770A"/>
    <w:rsid w:val="005F7BBF"/>
    <w:rsid w:val="005F7D52"/>
    <w:rsid w:val="005F7E0B"/>
    <w:rsid w:val="0060004F"/>
    <w:rsid w:val="0060024F"/>
    <w:rsid w:val="006006C5"/>
    <w:rsid w:val="00600801"/>
    <w:rsid w:val="00600EDC"/>
    <w:rsid w:val="0060130F"/>
    <w:rsid w:val="0060156E"/>
    <w:rsid w:val="006018FF"/>
    <w:rsid w:val="0060198A"/>
    <w:rsid w:val="00601D49"/>
    <w:rsid w:val="00601E7E"/>
    <w:rsid w:val="0060200A"/>
    <w:rsid w:val="00602229"/>
    <w:rsid w:val="0060226D"/>
    <w:rsid w:val="0060283C"/>
    <w:rsid w:val="00603406"/>
    <w:rsid w:val="00603EAA"/>
    <w:rsid w:val="0060412D"/>
    <w:rsid w:val="00604457"/>
    <w:rsid w:val="00604724"/>
    <w:rsid w:val="00604797"/>
    <w:rsid w:val="00604F14"/>
    <w:rsid w:val="0060572C"/>
    <w:rsid w:val="00605A8F"/>
    <w:rsid w:val="006063A6"/>
    <w:rsid w:val="0060718F"/>
    <w:rsid w:val="0060738D"/>
    <w:rsid w:val="006075E5"/>
    <w:rsid w:val="0060779F"/>
    <w:rsid w:val="006078F7"/>
    <w:rsid w:val="00607A47"/>
    <w:rsid w:val="00607E0E"/>
    <w:rsid w:val="006104BF"/>
    <w:rsid w:val="00610822"/>
    <w:rsid w:val="00611367"/>
    <w:rsid w:val="006117CD"/>
    <w:rsid w:val="00611B83"/>
    <w:rsid w:val="00612094"/>
    <w:rsid w:val="0061209B"/>
    <w:rsid w:val="0061267F"/>
    <w:rsid w:val="00612793"/>
    <w:rsid w:val="00612DCA"/>
    <w:rsid w:val="00612ECF"/>
    <w:rsid w:val="00613257"/>
    <w:rsid w:val="006143B2"/>
    <w:rsid w:val="00614BA5"/>
    <w:rsid w:val="00614E6C"/>
    <w:rsid w:val="006150ED"/>
    <w:rsid w:val="00615162"/>
    <w:rsid w:val="006151BD"/>
    <w:rsid w:val="0061568B"/>
    <w:rsid w:val="00615A17"/>
    <w:rsid w:val="00615BB3"/>
    <w:rsid w:val="00615BC6"/>
    <w:rsid w:val="00615E98"/>
    <w:rsid w:val="00615F9E"/>
    <w:rsid w:val="006163C2"/>
    <w:rsid w:val="00616970"/>
    <w:rsid w:val="00617330"/>
    <w:rsid w:val="0061765A"/>
    <w:rsid w:val="00617BC5"/>
    <w:rsid w:val="00617F42"/>
    <w:rsid w:val="00620299"/>
    <w:rsid w:val="006207C7"/>
    <w:rsid w:val="00620A71"/>
    <w:rsid w:val="00620D80"/>
    <w:rsid w:val="00620E4B"/>
    <w:rsid w:val="0062143D"/>
    <w:rsid w:val="006215B0"/>
    <w:rsid w:val="006215D9"/>
    <w:rsid w:val="0062186F"/>
    <w:rsid w:val="0062199A"/>
    <w:rsid w:val="00622266"/>
    <w:rsid w:val="00622D2E"/>
    <w:rsid w:val="006230F4"/>
    <w:rsid w:val="00623421"/>
    <w:rsid w:val="006234A6"/>
    <w:rsid w:val="00623613"/>
    <w:rsid w:val="00623BDE"/>
    <w:rsid w:val="00623F4A"/>
    <w:rsid w:val="006246A6"/>
    <w:rsid w:val="006251D0"/>
    <w:rsid w:val="006256E5"/>
    <w:rsid w:val="006257FD"/>
    <w:rsid w:val="006258FD"/>
    <w:rsid w:val="00625E36"/>
    <w:rsid w:val="00626290"/>
    <w:rsid w:val="00626355"/>
    <w:rsid w:val="006268DA"/>
    <w:rsid w:val="0062691F"/>
    <w:rsid w:val="00626EE3"/>
    <w:rsid w:val="00626FF1"/>
    <w:rsid w:val="00627073"/>
    <w:rsid w:val="006276B8"/>
    <w:rsid w:val="00627E7C"/>
    <w:rsid w:val="00627F27"/>
    <w:rsid w:val="00630001"/>
    <w:rsid w:val="00630698"/>
    <w:rsid w:val="006307D9"/>
    <w:rsid w:val="00630A56"/>
    <w:rsid w:val="00630B8A"/>
    <w:rsid w:val="00630BBB"/>
    <w:rsid w:val="00630BF0"/>
    <w:rsid w:val="00631095"/>
    <w:rsid w:val="006311B3"/>
    <w:rsid w:val="00631767"/>
    <w:rsid w:val="00632743"/>
    <w:rsid w:val="0063284C"/>
    <w:rsid w:val="00632B62"/>
    <w:rsid w:val="00632D8C"/>
    <w:rsid w:val="0063307E"/>
    <w:rsid w:val="00633258"/>
    <w:rsid w:val="006338D2"/>
    <w:rsid w:val="00633C6C"/>
    <w:rsid w:val="006340F6"/>
    <w:rsid w:val="00634480"/>
    <w:rsid w:val="00634645"/>
    <w:rsid w:val="00634897"/>
    <w:rsid w:val="00634DF5"/>
    <w:rsid w:val="006355D6"/>
    <w:rsid w:val="00635962"/>
    <w:rsid w:val="00635A65"/>
    <w:rsid w:val="00636398"/>
    <w:rsid w:val="006368D3"/>
    <w:rsid w:val="00636967"/>
    <w:rsid w:val="00637531"/>
    <w:rsid w:val="0063764B"/>
    <w:rsid w:val="006377EC"/>
    <w:rsid w:val="00637C21"/>
    <w:rsid w:val="00640542"/>
    <w:rsid w:val="00640602"/>
    <w:rsid w:val="0064096F"/>
    <w:rsid w:val="00641221"/>
    <w:rsid w:val="0064151F"/>
    <w:rsid w:val="00641533"/>
    <w:rsid w:val="0064205F"/>
    <w:rsid w:val="0064208D"/>
    <w:rsid w:val="006425FF"/>
    <w:rsid w:val="006429B6"/>
    <w:rsid w:val="00642B0B"/>
    <w:rsid w:val="006430A5"/>
    <w:rsid w:val="0064324A"/>
    <w:rsid w:val="00643475"/>
    <w:rsid w:val="006436AA"/>
    <w:rsid w:val="006436EF"/>
    <w:rsid w:val="0064396A"/>
    <w:rsid w:val="00643B1D"/>
    <w:rsid w:val="00643D50"/>
    <w:rsid w:val="00643DF7"/>
    <w:rsid w:val="00644EE7"/>
    <w:rsid w:val="00645626"/>
    <w:rsid w:val="006456C5"/>
    <w:rsid w:val="006458D7"/>
    <w:rsid w:val="00645C5D"/>
    <w:rsid w:val="0064624E"/>
    <w:rsid w:val="00646364"/>
    <w:rsid w:val="006465DB"/>
    <w:rsid w:val="00646DC6"/>
    <w:rsid w:val="00646ECB"/>
    <w:rsid w:val="00646EF6"/>
    <w:rsid w:val="00647254"/>
    <w:rsid w:val="006472DE"/>
    <w:rsid w:val="0064785E"/>
    <w:rsid w:val="0065065B"/>
    <w:rsid w:val="0065078F"/>
    <w:rsid w:val="00650798"/>
    <w:rsid w:val="006508F6"/>
    <w:rsid w:val="00650AB9"/>
    <w:rsid w:val="00650E3A"/>
    <w:rsid w:val="00650F7A"/>
    <w:rsid w:val="006510F8"/>
    <w:rsid w:val="00651E27"/>
    <w:rsid w:val="00652324"/>
    <w:rsid w:val="006526CE"/>
    <w:rsid w:val="00652AAE"/>
    <w:rsid w:val="00652DD5"/>
    <w:rsid w:val="006538C9"/>
    <w:rsid w:val="00653A0D"/>
    <w:rsid w:val="00653ADF"/>
    <w:rsid w:val="00653D61"/>
    <w:rsid w:val="00654188"/>
    <w:rsid w:val="00654BE8"/>
    <w:rsid w:val="0065543A"/>
    <w:rsid w:val="00655664"/>
    <w:rsid w:val="00655733"/>
    <w:rsid w:val="00655ACD"/>
    <w:rsid w:val="00656087"/>
    <w:rsid w:val="006561BB"/>
    <w:rsid w:val="00656427"/>
    <w:rsid w:val="00656A92"/>
    <w:rsid w:val="00656BE7"/>
    <w:rsid w:val="00656DDE"/>
    <w:rsid w:val="00656DFD"/>
    <w:rsid w:val="006574A4"/>
    <w:rsid w:val="0066011D"/>
    <w:rsid w:val="006607C0"/>
    <w:rsid w:val="0066091B"/>
    <w:rsid w:val="00660991"/>
    <w:rsid w:val="00660E7D"/>
    <w:rsid w:val="00661197"/>
    <w:rsid w:val="006613A6"/>
    <w:rsid w:val="006615E1"/>
    <w:rsid w:val="006615F4"/>
    <w:rsid w:val="006617D2"/>
    <w:rsid w:val="00661EB9"/>
    <w:rsid w:val="00661F97"/>
    <w:rsid w:val="00662500"/>
    <w:rsid w:val="006625E3"/>
    <w:rsid w:val="006626D8"/>
    <w:rsid w:val="0066271F"/>
    <w:rsid w:val="006627A2"/>
    <w:rsid w:val="00662999"/>
    <w:rsid w:val="00662A27"/>
    <w:rsid w:val="00662B13"/>
    <w:rsid w:val="00662B8E"/>
    <w:rsid w:val="00662D94"/>
    <w:rsid w:val="006630F3"/>
    <w:rsid w:val="006632A1"/>
    <w:rsid w:val="006633C2"/>
    <w:rsid w:val="006634E6"/>
    <w:rsid w:val="00663B91"/>
    <w:rsid w:val="006640A2"/>
    <w:rsid w:val="006646E6"/>
    <w:rsid w:val="006649F0"/>
    <w:rsid w:val="0066523A"/>
    <w:rsid w:val="006655EE"/>
    <w:rsid w:val="006658D9"/>
    <w:rsid w:val="00665BA4"/>
    <w:rsid w:val="00665CE8"/>
    <w:rsid w:val="00665E3B"/>
    <w:rsid w:val="00665F60"/>
    <w:rsid w:val="006666F4"/>
    <w:rsid w:val="0066695D"/>
    <w:rsid w:val="00666A21"/>
    <w:rsid w:val="00666E0C"/>
    <w:rsid w:val="00667364"/>
    <w:rsid w:val="00667440"/>
    <w:rsid w:val="00667707"/>
    <w:rsid w:val="00667E4E"/>
    <w:rsid w:val="00667E8B"/>
    <w:rsid w:val="00667EDE"/>
    <w:rsid w:val="00667EE7"/>
    <w:rsid w:val="006707FA"/>
    <w:rsid w:val="00670889"/>
    <w:rsid w:val="00670922"/>
    <w:rsid w:val="00670B0A"/>
    <w:rsid w:val="00670BE1"/>
    <w:rsid w:val="006711EC"/>
    <w:rsid w:val="0067160C"/>
    <w:rsid w:val="00671799"/>
    <w:rsid w:val="006718B1"/>
    <w:rsid w:val="00671EDE"/>
    <w:rsid w:val="0067218F"/>
    <w:rsid w:val="0067235D"/>
    <w:rsid w:val="00672908"/>
    <w:rsid w:val="00673507"/>
    <w:rsid w:val="006735DC"/>
    <w:rsid w:val="0067395C"/>
    <w:rsid w:val="00673A70"/>
    <w:rsid w:val="006741F2"/>
    <w:rsid w:val="0067421F"/>
    <w:rsid w:val="0067477B"/>
    <w:rsid w:val="00674B8B"/>
    <w:rsid w:val="00674CC3"/>
    <w:rsid w:val="00674D2D"/>
    <w:rsid w:val="00675C72"/>
    <w:rsid w:val="00675D06"/>
    <w:rsid w:val="00676035"/>
    <w:rsid w:val="006765A4"/>
    <w:rsid w:val="00676902"/>
    <w:rsid w:val="00676AD3"/>
    <w:rsid w:val="00676BA5"/>
    <w:rsid w:val="00677017"/>
    <w:rsid w:val="006771F9"/>
    <w:rsid w:val="00677325"/>
    <w:rsid w:val="006776D7"/>
    <w:rsid w:val="00677B8D"/>
    <w:rsid w:val="00680839"/>
    <w:rsid w:val="006809E7"/>
    <w:rsid w:val="00680D7C"/>
    <w:rsid w:val="00680FB1"/>
    <w:rsid w:val="00681003"/>
    <w:rsid w:val="00681698"/>
    <w:rsid w:val="006817C9"/>
    <w:rsid w:val="00681C8C"/>
    <w:rsid w:val="00681E1A"/>
    <w:rsid w:val="0068216E"/>
    <w:rsid w:val="006822C2"/>
    <w:rsid w:val="00682E19"/>
    <w:rsid w:val="00682F02"/>
    <w:rsid w:val="00683535"/>
    <w:rsid w:val="0068370F"/>
    <w:rsid w:val="00683866"/>
    <w:rsid w:val="00683ECE"/>
    <w:rsid w:val="0068428D"/>
    <w:rsid w:val="006846A3"/>
    <w:rsid w:val="006850F0"/>
    <w:rsid w:val="00685BF5"/>
    <w:rsid w:val="00685E64"/>
    <w:rsid w:val="00685FB5"/>
    <w:rsid w:val="00687283"/>
    <w:rsid w:val="00687831"/>
    <w:rsid w:val="00687F91"/>
    <w:rsid w:val="006909A7"/>
    <w:rsid w:val="00690AFF"/>
    <w:rsid w:val="006913F4"/>
    <w:rsid w:val="006914F4"/>
    <w:rsid w:val="00691520"/>
    <w:rsid w:val="00692BFB"/>
    <w:rsid w:val="00694261"/>
    <w:rsid w:val="00694424"/>
    <w:rsid w:val="006944A4"/>
    <w:rsid w:val="00694559"/>
    <w:rsid w:val="0069465E"/>
    <w:rsid w:val="00694BDD"/>
    <w:rsid w:val="00694C71"/>
    <w:rsid w:val="00695180"/>
    <w:rsid w:val="00695320"/>
    <w:rsid w:val="00695F20"/>
    <w:rsid w:val="00695FC2"/>
    <w:rsid w:val="0069684C"/>
    <w:rsid w:val="00696949"/>
    <w:rsid w:val="00696958"/>
    <w:rsid w:val="006969F1"/>
    <w:rsid w:val="00697052"/>
    <w:rsid w:val="006A0D7B"/>
    <w:rsid w:val="006A0EDE"/>
    <w:rsid w:val="006A11C4"/>
    <w:rsid w:val="006A1362"/>
    <w:rsid w:val="006A1368"/>
    <w:rsid w:val="006A2066"/>
    <w:rsid w:val="006A2195"/>
    <w:rsid w:val="006A21DF"/>
    <w:rsid w:val="006A24F8"/>
    <w:rsid w:val="006A39AB"/>
    <w:rsid w:val="006A3BE5"/>
    <w:rsid w:val="006A3D9F"/>
    <w:rsid w:val="006A44CD"/>
    <w:rsid w:val="006A46FB"/>
    <w:rsid w:val="006A49B8"/>
    <w:rsid w:val="006A5B45"/>
    <w:rsid w:val="006A5B55"/>
    <w:rsid w:val="006A5D51"/>
    <w:rsid w:val="006A5E28"/>
    <w:rsid w:val="006A6277"/>
    <w:rsid w:val="006A6739"/>
    <w:rsid w:val="006A6959"/>
    <w:rsid w:val="006A697B"/>
    <w:rsid w:val="006A6D4C"/>
    <w:rsid w:val="006A6D9E"/>
    <w:rsid w:val="006A7293"/>
    <w:rsid w:val="006A7612"/>
    <w:rsid w:val="006A76F3"/>
    <w:rsid w:val="006A78A3"/>
    <w:rsid w:val="006A7AFF"/>
    <w:rsid w:val="006A7C0E"/>
    <w:rsid w:val="006B02C2"/>
    <w:rsid w:val="006B030A"/>
    <w:rsid w:val="006B0357"/>
    <w:rsid w:val="006B0647"/>
    <w:rsid w:val="006B0969"/>
    <w:rsid w:val="006B109C"/>
    <w:rsid w:val="006B14C0"/>
    <w:rsid w:val="006B1816"/>
    <w:rsid w:val="006B1E95"/>
    <w:rsid w:val="006B2099"/>
    <w:rsid w:val="006B297C"/>
    <w:rsid w:val="006B3207"/>
    <w:rsid w:val="006B37C8"/>
    <w:rsid w:val="006B3D69"/>
    <w:rsid w:val="006B3DE5"/>
    <w:rsid w:val="006B4370"/>
    <w:rsid w:val="006B46D0"/>
    <w:rsid w:val="006B474B"/>
    <w:rsid w:val="006B490F"/>
    <w:rsid w:val="006B4C74"/>
    <w:rsid w:val="006B4E0B"/>
    <w:rsid w:val="006B50CF"/>
    <w:rsid w:val="006B5393"/>
    <w:rsid w:val="006B5828"/>
    <w:rsid w:val="006B611A"/>
    <w:rsid w:val="006B61B6"/>
    <w:rsid w:val="006B73D2"/>
    <w:rsid w:val="006B74FC"/>
    <w:rsid w:val="006B7BA6"/>
    <w:rsid w:val="006B7D07"/>
    <w:rsid w:val="006B7E63"/>
    <w:rsid w:val="006C02A9"/>
    <w:rsid w:val="006C03B8"/>
    <w:rsid w:val="006C0784"/>
    <w:rsid w:val="006C0800"/>
    <w:rsid w:val="006C09A1"/>
    <w:rsid w:val="006C0A9F"/>
    <w:rsid w:val="006C0C70"/>
    <w:rsid w:val="006C0EED"/>
    <w:rsid w:val="006C0F99"/>
    <w:rsid w:val="006C1287"/>
    <w:rsid w:val="006C13AC"/>
    <w:rsid w:val="006C1C10"/>
    <w:rsid w:val="006C20D8"/>
    <w:rsid w:val="006C2260"/>
    <w:rsid w:val="006C249D"/>
    <w:rsid w:val="006C295B"/>
    <w:rsid w:val="006C2D3C"/>
    <w:rsid w:val="006C2D44"/>
    <w:rsid w:val="006C30D5"/>
    <w:rsid w:val="006C326B"/>
    <w:rsid w:val="006C3B62"/>
    <w:rsid w:val="006C3E25"/>
    <w:rsid w:val="006C3E66"/>
    <w:rsid w:val="006C473E"/>
    <w:rsid w:val="006C4B27"/>
    <w:rsid w:val="006C4CA0"/>
    <w:rsid w:val="006C4E15"/>
    <w:rsid w:val="006C50AA"/>
    <w:rsid w:val="006C52CB"/>
    <w:rsid w:val="006C58A7"/>
    <w:rsid w:val="006C5EC9"/>
    <w:rsid w:val="006C6059"/>
    <w:rsid w:val="006C6181"/>
    <w:rsid w:val="006C6CBE"/>
    <w:rsid w:val="006C708D"/>
    <w:rsid w:val="006C7522"/>
    <w:rsid w:val="006C79CC"/>
    <w:rsid w:val="006C7B5E"/>
    <w:rsid w:val="006D0433"/>
    <w:rsid w:val="006D04D4"/>
    <w:rsid w:val="006D055E"/>
    <w:rsid w:val="006D0940"/>
    <w:rsid w:val="006D0A86"/>
    <w:rsid w:val="006D0E4A"/>
    <w:rsid w:val="006D10FC"/>
    <w:rsid w:val="006D12C1"/>
    <w:rsid w:val="006D19E1"/>
    <w:rsid w:val="006D1DD6"/>
    <w:rsid w:val="006D1F70"/>
    <w:rsid w:val="006D24BD"/>
    <w:rsid w:val="006D2664"/>
    <w:rsid w:val="006D26CA"/>
    <w:rsid w:val="006D4292"/>
    <w:rsid w:val="006D43BD"/>
    <w:rsid w:val="006D45A5"/>
    <w:rsid w:val="006D4D31"/>
    <w:rsid w:val="006D59F4"/>
    <w:rsid w:val="006D5DF3"/>
    <w:rsid w:val="006D628E"/>
    <w:rsid w:val="006D65FE"/>
    <w:rsid w:val="006D6F08"/>
    <w:rsid w:val="006D708B"/>
    <w:rsid w:val="006D7415"/>
    <w:rsid w:val="006D79EA"/>
    <w:rsid w:val="006D7E74"/>
    <w:rsid w:val="006D7F45"/>
    <w:rsid w:val="006E02EE"/>
    <w:rsid w:val="006E062C"/>
    <w:rsid w:val="006E078C"/>
    <w:rsid w:val="006E09B5"/>
    <w:rsid w:val="006E0CC2"/>
    <w:rsid w:val="006E109E"/>
    <w:rsid w:val="006E1709"/>
    <w:rsid w:val="006E18A6"/>
    <w:rsid w:val="006E1C82"/>
    <w:rsid w:val="006E2003"/>
    <w:rsid w:val="006E2163"/>
    <w:rsid w:val="006E23B2"/>
    <w:rsid w:val="006E27E8"/>
    <w:rsid w:val="006E28B7"/>
    <w:rsid w:val="006E29AC"/>
    <w:rsid w:val="006E2A9B"/>
    <w:rsid w:val="006E2DA9"/>
    <w:rsid w:val="006E3310"/>
    <w:rsid w:val="006E34E7"/>
    <w:rsid w:val="006E3CF5"/>
    <w:rsid w:val="006E4101"/>
    <w:rsid w:val="006E46CE"/>
    <w:rsid w:val="006E4E39"/>
    <w:rsid w:val="006E5154"/>
    <w:rsid w:val="006E537F"/>
    <w:rsid w:val="006E565E"/>
    <w:rsid w:val="006E570C"/>
    <w:rsid w:val="006E5D7A"/>
    <w:rsid w:val="006E62A8"/>
    <w:rsid w:val="006E673D"/>
    <w:rsid w:val="006E6777"/>
    <w:rsid w:val="006E6A14"/>
    <w:rsid w:val="006E6B9B"/>
    <w:rsid w:val="006E6F5D"/>
    <w:rsid w:val="006E786A"/>
    <w:rsid w:val="006E7D3B"/>
    <w:rsid w:val="006E7F08"/>
    <w:rsid w:val="006F0065"/>
    <w:rsid w:val="006F05AC"/>
    <w:rsid w:val="006F0E8C"/>
    <w:rsid w:val="006F1705"/>
    <w:rsid w:val="006F1B70"/>
    <w:rsid w:val="006F1BC3"/>
    <w:rsid w:val="006F1C45"/>
    <w:rsid w:val="006F1FD5"/>
    <w:rsid w:val="006F2065"/>
    <w:rsid w:val="006F2124"/>
    <w:rsid w:val="006F245C"/>
    <w:rsid w:val="006F25E7"/>
    <w:rsid w:val="006F341D"/>
    <w:rsid w:val="006F387B"/>
    <w:rsid w:val="006F3CDE"/>
    <w:rsid w:val="006F3E08"/>
    <w:rsid w:val="006F467F"/>
    <w:rsid w:val="006F4BD6"/>
    <w:rsid w:val="006F4E58"/>
    <w:rsid w:val="006F5082"/>
    <w:rsid w:val="006F5294"/>
    <w:rsid w:val="006F549C"/>
    <w:rsid w:val="006F581A"/>
    <w:rsid w:val="006F58D4"/>
    <w:rsid w:val="006F5917"/>
    <w:rsid w:val="006F5A35"/>
    <w:rsid w:val="006F5DC6"/>
    <w:rsid w:val="006F5DE7"/>
    <w:rsid w:val="006F5E1D"/>
    <w:rsid w:val="006F6168"/>
    <w:rsid w:val="006F6582"/>
    <w:rsid w:val="006F66F7"/>
    <w:rsid w:val="006F6829"/>
    <w:rsid w:val="0070036E"/>
    <w:rsid w:val="00700665"/>
    <w:rsid w:val="0070100C"/>
    <w:rsid w:val="007010F1"/>
    <w:rsid w:val="00701407"/>
    <w:rsid w:val="00701C7F"/>
    <w:rsid w:val="00701D51"/>
    <w:rsid w:val="00701EFF"/>
    <w:rsid w:val="007020AF"/>
    <w:rsid w:val="00702AC1"/>
    <w:rsid w:val="00702FC2"/>
    <w:rsid w:val="0070346E"/>
    <w:rsid w:val="00703E2D"/>
    <w:rsid w:val="0070400C"/>
    <w:rsid w:val="00704056"/>
    <w:rsid w:val="007044CD"/>
    <w:rsid w:val="00704E46"/>
    <w:rsid w:val="00704EDB"/>
    <w:rsid w:val="00704F0D"/>
    <w:rsid w:val="007053ED"/>
    <w:rsid w:val="00705851"/>
    <w:rsid w:val="00705B8F"/>
    <w:rsid w:val="00705DF5"/>
    <w:rsid w:val="00706101"/>
    <w:rsid w:val="00706221"/>
    <w:rsid w:val="0070627F"/>
    <w:rsid w:val="00706327"/>
    <w:rsid w:val="007065C5"/>
    <w:rsid w:val="00707072"/>
    <w:rsid w:val="007072C3"/>
    <w:rsid w:val="00707D61"/>
    <w:rsid w:val="00707E1E"/>
    <w:rsid w:val="00710A48"/>
    <w:rsid w:val="00710AAE"/>
    <w:rsid w:val="00712287"/>
    <w:rsid w:val="00712772"/>
    <w:rsid w:val="00712778"/>
    <w:rsid w:val="00712946"/>
    <w:rsid w:val="00712D9F"/>
    <w:rsid w:val="0071329D"/>
    <w:rsid w:val="00713344"/>
    <w:rsid w:val="00713525"/>
    <w:rsid w:val="00713E25"/>
    <w:rsid w:val="00713F3C"/>
    <w:rsid w:val="0071402F"/>
    <w:rsid w:val="00714326"/>
    <w:rsid w:val="007144C0"/>
    <w:rsid w:val="007148D3"/>
    <w:rsid w:val="00714C22"/>
    <w:rsid w:val="0071534D"/>
    <w:rsid w:val="00715372"/>
    <w:rsid w:val="0071547C"/>
    <w:rsid w:val="00715B9A"/>
    <w:rsid w:val="00715C4E"/>
    <w:rsid w:val="00715E4A"/>
    <w:rsid w:val="00716410"/>
    <w:rsid w:val="00716A59"/>
    <w:rsid w:val="0072013B"/>
    <w:rsid w:val="00720477"/>
    <w:rsid w:val="00720FC2"/>
    <w:rsid w:val="007214DC"/>
    <w:rsid w:val="0072166B"/>
    <w:rsid w:val="00721893"/>
    <w:rsid w:val="00721B32"/>
    <w:rsid w:val="00722095"/>
    <w:rsid w:val="00722129"/>
    <w:rsid w:val="0072231F"/>
    <w:rsid w:val="00722496"/>
    <w:rsid w:val="00722514"/>
    <w:rsid w:val="00722D1C"/>
    <w:rsid w:val="00722E3F"/>
    <w:rsid w:val="00723274"/>
    <w:rsid w:val="007232F4"/>
    <w:rsid w:val="0072360A"/>
    <w:rsid w:val="00723652"/>
    <w:rsid w:val="00723913"/>
    <w:rsid w:val="00723A26"/>
    <w:rsid w:val="00723A3D"/>
    <w:rsid w:val="00723D68"/>
    <w:rsid w:val="007240ED"/>
    <w:rsid w:val="00724182"/>
    <w:rsid w:val="00724306"/>
    <w:rsid w:val="0072435F"/>
    <w:rsid w:val="00724822"/>
    <w:rsid w:val="007254F8"/>
    <w:rsid w:val="00725743"/>
    <w:rsid w:val="007257D0"/>
    <w:rsid w:val="00725EB9"/>
    <w:rsid w:val="00725F67"/>
    <w:rsid w:val="00726157"/>
    <w:rsid w:val="007262FE"/>
    <w:rsid w:val="007263A8"/>
    <w:rsid w:val="00726EA6"/>
    <w:rsid w:val="00727208"/>
    <w:rsid w:val="007275E8"/>
    <w:rsid w:val="00727680"/>
    <w:rsid w:val="007279B7"/>
    <w:rsid w:val="00727D50"/>
    <w:rsid w:val="00730019"/>
    <w:rsid w:val="00730635"/>
    <w:rsid w:val="00730B03"/>
    <w:rsid w:val="0073108E"/>
    <w:rsid w:val="007310CC"/>
    <w:rsid w:val="007311E7"/>
    <w:rsid w:val="0073131F"/>
    <w:rsid w:val="00732055"/>
    <w:rsid w:val="00732372"/>
    <w:rsid w:val="00733A71"/>
    <w:rsid w:val="00733ACC"/>
    <w:rsid w:val="00733B7A"/>
    <w:rsid w:val="0073404D"/>
    <w:rsid w:val="007346D6"/>
    <w:rsid w:val="007348B1"/>
    <w:rsid w:val="00734C69"/>
    <w:rsid w:val="0073543A"/>
    <w:rsid w:val="00735F41"/>
    <w:rsid w:val="007360C9"/>
    <w:rsid w:val="007362A6"/>
    <w:rsid w:val="00736379"/>
    <w:rsid w:val="00736659"/>
    <w:rsid w:val="007368F3"/>
    <w:rsid w:val="00736D7D"/>
    <w:rsid w:val="00736FBE"/>
    <w:rsid w:val="00736FFE"/>
    <w:rsid w:val="0074022B"/>
    <w:rsid w:val="007403F9"/>
    <w:rsid w:val="00740667"/>
    <w:rsid w:val="00740E58"/>
    <w:rsid w:val="007411EE"/>
    <w:rsid w:val="0074147A"/>
    <w:rsid w:val="00741570"/>
    <w:rsid w:val="00741CE8"/>
    <w:rsid w:val="007428DF"/>
    <w:rsid w:val="00742C80"/>
    <w:rsid w:val="00742E20"/>
    <w:rsid w:val="007434C9"/>
    <w:rsid w:val="007434FE"/>
    <w:rsid w:val="00743DEB"/>
    <w:rsid w:val="00743F04"/>
    <w:rsid w:val="00744529"/>
    <w:rsid w:val="00744545"/>
    <w:rsid w:val="007445A0"/>
    <w:rsid w:val="00744693"/>
    <w:rsid w:val="00744EE8"/>
    <w:rsid w:val="007450D2"/>
    <w:rsid w:val="0074524B"/>
    <w:rsid w:val="007452E0"/>
    <w:rsid w:val="00745B03"/>
    <w:rsid w:val="007460DC"/>
    <w:rsid w:val="007461EF"/>
    <w:rsid w:val="00746512"/>
    <w:rsid w:val="007465CF"/>
    <w:rsid w:val="007467A8"/>
    <w:rsid w:val="00746836"/>
    <w:rsid w:val="00746A1C"/>
    <w:rsid w:val="00746A60"/>
    <w:rsid w:val="00746E5C"/>
    <w:rsid w:val="0074783C"/>
    <w:rsid w:val="00747AF5"/>
    <w:rsid w:val="00747D8B"/>
    <w:rsid w:val="00747D9F"/>
    <w:rsid w:val="007504FD"/>
    <w:rsid w:val="00750B16"/>
    <w:rsid w:val="00750B49"/>
    <w:rsid w:val="00751087"/>
    <w:rsid w:val="00751228"/>
    <w:rsid w:val="00751445"/>
    <w:rsid w:val="00752435"/>
    <w:rsid w:val="00752450"/>
    <w:rsid w:val="00752601"/>
    <w:rsid w:val="00752615"/>
    <w:rsid w:val="007526A3"/>
    <w:rsid w:val="00752895"/>
    <w:rsid w:val="00752AA7"/>
    <w:rsid w:val="00752D80"/>
    <w:rsid w:val="00752DEB"/>
    <w:rsid w:val="00752DFE"/>
    <w:rsid w:val="007531A5"/>
    <w:rsid w:val="00753C2B"/>
    <w:rsid w:val="00754801"/>
    <w:rsid w:val="00754CB5"/>
    <w:rsid w:val="00754D94"/>
    <w:rsid w:val="007559A1"/>
    <w:rsid w:val="00755A22"/>
    <w:rsid w:val="00755C3C"/>
    <w:rsid w:val="00755F61"/>
    <w:rsid w:val="00756768"/>
    <w:rsid w:val="00757124"/>
    <w:rsid w:val="0075712F"/>
    <w:rsid w:val="00757131"/>
    <w:rsid w:val="007571E1"/>
    <w:rsid w:val="00757424"/>
    <w:rsid w:val="007578FE"/>
    <w:rsid w:val="00757D19"/>
    <w:rsid w:val="00757F47"/>
    <w:rsid w:val="007604B2"/>
    <w:rsid w:val="007608BB"/>
    <w:rsid w:val="0076130A"/>
    <w:rsid w:val="007615C4"/>
    <w:rsid w:val="00761CC7"/>
    <w:rsid w:val="00762B69"/>
    <w:rsid w:val="00762E1E"/>
    <w:rsid w:val="0076336F"/>
    <w:rsid w:val="00763854"/>
    <w:rsid w:val="00763C81"/>
    <w:rsid w:val="00764FF1"/>
    <w:rsid w:val="00765116"/>
    <w:rsid w:val="00765281"/>
    <w:rsid w:val="00765538"/>
    <w:rsid w:val="00765A92"/>
    <w:rsid w:val="00765CCC"/>
    <w:rsid w:val="00765EBB"/>
    <w:rsid w:val="0076636B"/>
    <w:rsid w:val="0076675B"/>
    <w:rsid w:val="00766A07"/>
    <w:rsid w:val="00766AB9"/>
    <w:rsid w:val="00766BAD"/>
    <w:rsid w:val="00767B17"/>
    <w:rsid w:val="00767B85"/>
    <w:rsid w:val="00767CC3"/>
    <w:rsid w:val="0077035F"/>
    <w:rsid w:val="007704BB"/>
    <w:rsid w:val="00770776"/>
    <w:rsid w:val="00770793"/>
    <w:rsid w:val="00770890"/>
    <w:rsid w:val="007709F9"/>
    <w:rsid w:val="00770C47"/>
    <w:rsid w:val="00770E7A"/>
    <w:rsid w:val="00771183"/>
    <w:rsid w:val="0077124C"/>
    <w:rsid w:val="007719C3"/>
    <w:rsid w:val="007720E6"/>
    <w:rsid w:val="007721BC"/>
    <w:rsid w:val="00772512"/>
    <w:rsid w:val="0077274A"/>
    <w:rsid w:val="0077279E"/>
    <w:rsid w:val="007727C3"/>
    <w:rsid w:val="00772999"/>
    <w:rsid w:val="007729A2"/>
    <w:rsid w:val="00773A53"/>
    <w:rsid w:val="00773B3E"/>
    <w:rsid w:val="007747B3"/>
    <w:rsid w:val="007751A1"/>
    <w:rsid w:val="007753B8"/>
    <w:rsid w:val="007755F2"/>
    <w:rsid w:val="007757FB"/>
    <w:rsid w:val="0077601B"/>
    <w:rsid w:val="007760C6"/>
    <w:rsid w:val="0077613E"/>
    <w:rsid w:val="00776971"/>
    <w:rsid w:val="00777131"/>
    <w:rsid w:val="007778F0"/>
    <w:rsid w:val="00777938"/>
    <w:rsid w:val="00777DE2"/>
    <w:rsid w:val="00780335"/>
    <w:rsid w:val="00780937"/>
    <w:rsid w:val="00780A80"/>
    <w:rsid w:val="00780CD4"/>
    <w:rsid w:val="00781307"/>
    <w:rsid w:val="0078162B"/>
    <w:rsid w:val="0078177E"/>
    <w:rsid w:val="0078262F"/>
    <w:rsid w:val="00782D35"/>
    <w:rsid w:val="0078304C"/>
    <w:rsid w:val="007835FA"/>
    <w:rsid w:val="00783673"/>
    <w:rsid w:val="00783760"/>
    <w:rsid w:val="007837CF"/>
    <w:rsid w:val="00783809"/>
    <w:rsid w:val="0078397D"/>
    <w:rsid w:val="00783DF2"/>
    <w:rsid w:val="00783F89"/>
    <w:rsid w:val="00784015"/>
    <w:rsid w:val="00784CAC"/>
    <w:rsid w:val="00784CE4"/>
    <w:rsid w:val="00785026"/>
    <w:rsid w:val="00785490"/>
    <w:rsid w:val="007855F1"/>
    <w:rsid w:val="0078581B"/>
    <w:rsid w:val="0078587D"/>
    <w:rsid w:val="00785AE0"/>
    <w:rsid w:val="00785E10"/>
    <w:rsid w:val="00786752"/>
    <w:rsid w:val="00786841"/>
    <w:rsid w:val="00786AEA"/>
    <w:rsid w:val="00786B7D"/>
    <w:rsid w:val="0078719D"/>
    <w:rsid w:val="00787443"/>
    <w:rsid w:val="007874B5"/>
    <w:rsid w:val="00787C29"/>
    <w:rsid w:val="00787DBA"/>
    <w:rsid w:val="00790B3A"/>
    <w:rsid w:val="0079130C"/>
    <w:rsid w:val="007914E5"/>
    <w:rsid w:val="0079184B"/>
    <w:rsid w:val="00791A04"/>
    <w:rsid w:val="00791B0C"/>
    <w:rsid w:val="00791FD1"/>
    <w:rsid w:val="007925EA"/>
    <w:rsid w:val="00792C7A"/>
    <w:rsid w:val="00793368"/>
    <w:rsid w:val="00793CD8"/>
    <w:rsid w:val="00793CD9"/>
    <w:rsid w:val="00794552"/>
    <w:rsid w:val="00794A5B"/>
    <w:rsid w:val="00794BA8"/>
    <w:rsid w:val="00794BA9"/>
    <w:rsid w:val="00794D83"/>
    <w:rsid w:val="00795047"/>
    <w:rsid w:val="0079523F"/>
    <w:rsid w:val="00795332"/>
    <w:rsid w:val="00795520"/>
    <w:rsid w:val="007957A5"/>
    <w:rsid w:val="00795BF4"/>
    <w:rsid w:val="00795C92"/>
    <w:rsid w:val="00795D5A"/>
    <w:rsid w:val="00795DE3"/>
    <w:rsid w:val="00795E62"/>
    <w:rsid w:val="00796231"/>
    <w:rsid w:val="00797173"/>
    <w:rsid w:val="00797636"/>
    <w:rsid w:val="00797741"/>
    <w:rsid w:val="00797964"/>
    <w:rsid w:val="007A0457"/>
    <w:rsid w:val="007A08C9"/>
    <w:rsid w:val="007A08D2"/>
    <w:rsid w:val="007A0BA7"/>
    <w:rsid w:val="007A185B"/>
    <w:rsid w:val="007A1973"/>
    <w:rsid w:val="007A1A8E"/>
    <w:rsid w:val="007A1CB3"/>
    <w:rsid w:val="007A2752"/>
    <w:rsid w:val="007A27AF"/>
    <w:rsid w:val="007A2EDB"/>
    <w:rsid w:val="007A2F2A"/>
    <w:rsid w:val="007A306F"/>
    <w:rsid w:val="007A3BAC"/>
    <w:rsid w:val="007A3C8E"/>
    <w:rsid w:val="007A42F9"/>
    <w:rsid w:val="007A43A6"/>
    <w:rsid w:val="007A44B6"/>
    <w:rsid w:val="007A45FD"/>
    <w:rsid w:val="007A4632"/>
    <w:rsid w:val="007A4F65"/>
    <w:rsid w:val="007A520B"/>
    <w:rsid w:val="007A5271"/>
    <w:rsid w:val="007A57E8"/>
    <w:rsid w:val="007A58A6"/>
    <w:rsid w:val="007A5BD1"/>
    <w:rsid w:val="007A60D1"/>
    <w:rsid w:val="007A63A6"/>
    <w:rsid w:val="007A643A"/>
    <w:rsid w:val="007A6E46"/>
    <w:rsid w:val="007A6E80"/>
    <w:rsid w:val="007A6FA2"/>
    <w:rsid w:val="007A7771"/>
    <w:rsid w:val="007A7BD3"/>
    <w:rsid w:val="007A7E05"/>
    <w:rsid w:val="007A7EA6"/>
    <w:rsid w:val="007B00DE"/>
    <w:rsid w:val="007B1006"/>
    <w:rsid w:val="007B18B0"/>
    <w:rsid w:val="007B18F3"/>
    <w:rsid w:val="007B2260"/>
    <w:rsid w:val="007B2324"/>
    <w:rsid w:val="007B23C8"/>
    <w:rsid w:val="007B2488"/>
    <w:rsid w:val="007B2AC8"/>
    <w:rsid w:val="007B2ED1"/>
    <w:rsid w:val="007B396D"/>
    <w:rsid w:val="007B3D2D"/>
    <w:rsid w:val="007B4119"/>
    <w:rsid w:val="007B43EE"/>
    <w:rsid w:val="007B46F5"/>
    <w:rsid w:val="007B4A67"/>
    <w:rsid w:val="007B50AE"/>
    <w:rsid w:val="007B51DF"/>
    <w:rsid w:val="007B5B87"/>
    <w:rsid w:val="007B5FCD"/>
    <w:rsid w:val="007B6266"/>
    <w:rsid w:val="007B697C"/>
    <w:rsid w:val="007B721E"/>
    <w:rsid w:val="007B7928"/>
    <w:rsid w:val="007C05DD"/>
    <w:rsid w:val="007C074C"/>
    <w:rsid w:val="007C0C50"/>
    <w:rsid w:val="007C1C1E"/>
    <w:rsid w:val="007C1D0D"/>
    <w:rsid w:val="007C2168"/>
    <w:rsid w:val="007C220D"/>
    <w:rsid w:val="007C24DA"/>
    <w:rsid w:val="007C3377"/>
    <w:rsid w:val="007C378C"/>
    <w:rsid w:val="007C3965"/>
    <w:rsid w:val="007C3D18"/>
    <w:rsid w:val="007C4C2A"/>
    <w:rsid w:val="007C4CBC"/>
    <w:rsid w:val="007C50A0"/>
    <w:rsid w:val="007C5549"/>
    <w:rsid w:val="007C57D6"/>
    <w:rsid w:val="007C5C2D"/>
    <w:rsid w:val="007C60BF"/>
    <w:rsid w:val="007C6256"/>
    <w:rsid w:val="007C6386"/>
    <w:rsid w:val="007C67BE"/>
    <w:rsid w:val="007C6A07"/>
    <w:rsid w:val="007C6F5B"/>
    <w:rsid w:val="007C6FE0"/>
    <w:rsid w:val="007C72EA"/>
    <w:rsid w:val="007C755B"/>
    <w:rsid w:val="007C75A1"/>
    <w:rsid w:val="007C77A5"/>
    <w:rsid w:val="007D04E5"/>
    <w:rsid w:val="007D05F3"/>
    <w:rsid w:val="007D069D"/>
    <w:rsid w:val="007D094D"/>
    <w:rsid w:val="007D0A30"/>
    <w:rsid w:val="007D0E1C"/>
    <w:rsid w:val="007D0E52"/>
    <w:rsid w:val="007D142F"/>
    <w:rsid w:val="007D1446"/>
    <w:rsid w:val="007D1C33"/>
    <w:rsid w:val="007D204C"/>
    <w:rsid w:val="007D20BA"/>
    <w:rsid w:val="007D23BA"/>
    <w:rsid w:val="007D284C"/>
    <w:rsid w:val="007D31CC"/>
    <w:rsid w:val="007D323F"/>
    <w:rsid w:val="007D3369"/>
    <w:rsid w:val="007D358F"/>
    <w:rsid w:val="007D371B"/>
    <w:rsid w:val="007D3C2B"/>
    <w:rsid w:val="007D3CF3"/>
    <w:rsid w:val="007D4052"/>
    <w:rsid w:val="007D4176"/>
    <w:rsid w:val="007D439C"/>
    <w:rsid w:val="007D4551"/>
    <w:rsid w:val="007D4D88"/>
    <w:rsid w:val="007D57C0"/>
    <w:rsid w:val="007D5901"/>
    <w:rsid w:val="007D59CC"/>
    <w:rsid w:val="007D5C30"/>
    <w:rsid w:val="007D5DDA"/>
    <w:rsid w:val="007D6427"/>
    <w:rsid w:val="007D66B3"/>
    <w:rsid w:val="007D6D99"/>
    <w:rsid w:val="007D722F"/>
    <w:rsid w:val="007D7253"/>
    <w:rsid w:val="007D7526"/>
    <w:rsid w:val="007D7529"/>
    <w:rsid w:val="007D77E5"/>
    <w:rsid w:val="007D789A"/>
    <w:rsid w:val="007E02B5"/>
    <w:rsid w:val="007E0316"/>
    <w:rsid w:val="007E0934"/>
    <w:rsid w:val="007E0997"/>
    <w:rsid w:val="007E0A9E"/>
    <w:rsid w:val="007E0C35"/>
    <w:rsid w:val="007E1034"/>
    <w:rsid w:val="007E1233"/>
    <w:rsid w:val="007E13B6"/>
    <w:rsid w:val="007E14B7"/>
    <w:rsid w:val="007E16D0"/>
    <w:rsid w:val="007E17DD"/>
    <w:rsid w:val="007E1CD0"/>
    <w:rsid w:val="007E2068"/>
    <w:rsid w:val="007E2FA2"/>
    <w:rsid w:val="007E35B2"/>
    <w:rsid w:val="007E373C"/>
    <w:rsid w:val="007E37C1"/>
    <w:rsid w:val="007E449E"/>
    <w:rsid w:val="007E456E"/>
    <w:rsid w:val="007E4610"/>
    <w:rsid w:val="007E4715"/>
    <w:rsid w:val="007E4807"/>
    <w:rsid w:val="007E4B03"/>
    <w:rsid w:val="007E4B62"/>
    <w:rsid w:val="007E4EC8"/>
    <w:rsid w:val="007E505B"/>
    <w:rsid w:val="007E5192"/>
    <w:rsid w:val="007E5F0E"/>
    <w:rsid w:val="007E63F6"/>
    <w:rsid w:val="007E6E61"/>
    <w:rsid w:val="007E6EF2"/>
    <w:rsid w:val="007E7091"/>
    <w:rsid w:val="007E7F29"/>
    <w:rsid w:val="007F0138"/>
    <w:rsid w:val="007F0274"/>
    <w:rsid w:val="007F03F9"/>
    <w:rsid w:val="007F0CA8"/>
    <w:rsid w:val="007F164C"/>
    <w:rsid w:val="007F1705"/>
    <w:rsid w:val="007F1A32"/>
    <w:rsid w:val="007F2343"/>
    <w:rsid w:val="007F27F3"/>
    <w:rsid w:val="007F2E55"/>
    <w:rsid w:val="007F2FDE"/>
    <w:rsid w:val="007F380C"/>
    <w:rsid w:val="007F3C50"/>
    <w:rsid w:val="007F4904"/>
    <w:rsid w:val="007F4931"/>
    <w:rsid w:val="007F4B6A"/>
    <w:rsid w:val="007F4BEB"/>
    <w:rsid w:val="007F4C32"/>
    <w:rsid w:val="007F55BE"/>
    <w:rsid w:val="007F57E1"/>
    <w:rsid w:val="007F62C7"/>
    <w:rsid w:val="007F62E7"/>
    <w:rsid w:val="007F6DD1"/>
    <w:rsid w:val="007F7A8B"/>
    <w:rsid w:val="007F7B3C"/>
    <w:rsid w:val="007F7F87"/>
    <w:rsid w:val="00800236"/>
    <w:rsid w:val="008006FB"/>
    <w:rsid w:val="00801368"/>
    <w:rsid w:val="0080155E"/>
    <w:rsid w:val="00801B2F"/>
    <w:rsid w:val="00801BA1"/>
    <w:rsid w:val="00801C22"/>
    <w:rsid w:val="00801E2F"/>
    <w:rsid w:val="0080260A"/>
    <w:rsid w:val="008038A3"/>
    <w:rsid w:val="00803C4D"/>
    <w:rsid w:val="00803E02"/>
    <w:rsid w:val="00803FAE"/>
    <w:rsid w:val="008043AE"/>
    <w:rsid w:val="0080461D"/>
    <w:rsid w:val="00804D67"/>
    <w:rsid w:val="00804F40"/>
    <w:rsid w:val="008051B7"/>
    <w:rsid w:val="00805352"/>
    <w:rsid w:val="00805784"/>
    <w:rsid w:val="0080605F"/>
    <w:rsid w:val="0080638A"/>
    <w:rsid w:val="00806A0E"/>
    <w:rsid w:val="00806AAA"/>
    <w:rsid w:val="00806AB8"/>
    <w:rsid w:val="00806DFE"/>
    <w:rsid w:val="0080775D"/>
    <w:rsid w:val="00807786"/>
    <w:rsid w:val="008079E2"/>
    <w:rsid w:val="00807BA6"/>
    <w:rsid w:val="00807FEC"/>
    <w:rsid w:val="008106BE"/>
    <w:rsid w:val="0081081E"/>
    <w:rsid w:val="00810B0E"/>
    <w:rsid w:val="00811900"/>
    <w:rsid w:val="008119A0"/>
    <w:rsid w:val="00811FCB"/>
    <w:rsid w:val="00812086"/>
    <w:rsid w:val="00812DA0"/>
    <w:rsid w:val="00812F0C"/>
    <w:rsid w:val="00813308"/>
    <w:rsid w:val="008136AC"/>
    <w:rsid w:val="00813B3E"/>
    <w:rsid w:val="00813C3B"/>
    <w:rsid w:val="00813F24"/>
    <w:rsid w:val="00814354"/>
    <w:rsid w:val="008145F2"/>
    <w:rsid w:val="0081481F"/>
    <w:rsid w:val="00815165"/>
    <w:rsid w:val="00815223"/>
    <w:rsid w:val="008157AF"/>
    <w:rsid w:val="008158D6"/>
    <w:rsid w:val="00815FB8"/>
    <w:rsid w:val="0081644F"/>
    <w:rsid w:val="0081645E"/>
    <w:rsid w:val="008166C7"/>
    <w:rsid w:val="00817196"/>
    <w:rsid w:val="008174C7"/>
    <w:rsid w:val="00817AA0"/>
    <w:rsid w:val="00817DCD"/>
    <w:rsid w:val="00817F5F"/>
    <w:rsid w:val="0082005C"/>
    <w:rsid w:val="008201D9"/>
    <w:rsid w:val="0082027C"/>
    <w:rsid w:val="00820868"/>
    <w:rsid w:val="00821875"/>
    <w:rsid w:val="00821895"/>
    <w:rsid w:val="00821B25"/>
    <w:rsid w:val="00821CC4"/>
    <w:rsid w:val="00821E1A"/>
    <w:rsid w:val="008223D0"/>
    <w:rsid w:val="008225C5"/>
    <w:rsid w:val="008226EB"/>
    <w:rsid w:val="008234A4"/>
    <w:rsid w:val="00823565"/>
    <w:rsid w:val="008235DB"/>
    <w:rsid w:val="008236D8"/>
    <w:rsid w:val="008237A0"/>
    <w:rsid w:val="00823EF9"/>
    <w:rsid w:val="008240C5"/>
    <w:rsid w:val="00824651"/>
    <w:rsid w:val="00824754"/>
    <w:rsid w:val="008247B8"/>
    <w:rsid w:val="00824AB4"/>
    <w:rsid w:val="00824C9B"/>
    <w:rsid w:val="00824E72"/>
    <w:rsid w:val="008258AF"/>
    <w:rsid w:val="008258E8"/>
    <w:rsid w:val="00825973"/>
    <w:rsid w:val="00825BC4"/>
    <w:rsid w:val="00825BE6"/>
    <w:rsid w:val="00825C42"/>
    <w:rsid w:val="00825D25"/>
    <w:rsid w:val="00825E07"/>
    <w:rsid w:val="008261E7"/>
    <w:rsid w:val="008269ED"/>
    <w:rsid w:val="00826FD3"/>
    <w:rsid w:val="0082710E"/>
    <w:rsid w:val="00827131"/>
    <w:rsid w:val="008273D0"/>
    <w:rsid w:val="008277B1"/>
    <w:rsid w:val="00827D6F"/>
    <w:rsid w:val="00827DDE"/>
    <w:rsid w:val="00827DF6"/>
    <w:rsid w:val="00830001"/>
    <w:rsid w:val="0083040D"/>
    <w:rsid w:val="00830743"/>
    <w:rsid w:val="00830A2D"/>
    <w:rsid w:val="00830E83"/>
    <w:rsid w:val="00830F33"/>
    <w:rsid w:val="00831420"/>
    <w:rsid w:val="00831BDD"/>
    <w:rsid w:val="008321FD"/>
    <w:rsid w:val="0083229B"/>
    <w:rsid w:val="00832637"/>
    <w:rsid w:val="00832798"/>
    <w:rsid w:val="008327B0"/>
    <w:rsid w:val="00833221"/>
    <w:rsid w:val="008334F8"/>
    <w:rsid w:val="008339F8"/>
    <w:rsid w:val="00833DB4"/>
    <w:rsid w:val="00834327"/>
    <w:rsid w:val="008344DF"/>
    <w:rsid w:val="008346DF"/>
    <w:rsid w:val="00835A42"/>
    <w:rsid w:val="00835A8F"/>
    <w:rsid w:val="00835A93"/>
    <w:rsid w:val="00836C61"/>
    <w:rsid w:val="008371EA"/>
    <w:rsid w:val="008376AA"/>
    <w:rsid w:val="008376AC"/>
    <w:rsid w:val="008377F5"/>
    <w:rsid w:val="008400B8"/>
    <w:rsid w:val="008403B2"/>
    <w:rsid w:val="0084092C"/>
    <w:rsid w:val="008411FC"/>
    <w:rsid w:val="00841994"/>
    <w:rsid w:val="00842046"/>
    <w:rsid w:val="008421B9"/>
    <w:rsid w:val="0084241F"/>
    <w:rsid w:val="008424A5"/>
    <w:rsid w:val="00842C9E"/>
    <w:rsid w:val="0084354E"/>
    <w:rsid w:val="008436A6"/>
    <w:rsid w:val="008436B9"/>
    <w:rsid w:val="00843706"/>
    <w:rsid w:val="00843B90"/>
    <w:rsid w:val="00843F21"/>
    <w:rsid w:val="00844234"/>
    <w:rsid w:val="00844236"/>
    <w:rsid w:val="008442E2"/>
    <w:rsid w:val="008444E8"/>
    <w:rsid w:val="00844E80"/>
    <w:rsid w:val="00845626"/>
    <w:rsid w:val="008456BE"/>
    <w:rsid w:val="00845D7D"/>
    <w:rsid w:val="00845FEF"/>
    <w:rsid w:val="00846149"/>
    <w:rsid w:val="008461A7"/>
    <w:rsid w:val="00846342"/>
    <w:rsid w:val="008464A7"/>
    <w:rsid w:val="008464BF"/>
    <w:rsid w:val="00846685"/>
    <w:rsid w:val="00846E35"/>
    <w:rsid w:val="00846FE7"/>
    <w:rsid w:val="008506A9"/>
    <w:rsid w:val="00850C11"/>
    <w:rsid w:val="00850F43"/>
    <w:rsid w:val="008510A7"/>
    <w:rsid w:val="008513E7"/>
    <w:rsid w:val="0085156E"/>
    <w:rsid w:val="008518F8"/>
    <w:rsid w:val="0085202A"/>
    <w:rsid w:val="00852989"/>
    <w:rsid w:val="00852CEA"/>
    <w:rsid w:val="0085314A"/>
    <w:rsid w:val="008539C6"/>
    <w:rsid w:val="00853AB9"/>
    <w:rsid w:val="008549FA"/>
    <w:rsid w:val="00854B04"/>
    <w:rsid w:val="00854B66"/>
    <w:rsid w:val="0085520F"/>
    <w:rsid w:val="0085552E"/>
    <w:rsid w:val="0085584F"/>
    <w:rsid w:val="0085589B"/>
    <w:rsid w:val="00855A6A"/>
    <w:rsid w:val="00855ACF"/>
    <w:rsid w:val="00855EB2"/>
    <w:rsid w:val="00855F22"/>
    <w:rsid w:val="00856336"/>
    <w:rsid w:val="00856364"/>
    <w:rsid w:val="00856911"/>
    <w:rsid w:val="00856E7D"/>
    <w:rsid w:val="008571AC"/>
    <w:rsid w:val="00857508"/>
    <w:rsid w:val="00860027"/>
    <w:rsid w:val="0086023F"/>
    <w:rsid w:val="00860478"/>
    <w:rsid w:val="008605B0"/>
    <w:rsid w:val="00860FD9"/>
    <w:rsid w:val="008611CB"/>
    <w:rsid w:val="008613F5"/>
    <w:rsid w:val="0086184C"/>
    <w:rsid w:val="00861CF7"/>
    <w:rsid w:val="00861F4E"/>
    <w:rsid w:val="00862267"/>
    <w:rsid w:val="00862CB0"/>
    <w:rsid w:val="00862FE9"/>
    <w:rsid w:val="008633A1"/>
    <w:rsid w:val="008635CD"/>
    <w:rsid w:val="008639BB"/>
    <w:rsid w:val="00863C2B"/>
    <w:rsid w:val="00863F40"/>
    <w:rsid w:val="00864290"/>
    <w:rsid w:val="00864552"/>
    <w:rsid w:val="008647F0"/>
    <w:rsid w:val="00864958"/>
    <w:rsid w:val="00864EB4"/>
    <w:rsid w:val="008651DB"/>
    <w:rsid w:val="008653AB"/>
    <w:rsid w:val="00865588"/>
    <w:rsid w:val="008656CF"/>
    <w:rsid w:val="00865D26"/>
    <w:rsid w:val="00865FC2"/>
    <w:rsid w:val="0086628B"/>
    <w:rsid w:val="00867696"/>
    <w:rsid w:val="008677FD"/>
    <w:rsid w:val="00870440"/>
    <w:rsid w:val="008706D4"/>
    <w:rsid w:val="00870BCF"/>
    <w:rsid w:val="00870F8A"/>
    <w:rsid w:val="00871049"/>
    <w:rsid w:val="0087116F"/>
    <w:rsid w:val="008718AF"/>
    <w:rsid w:val="008719A4"/>
    <w:rsid w:val="00871D23"/>
    <w:rsid w:val="00871E9B"/>
    <w:rsid w:val="00872007"/>
    <w:rsid w:val="00872035"/>
    <w:rsid w:val="00872486"/>
    <w:rsid w:val="008729C4"/>
    <w:rsid w:val="00872A7A"/>
    <w:rsid w:val="0087353C"/>
    <w:rsid w:val="00873618"/>
    <w:rsid w:val="0087381F"/>
    <w:rsid w:val="0087397D"/>
    <w:rsid w:val="00873987"/>
    <w:rsid w:val="00873A12"/>
    <w:rsid w:val="00873CE4"/>
    <w:rsid w:val="00873DAE"/>
    <w:rsid w:val="00873F0A"/>
    <w:rsid w:val="008741B0"/>
    <w:rsid w:val="00874312"/>
    <w:rsid w:val="0087437C"/>
    <w:rsid w:val="00874467"/>
    <w:rsid w:val="0087455C"/>
    <w:rsid w:val="008748FB"/>
    <w:rsid w:val="00874E69"/>
    <w:rsid w:val="008750AC"/>
    <w:rsid w:val="0087547D"/>
    <w:rsid w:val="008756FA"/>
    <w:rsid w:val="00875CD7"/>
    <w:rsid w:val="00875E0C"/>
    <w:rsid w:val="00875F50"/>
    <w:rsid w:val="0087611F"/>
    <w:rsid w:val="0087635F"/>
    <w:rsid w:val="00876896"/>
    <w:rsid w:val="00876B4D"/>
    <w:rsid w:val="00876DD5"/>
    <w:rsid w:val="00877240"/>
    <w:rsid w:val="00877540"/>
    <w:rsid w:val="008779B3"/>
    <w:rsid w:val="00877F18"/>
    <w:rsid w:val="00880605"/>
    <w:rsid w:val="008807DC"/>
    <w:rsid w:val="00880C40"/>
    <w:rsid w:val="0088141D"/>
    <w:rsid w:val="00881DF7"/>
    <w:rsid w:val="00881EB3"/>
    <w:rsid w:val="00881EC0"/>
    <w:rsid w:val="00882048"/>
    <w:rsid w:val="00882370"/>
    <w:rsid w:val="00882698"/>
    <w:rsid w:val="0088275E"/>
    <w:rsid w:val="00882B97"/>
    <w:rsid w:val="00882D63"/>
    <w:rsid w:val="00882D83"/>
    <w:rsid w:val="00882F30"/>
    <w:rsid w:val="0088304F"/>
    <w:rsid w:val="00883707"/>
    <w:rsid w:val="00883E14"/>
    <w:rsid w:val="0088446D"/>
    <w:rsid w:val="008857F0"/>
    <w:rsid w:val="00885C6D"/>
    <w:rsid w:val="00885DB0"/>
    <w:rsid w:val="00886097"/>
    <w:rsid w:val="00886A9B"/>
    <w:rsid w:val="00886D25"/>
    <w:rsid w:val="0088778C"/>
    <w:rsid w:val="00887FE1"/>
    <w:rsid w:val="008901E0"/>
    <w:rsid w:val="0089197C"/>
    <w:rsid w:val="00891B98"/>
    <w:rsid w:val="00891E01"/>
    <w:rsid w:val="00891F22"/>
    <w:rsid w:val="008924E5"/>
    <w:rsid w:val="00892634"/>
    <w:rsid w:val="0089287B"/>
    <w:rsid w:val="008928FF"/>
    <w:rsid w:val="00893554"/>
    <w:rsid w:val="00893707"/>
    <w:rsid w:val="008937CF"/>
    <w:rsid w:val="00893A95"/>
    <w:rsid w:val="008941E3"/>
    <w:rsid w:val="0089421C"/>
    <w:rsid w:val="008946A4"/>
    <w:rsid w:val="00894A88"/>
    <w:rsid w:val="00895386"/>
    <w:rsid w:val="008956F2"/>
    <w:rsid w:val="008958B1"/>
    <w:rsid w:val="00896648"/>
    <w:rsid w:val="008968EF"/>
    <w:rsid w:val="00896AD2"/>
    <w:rsid w:val="0089702F"/>
    <w:rsid w:val="00897738"/>
    <w:rsid w:val="0089783A"/>
    <w:rsid w:val="008A0208"/>
    <w:rsid w:val="008A0289"/>
    <w:rsid w:val="008A0349"/>
    <w:rsid w:val="008A06FA"/>
    <w:rsid w:val="008A10E7"/>
    <w:rsid w:val="008A1AA2"/>
    <w:rsid w:val="008A1B5C"/>
    <w:rsid w:val="008A1D2A"/>
    <w:rsid w:val="008A21FF"/>
    <w:rsid w:val="008A2454"/>
    <w:rsid w:val="008A2CE2"/>
    <w:rsid w:val="008A30AC"/>
    <w:rsid w:val="008A32CD"/>
    <w:rsid w:val="008A373F"/>
    <w:rsid w:val="008A37AE"/>
    <w:rsid w:val="008A44B8"/>
    <w:rsid w:val="008A46DB"/>
    <w:rsid w:val="008A4C44"/>
    <w:rsid w:val="008A4D1C"/>
    <w:rsid w:val="008A51A8"/>
    <w:rsid w:val="008A54C7"/>
    <w:rsid w:val="008A5FDC"/>
    <w:rsid w:val="008A6A37"/>
    <w:rsid w:val="008A6C9F"/>
    <w:rsid w:val="008A765A"/>
    <w:rsid w:val="008A77D8"/>
    <w:rsid w:val="008A7A5B"/>
    <w:rsid w:val="008B0483"/>
    <w:rsid w:val="008B05D3"/>
    <w:rsid w:val="008B0715"/>
    <w:rsid w:val="008B105C"/>
    <w:rsid w:val="008B120C"/>
    <w:rsid w:val="008B1474"/>
    <w:rsid w:val="008B1A67"/>
    <w:rsid w:val="008B1FF1"/>
    <w:rsid w:val="008B200E"/>
    <w:rsid w:val="008B23FD"/>
    <w:rsid w:val="008B2BCC"/>
    <w:rsid w:val="008B2D00"/>
    <w:rsid w:val="008B3002"/>
    <w:rsid w:val="008B418C"/>
    <w:rsid w:val="008B448D"/>
    <w:rsid w:val="008B44B7"/>
    <w:rsid w:val="008B458C"/>
    <w:rsid w:val="008B51A0"/>
    <w:rsid w:val="008B582A"/>
    <w:rsid w:val="008B592A"/>
    <w:rsid w:val="008B5B49"/>
    <w:rsid w:val="008B60DB"/>
    <w:rsid w:val="008B61B2"/>
    <w:rsid w:val="008B6AA8"/>
    <w:rsid w:val="008B7B5C"/>
    <w:rsid w:val="008B7C94"/>
    <w:rsid w:val="008C0C99"/>
    <w:rsid w:val="008C0F5E"/>
    <w:rsid w:val="008C1290"/>
    <w:rsid w:val="008C143C"/>
    <w:rsid w:val="008C17FA"/>
    <w:rsid w:val="008C1842"/>
    <w:rsid w:val="008C2017"/>
    <w:rsid w:val="008C20FB"/>
    <w:rsid w:val="008C24C5"/>
    <w:rsid w:val="008C2A94"/>
    <w:rsid w:val="008C2B28"/>
    <w:rsid w:val="008C405A"/>
    <w:rsid w:val="008C45A8"/>
    <w:rsid w:val="008C4958"/>
    <w:rsid w:val="008C4BAA"/>
    <w:rsid w:val="008C4BD8"/>
    <w:rsid w:val="008C4C7E"/>
    <w:rsid w:val="008C4D07"/>
    <w:rsid w:val="008C4D80"/>
    <w:rsid w:val="008C50B8"/>
    <w:rsid w:val="008C543F"/>
    <w:rsid w:val="008C5866"/>
    <w:rsid w:val="008C670D"/>
    <w:rsid w:val="008C6AE8"/>
    <w:rsid w:val="008C7335"/>
    <w:rsid w:val="008C7573"/>
    <w:rsid w:val="008C7B16"/>
    <w:rsid w:val="008D00A5"/>
    <w:rsid w:val="008D0472"/>
    <w:rsid w:val="008D0F60"/>
    <w:rsid w:val="008D114C"/>
    <w:rsid w:val="008D133A"/>
    <w:rsid w:val="008D16CF"/>
    <w:rsid w:val="008D17DA"/>
    <w:rsid w:val="008D27D2"/>
    <w:rsid w:val="008D2B9A"/>
    <w:rsid w:val="008D3210"/>
    <w:rsid w:val="008D33E7"/>
    <w:rsid w:val="008D34F1"/>
    <w:rsid w:val="008D366F"/>
    <w:rsid w:val="008D39D8"/>
    <w:rsid w:val="008D4121"/>
    <w:rsid w:val="008D4155"/>
    <w:rsid w:val="008D5618"/>
    <w:rsid w:val="008D569B"/>
    <w:rsid w:val="008D62A7"/>
    <w:rsid w:val="008D62D7"/>
    <w:rsid w:val="008D650B"/>
    <w:rsid w:val="008D6629"/>
    <w:rsid w:val="008D6D1A"/>
    <w:rsid w:val="008D78A4"/>
    <w:rsid w:val="008D79B0"/>
    <w:rsid w:val="008E0361"/>
    <w:rsid w:val="008E04A2"/>
    <w:rsid w:val="008E065E"/>
    <w:rsid w:val="008E07A5"/>
    <w:rsid w:val="008E08BE"/>
    <w:rsid w:val="008E08FE"/>
    <w:rsid w:val="008E0927"/>
    <w:rsid w:val="008E0E68"/>
    <w:rsid w:val="008E1909"/>
    <w:rsid w:val="008E1BD9"/>
    <w:rsid w:val="008E205F"/>
    <w:rsid w:val="008E244A"/>
    <w:rsid w:val="008E248D"/>
    <w:rsid w:val="008E2605"/>
    <w:rsid w:val="008E2698"/>
    <w:rsid w:val="008E2786"/>
    <w:rsid w:val="008E28FC"/>
    <w:rsid w:val="008E2B56"/>
    <w:rsid w:val="008E2F78"/>
    <w:rsid w:val="008E3030"/>
    <w:rsid w:val="008E32AE"/>
    <w:rsid w:val="008E32FE"/>
    <w:rsid w:val="008E338D"/>
    <w:rsid w:val="008E429A"/>
    <w:rsid w:val="008E4981"/>
    <w:rsid w:val="008E5277"/>
    <w:rsid w:val="008E5636"/>
    <w:rsid w:val="008E5862"/>
    <w:rsid w:val="008E6B23"/>
    <w:rsid w:val="008E6B6D"/>
    <w:rsid w:val="008E75FD"/>
    <w:rsid w:val="008E7C47"/>
    <w:rsid w:val="008F04A2"/>
    <w:rsid w:val="008F06B1"/>
    <w:rsid w:val="008F08A8"/>
    <w:rsid w:val="008F0A55"/>
    <w:rsid w:val="008F0C19"/>
    <w:rsid w:val="008F181B"/>
    <w:rsid w:val="008F1A1F"/>
    <w:rsid w:val="008F1C4E"/>
    <w:rsid w:val="008F1CA2"/>
    <w:rsid w:val="008F1EAB"/>
    <w:rsid w:val="008F2806"/>
    <w:rsid w:val="008F2A43"/>
    <w:rsid w:val="008F33DC"/>
    <w:rsid w:val="008F367A"/>
    <w:rsid w:val="008F3EDD"/>
    <w:rsid w:val="008F41FA"/>
    <w:rsid w:val="008F477F"/>
    <w:rsid w:val="008F48B5"/>
    <w:rsid w:val="008F4C0B"/>
    <w:rsid w:val="008F58C0"/>
    <w:rsid w:val="008F5D6D"/>
    <w:rsid w:val="008F6C3D"/>
    <w:rsid w:val="008F7014"/>
    <w:rsid w:val="008F74B9"/>
    <w:rsid w:val="008F7673"/>
    <w:rsid w:val="008F7C2D"/>
    <w:rsid w:val="008F7C68"/>
    <w:rsid w:val="008F7E74"/>
    <w:rsid w:val="009010E1"/>
    <w:rsid w:val="00901D29"/>
    <w:rsid w:val="00901F40"/>
    <w:rsid w:val="00902350"/>
    <w:rsid w:val="009025D3"/>
    <w:rsid w:val="0090264C"/>
    <w:rsid w:val="00902967"/>
    <w:rsid w:val="00902DC3"/>
    <w:rsid w:val="00902DFC"/>
    <w:rsid w:val="009031F0"/>
    <w:rsid w:val="0090336B"/>
    <w:rsid w:val="00903993"/>
    <w:rsid w:val="00903A87"/>
    <w:rsid w:val="00903C33"/>
    <w:rsid w:val="00904045"/>
    <w:rsid w:val="0090450E"/>
    <w:rsid w:val="00904745"/>
    <w:rsid w:val="00904AE2"/>
    <w:rsid w:val="00904BC3"/>
    <w:rsid w:val="00904C58"/>
    <w:rsid w:val="00904CF7"/>
    <w:rsid w:val="00904E87"/>
    <w:rsid w:val="009053AA"/>
    <w:rsid w:val="00905A51"/>
    <w:rsid w:val="00905BF0"/>
    <w:rsid w:val="00905C21"/>
    <w:rsid w:val="00905D87"/>
    <w:rsid w:val="00905E66"/>
    <w:rsid w:val="00905F3D"/>
    <w:rsid w:val="00906042"/>
    <w:rsid w:val="00906077"/>
    <w:rsid w:val="009062B7"/>
    <w:rsid w:val="009063D0"/>
    <w:rsid w:val="00906857"/>
    <w:rsid w:val="00906939"/>
    <w:rsid w:val="009076A8"/>
    <w:rsid w:val="00907C0B"/>
    <w:rsid w:val="009100DC"/>
    <w:rsid w:val="00910213"/>
    <w:rsid w:val="009109F7"/>
    <w:rsid w:val="00910B7D"/>
    <w:rsid w:val="00910C07"/>
    <w:rsid w:val="0091129B"/>
    <w:rsid w:val="00911A16"/>
    <w:rsid w:val="00911A33"/>
    <w:rsid w:val="00911DFB"/>
    <w:rsid w:val="00912559"/>
    <w:rsid w:val="0091265C"/>
    <w:rsid w:val="0091283D"/>
    <w:rsid w:val="0091293C"/>
    <w:rsid w:val="00913097"/>
    <w:rsid w:val="00913225"/>
    <w:rsid w:val="009139D9"/>
    <w:rsid w:val="0091451F"/>
    <w:rsid w:val="00914818"/>
    <w:rsid w:val="00914AD8"/>
    <w:rsid w:val="00914D8A"/>
    <w:rsid w:val="0091538C"/>
    <w:rsid w:val="00915914"/>
    <w:rsid w:val="00915C93"/>
    <w:rsid w:val="00915F25"/>
    <w:rsid w:val="00916079"/>
    <w:rsid w:val="0091668F"/>
    <w:rsid w:val="00916CA1"/>
    <w:rsid w:val="00917043"/>
    <w:rsid w:val="00917CE9"/>
    <w:rsid w:val="0092039D"/>
    <w:rsid w:val="009203BC"/>
    <w:rsid w:val="0092075B"/>
    <w:rsid w:val="00920BF2"/>
    <w:rsid w:val="00920E04"/>
    <w:rsid w:val="00920EA0"/>
    <w:rsid w:val="009210A4"/>
    <w:rsid w:val="0092118A"/>
    <w:rsid w:val="00921E2F"/>
    <w:rsid w:val="00922010"/>
    <w:rsid w:val="0092320F"/>
    <w:rsid w:val="009239E1"/>
    <w:rsid w:val="00923CEE"/>
    <w:rsid w:val="00923FBE"/>
    <w:rsid w:val="009243CF"/>
    <w:rsid w:val="009243F3"/>
    <w:rsid w:val="009247CF"/>
    <w:rsid w:val="00924918"/>
    <w:rsid w:val="00924B46"/>
    <w:rsid w:val="00924D69"/>
    <w:rsid w:val="0092520C"/>
    <w:rsid w:val="00925BA8"/>
    <w:rsid w:val="00925E2B"/>
    <w:rsid w:val="0092639B"/>
    <w:rsid w:val="009278E8"/>
    <w:rsid w:val="0093021F"/>
    <w:rsid w:val="0093052F"/>
    <w:rsid w:val="009305FA"/>
    <w:rsid w:val="00930C27"/>
    <w:rsid w:val="00930CAB"/>
    <w:rsid w:val="00931BD9"/>
    <w:rsid w:val="00931DBA"/>
    <w:rsid w:val="0093227B"/>
    <w:rsid w:val="0093348A"/>
    <w:rsid w:val="009334FD"/>
    <w:rsid w:val="00933782"/>
    <w:rsid w:val="009338E7"/>
    <w:rsid w:val="00933C3A"/>
    <w:rsid w:val="00933C78"/>
    <w:rsid w:val="0093438B"/>
    <w:rsid w:val="00934627"/>
    <w:rsid w:val="00934CDF"/>
    <w:rsid w:val="009355AD"/>
    <w:rsid w:val="0093564C"/>
    <w:rsid w:val="009356EF"/>
    <w:rsid w:val="009359EA"/>
    <w:rsid w:val="00935D60"/>
    <w:rsid w:val="00936490"/>
    <w:rsid w:val="0093653C"/>
    <w:rsid w:val="009368F3"/>
    <w:rsid w:val="00936AC3"/>
    <w:rsid w:val="00937416"/>
    <w:rsid w:val="0093741B"/>
    <w:rsid w:val="00937B3A"/>
    <w:rsid w:val="00937B48"/>
    <w:rsid w:val="00937EBD"/>
    <w:rsid w:val="0094021E"/>
    <w:rsid w:val="00940895"/>
    <w:rsid w:val="00940C2E"/>
    <w:rsid w:val="00940FD9"/>
    <w:rsid w:val="00941390"/>
    <w:rsid w:val="00941636"/>
    <w:rsid w:val="009417EA"/>
    <w:rsid w:val="00941C28"/>
    <w:rsid w:val="00941E99"/>
    <w:rsid w:val="0094224B"/>
    <w:rsid w:val="009432BF"/>
    <w:rsid w:val="00943511"/>
    <w:rsid w:val="00943742"/>
    <w:rsid w:val="0094386A"/>
    <w:rsid w:val="00943908"/>
    <w:rsid w:val="00943E52"/>
    <w:rsid w:val="00944309"/>
    <w:rsid w:val="00944694"/>
    <w:rsid w:val="00944B73"/>
    <w:rsid w:val="00945AF7"/>
    <w:rsid w:val="00945C05"/>
    <w:rsid w:val="00945F15"/>
    <w:rsid w:val="00945FEE"/>
    <w:rsid w:val="009464F3"/>
    <w:rsid w:val="00946723"/>
    <w:rsid w:val="00946945"/>
    <w:rsid w:val="009469F6"/>
    <w:rsid w:val="00946BF9"/>
    <w:rsid w:val="00946EF7"/>
    <w:rsid w:val="009472F2"/>
    <w:rsid w:val="00947713"/>
    <w:rsid w:val="00947995"/>
    <w:rsid w:val="00947AE2"/>
    <w:rsid w:val="009503C5"/>
    <w:rsid w:val="00950661"/>
    <w:rsid w:val="009508FE"/>
    <w:rsid w:val="00950DE7"/>
    <w:rsid w:val="00950EF1"/>
    <w:rsid w:val="009511FA"/>
    <w:rsid w:val="00951356"/>
    <w:rsid w:val="00951EC1"/>
    <w:rsid w:val="0095254D"/>
    <w:rsid w:val="00952927"/>
    <w:rsid w:val="00952954"/>
    <w:rsid w:val="00952982"/>
    <w:rsid w:val="00952D1E"/>
    <w:rsid w:val="00952DCF"/>
    <w:rsid w:val="009535E9"/>
    <w:rsid w:val="00953920"/>
    <w:rsid w:val="00953972"/>
    <w:rsid w:val="00953CB8"/>
    <w:rsid w:val="00953D47"/>
    <w:rsid w:val="00953D49"/>
    <w:rsid w:val="00954136"/>
    <w:rsid w:val="009542A3"/>
    <w:rsid w:val="009549C2"/>
    <w:rsid w:val="00954EA7"/>
    <w:rsid w:val="0095538A"/>
    <w:rsid w:val="00955D10"/>
    <w:rsid w:val="00955D23"/>
    <w:rsid w:val="00955FAC"/>
    <w:rsid w:val="0095666C"/>
    <w:rsid w:val="0095681E"/>
    <w:rsid w:val="009569DA"/>
    <w:rsid w:val="00956A40"/>
    <w:rsid w:val="00956C04"/>
    <w:rsid w:val="009572D4"/>
    <w:rsid w:val="009573B5"/>
    <w:rsid w:val="00957415"/>
    <w:rsid w:val="0095775F"/>
    <w:rsid w:val="00957BC1"/>
    <w:rsid w:val="00957C05"/>
    <w:rsid w:val="009603F6"/>
    <w:rsid w:val="00960597"/>
    <w:rsid w:val="00960B88"/>
    <w:rsid w:val="00960E29"/>
    <w:rsid w:val="00960ED4"/>
    <w:rsid w:val="0096105D"/>
    <w:rsid w:val="009617DA"/>
    <w:rsid w:val="00961921"/>
    <w:rsid w:val="00961A23"/>
    <w:rsid w:val="00962259"/>
    <w:rsid w:val="00962267"/>
    <w:rsid w:val="00962775"/>
    <w:rsid w:val="009629F7"/>
    <w:rsid w:val="00962A1F"/>
    <w:rsid w:val="0096350E"/>
    <w:rsid w:val="0096379D"/>
    <w:rsid w:val="00964150"/>
    <w:rsid w:val="0096430A"/>
    <w:rsid w:val="0096548A"/>
    <w:rsid w:val="0096554B"/>
    <w:rsid w:val="0096584A"/>
    <w:rsid w:val="00965C56"/>
    <w:rsid w:val="00965FB0"/>
    <w:rsid w:val="00966109"/>
    <w:rsid w:val="009661BC"/>
    <w:rsid w:val="009664AD"/>
    <w:rsid w:val="00966986"/>
    <w:rsid w:val="00966A03"/>
    <w:rsid w:val="00966A89"/>
    <w:rsid w:val="00966FD0"/>
    <w:rsid w:val="009672A8"/>
    <w:rsid w:val="00967692"/>
    <w:rsid w:val="00967FA3"/>
    <w:rsid w:val="00970171"/>
    <w:rsid w:val="009701E8"/>
    <w:rsid w:val="00970284"/>
    <w:rsid w:val="00970495"/>
    <w:rsid w:val="009709DD"/>
    <w:rsid w:val="00970C85"/>
    <w:rsid w:val="00971109"/>
    <w:rsid w:val="00971168"/>
    <w:rsid w:val="00971705"/>
    <w:rsid w:val="00971C92"/>
    <w:rsid w:val="00971CB1"/>
    <w:rsid w:val="00971D84"/>
    <w:rsid w:val="00971F08"/>
    <w:rsid w:val="0097208F"/>
    <w:rsid w:val="00972DB8"/>
    <w:rsid w:val="00973902"/>
    <w:rsid w:val="009739DE"/>
    <w:rsid w:val="00973F47"/>
    <w:rsid w:val="009743A8"/>
    <w:rsid w:val="009744AA"/>
    <w:rsid w:val="00974685"/>
    <w:rsid w:val="00974931"/>
    <w:rsid w:val="00974CD0"/>
    <w:rsid w:val="00975353"/>
    <w:rsid w:val="0097540D"/>
    <w:rsid w:val="00975941"/>
    <w:rsid w:val="0097598B"/>
    <w:rsid w:val="0097603D"/>
    <w:rsid w:val="00976949"/>
    <w:rsid w:val="009769B4"/>
    <w:rsid w:val="00976F45"/>
    <w:rsid w:val="0097746B"/>
    <w:rsid w:val="00977DF6"/>
    <w:rsid w:val="0098044C"/>
    <w:rsid w:val="00980477"/>
    <w:rsid w:val="00980670"/>
    <w:rsid w:val="00980801"/>
    <w:rsid w:val="00981131"/>
    <w:rsid w:val="009813F1"/>
    <w:rsid w:val="009815A3"/>
    <w:rsid w:val="009825BC"/>
    <w:rsid w:val="00982924"/>
    <w:rsid w:val="00983230"/>
    <w:rsid w:val="00983D9F"/>
    <w:rsid w:val="00983F9D"/>
    <w:rsid w:val="00984016"/>
    <w:rsid w:val="00984431"/>
    <w:rsid w:val="00984680"/>
    <w:rsid w:val="0098468F"/>
    <w:rsid w:val="00985253"/>
    <w:rsid w:val="009853B3"/>
    <w:rsid w:val="00986790"/>
    <w:rsid w:val="00986BBA"/>
    <w:rsid w:val="00986C25"/>
    <w:rsid w:val="00986FFD"/>
    <w:rsid w:val="00987894"/>
    <w:rsid w:val="00987A6F"/>
    <w:rsid w:val="00987C89"/>
    <w:rsid w:val="00987DA1"/>
    <w:rsid w:val="00987E08"/>
    <w:rsid w:val="00990442"/>
    <w:rsid w:val="00990630"/>
    <w:rsid w:val="00990A2E"/>
    <w:rsid w:val="00990C6F"/>
    <w:rsid w:val="00991761"/>
    <w:rsid w:val="00991791"/>
    <w:rsid w:val="00991F7C"/>
    <w:rsid w:val="00992087"/>
    <w:rsid w:val="00992093"/>
    <w:rsid w:val="00992FA2"/>
    <w:rsid w:val="00993124"/>
    <w:rsid w:val="00993495"/>
    <w:rsid w:val="00993902"/>
    <w:rsid w:val="00993C39"/>
    <w:rsid w:val="00993C6E"/>
    <w:rsid w:val="00994203"/>
    <w:rsid w:val="009948A6"/>
    <w:rsid w:val="00994DCA"/>
    <w:rsid w:val="00995B93"/>
    <w:rsid w:val="009960EC"/>
    <w:rsid w:val="009968B1"/>
    <w:rsid w:val="0099701B"/>
    <w:rsid w:val="009970D1"/>
    <w:rsid w:val="009970DD"/>
    <w:rsid w:val="0099748A"/>
    <w:rsid w:val="00997583"/>
    <w:rsid w:val="00997813"/>
    <w:rsid w:val="00997F66"/>
    <w:rsid w:val="009A01D7"/>
    <w:rsid w:val="009A07B0"/>
    <w:rsid w:val="009A0A19"/>
    <w:rsid w:val="009A0C61"/>
    <w:rsid w:val="009A0CD7"/>
    <w:rsid w:val="009A0FBA"/>
    <w:rsid w:val="009A1601"/>
    <w:rsid w:val="009A18A1"/>
    <w:rsid w:val="009A2072"/>
    <w:rsid w:val="009A27AE"/>
    <w:rsid w:val="009A2C0A"/>
    <w:rsid w:val="009A2CB4"/>
    <w:rsid w:val="009A3212"/>
    <w:rsid w:val="009A3904"/>
    <w:rsid w:val="009A3BB6"/>
    <w:rsid w:val="009A3CBB"/>
    <w:rsid w:val="009A3D53"/>
    <w:rsid w:val="009A4194"/>
    <w:rsid w:val="009A41DC"/>
    <w:rsid w:val="009A420D"/>
    <w:rsid w:val="009A454E"/>
    <w:rsid w:val="009A462D"/>
    <w:rsid w:val="009A5CBA"/>
    <w:rsid w:val="009A5E24"/>
    <w:rsid w:val="009A6F33"/>
    <w:rsid w:val="009A71CA"/>
    <w:rsid w:val="009A7C18"/>
    <w:rsid w:val="009B0D1E"/>
    <w:rsid w:val="009B0EB0"/>
    <w:rsid w:val="009B152F"/>
    <w:rsid w:val="009B1865"/>
    <w:rsid w:val="009B1B16"/>
    <w:rsid w:val="009B1B8E"/>
    <w:rsid w:val="009B1D56"/>
    <w:rsid w:val="009B1D97"/>
    <w:rsid w:val="009B1DCC"/>
    <w:rsid w:val="009B1F30"/>
    <w:rsid w:val="009B2435"/>
    <w:rsid w:val="009B2719"/>
    <w:rsid w:val="009B2FA3"/>
    <w:rsid w:val="009B382F"/>
    <w:rsid w:val="009B3AC2"/>
    <w:rsid w:val="009B3C24"/>
    <w:rsid w:val="009B4944"/>
    <w:rsid w:val="009B4BB4"/>
    <w:rsid w:val="009B4DF4"/>
    <w:rsid w:val="009B4FAD"/>
    <w:rsid w:val="009B558A"/>
    <w:rsid w:val="009B564E"/>
    <w:rsid w:val="009B5698"/>
    <w:rsid w:val="009B57CC"/>
    <w:rsid w:val="009B59B9"/>
    <w:rsid w:val="009B6230"/>
    <w:rsid w:val="009B64B3"/>
    <w:rsid w:val="009B6901"/>
    <w:rsid w:val="009B6DB7"/>
    <w:rsid w:val="009B715F"/>
    <w:rsid w:val="009B74AC"/>
    <w:rsid w:val="009B760E"/>
    <w:rsid w:val="009B7E87"/>
    <w:rsid w:val="009C0169"/>
    <w:rsid w:val="009C066F"/>
    <w:rsid w:val="009C08A5"/>
    <w:rsid w:val="009C0B5D"/>
    <w:rsid w:val="009C0C1B"/>
    <w:rsid w:val="009C0DEF"/>
    <w:rsid w:val="009C1181"/>
    <w:rsid w:val="009C1CB0"/>
    <w:rsid w:val="009C20C1"/>
    <w:rsid w:val="009C21BC"/>
    <w:rsid w:val="009C22C4"/>
    <w:rsid w:val="009C2883"/>
    <w:rsid w:val="009C2E50"/>
    <w:rsid w:val="009C3000"/>
    <w:rsid w:val="009C34DC"/>
    <w:rsid w:val="009C37C3"/>
    <w:rsid w:val="009C39BE"/>
    <w:rsid w:val="009C3D04"/>
    <w:rsid w:val="009C403E"/>
    <w:rsid w:val="009C4044"/>
    <w:rsid w:val="009C4B7B"/>
    <w:rsid w:val="009C507B"/>
    <w:rsid w:val="009C5369"/>
    <w:rsid w:val="009C6975"/>
    <w:rsid w:val="009C6D4F"/>
    <w:rsid w:val="009C7043"/>
    <w:rsid w:val="009D045D"/>
    <w:rsid w:val="009D0484"/>
    <w:rsid w:val="009D05F9"/>
    <w:rsid w:val="009D1E8D"/>
    <w:rsid w:val="009D20C7"/>
    <w:rsid w:val="009D233B"/>
    <w:rsid w:val="009D28EB"/>
    <w:rsid w:val="009D2AB2"/>
    <w:rsid w:val="009D3107"/>
    <w:rsid w:val="009D38D5"/>
    <w:rsid w:val="009D3C13"/>
    <w:rsid w:val="009D3FF5"/>
    <w:rsid w:val="009D40CC"/>
    <w:rsid w:val="009D4F44"/>
    <w:rsid w:val="009D4FF0"/>
    <w:rsid w:val="009D526E"/>
    <w:rsid w:val="009D59DD"/>
    <w:rsid w:val="009D618C"/>
    <w:rsid w:val="009D6E43"/>
    <w:rsid w:val="009D6FC7"/>
    <w:rsid w:val="009D703C"/>
    <w:rsid w:val="009D710F"/>
    <w:rsid w:val="009D718F"/>
    <w:rsid w:val="009D749F"/>
    <w:rsid w:val="009D7677"/>
    <w:rsid w:val="009D77E1"/>
    <w:rsid w:val="009D7941"/>
    <w:rsid w:val="009D7A11"/>
    <w:rsid w:val="009D7CFF"/>
    <w:rsid w:val="009E068F"/>
    <w:rsid w:val="009E0755"/>
    <w:rsid w:val="009E07EE"/>
    <w:rsid w:val="009E0B7B"/>
    <w:rsid w:val="009E14E0"/>
    <w:rsid w:val="009E1A3E"/>
    <w:rsid w:val="009E1E97"/>
    <w:rsid w:val="009E2192"/>
    <w:rsid w:val="009E273F"/>
    <w:rsid w:val="009E276D"/>
    <w:rsid w:val="009E32B8"/>
    <w:rsid w:val="009E334A"/>
    <w:rsid w:val="009E35DB"/>
    <w:rsid w:val="009E35EB"/>
    <w:rsid w:val="009E430E"/>
    <w:rsid w:val="009E45FE"/>
    <w:rsid w:val="009E47A3"/>
    <w:rsid w:val="009E49BE"/>
    <w:rsid w:val="009E4B8D"/>
    <w:rsid w:val="009E4E41"/>
    <w:rsid w:val="009E4F19"/>
    <w:rsid w:val="009E50F9"/>
    <w:rsid w:val="009E5F86"/>
    <w:rsid w:val="009E69A8"/>
    <w:rsid w:val="009E7488"/>
    <w:rsid w:val="009F0406"/>
    <w:rsid w:val="009F08F3"/>
    <w:rsid w:val="009F0CEF"/>
    <w:rsid w:val="009F199B"/>
    <w:rsid w:val="009F1C07"/>
    <w:rsid w:val="009F1D85"/>
    <w:rsid w:val="009F2AC3"/>
    <w:rsid w:val="009F2D6C"/>
    <w:rsid w:val="009F344F"/>
    <w:rsid w:val="009F34C0"/>
    <w:rsid w:val="009F3679"/>
    <w:rsid w:val="009F3719"/>
    <w:rsid w:val="009F3CD5"/>
    <w:rsid w:val="009F42A4"/>
    <w:rsid w:val="009F49A7"/>
    <w:rsid w:val="009F57DC"/>
    <w:rsid w:val="009F59BD"/>
    <w:rsid w:val="009F59E6"/>
    <w:rsid w:val="009F5AF8"/>
    <w:rsid w:val="009F6421"/>
    <w:rsid w:val="009F68C6"/>
    <w:rsid w:val="009F748B"/>
    <w:rsid w:val="009F7624"/>
    <w:rsid w:val="009F7925"/>
    <w:rsid w:val="009F7A58"/>
    <w:rsid w:val="009F7E4B"/>
    <w:rsid w:val="009F7F49"/>
    <w:rsid w:val="00A00560"/>
    <w:rsid w:val="00A00E2F"/>
    <w:rsid w:val="00A01257"/>
    <w:rsid w:val="00A01903"/>
    <w:rsid w:val="00A01965"/>
    <w:rsid w:val="00A0230E"/>
    <w:rsid w:val="00A026AA"/>
    <w:rsid w:val="00A02A14"/>
    <w:rsid w:val="00A02A67"/>
    <w:rsid w:val="00A03123"/>
    <w:rsid w:val="00A031D8"/>
    <w:rsid w:val="00A035C4"/>
    <w:rsid w:val="00A03778"/>
    <w:rsid w:val="00A03AA4"/>
    <w:rsid w:val="00A03C23"/>
    <w:rsid w:val="00A04685"/>
    <w:rsid w:val="00A04815"/>
    <w:rsid w:val="00A048A8"/>
    <w:rsid w:val="00A0499E"/>
    <w:rsid w:val="00A04F49"/>
    <w:rsid w:val="00A05033"/>
    <w:rsid w:val="00A05D9A"/>
    <w:rsid w:val="00A05E77"/>
    <w:rsid w:val="00A06A2A"/>
    <w:rsid w:val="00A06E0E"/>
    <w:rsid w:val="00A07413"/>
    <w:rsid w:val="00A075E5"/>
    <w:rsid w:val="00A0764F"/>
    <w:rsid w:val="00A0788C"/>
    <w:rsid w:val="00A10030"/>
    <w:rsid w:val="00A10FD8"/>
    <w:rsid w:val="00A11224"/>
    <w:rsid w:val="00A116FD"/>
    <w:rsid w:val="00A11900"/>
    <w:rsid w:val="00A121EF"/>
    <w:rsid w:val="00A125C1"/>
    <w:rsid w:val="00A1276A"/>
    <w:rsid w:val="00A1305C"/>
    <w:rsid w:val="00A132EC"/>
    <w:rsid w:val="00A139C7"/>
    <w:rsid w:val="00A13D24"/>
    <w:rsid w:val="00A13DB5"/>
    <w:rsid w:val="00A13E54"/>
    <w:rsid w:val="00A1410D"/>
    <w:rsid w:val="00A14546"/>
    <w:rsid w:val="00A1492B"/>
    <w:rsid w:val="00A1497F"/>
    <w:rsid w:val="00A14B96"/>
    <w:rsid w:val="00A14BCD"/>
    <w:rsid w:val="00A1538F"/>
    <w:rsid w:val="00A15DFD"/>
    <w:rsid w:val="00A160D1"/>
    <w:rsid w:val="00A16A02"/>
    <w:rsid w:val="00A16AEC"/>
    <w:rsid w:val="00A17D54"/>
    <w:rsid w:val="00A17E11"/>
    <w:rsid w:val="00A17F63"/>
    <w:rsid w:val="00A20026"/>
    <w:rsid w:val="00A202D4"/>
    <w:rsid w:val="00A206CC"/>
    <w:rsid w:val="00A20AA0"/>
    <w:rsid w:val="00A2108A"/>
    <w:rsid w:val="00A21316"/>
    <w:rsid w:val="00A21368"/>
    <w:rsid w:val="00A21506"/>
    <w:rsid w:val="00A21694"/>
    <w:rsid w:val="00A2193B"/>
    <w:rsid w:val="00A21BE5"/>
    <w:rsid w:val="00A21CCC"/>
    <w:rsid w:val="00A22398"/>
    <w:rsid w:val="00A22BB1"/>
    <w:rsid w:val="00A22F72"/>
    <w:rsid w:val="00A22FC1"/>
    <w:rsid w:val="00A22FF0"/>
    <w:rsid w:val="00A2351A"/>
    <w:rsid w:val="00A23898"/>
    <w:rsid w:val="00A239E5"/>
    <w:rsid w:val="00A23C2D"/>
    <w:rsid w:val="00A23DB0"/>
    <w:rsid w:val="00A23DF2"/>
    <w:rsid w:val="00A24121"/>
    <w:rsid w:val="00A2421C"/>
    <w:rsid w:val="00A24402"/>
    <w:rsid w:val="00A24DCC"/>
    <w:rsid w:val="00A261FA"/>
    <w:rsid w:val="00A264A9"/>
    <w:rsid w:val="00A26756"/>
    <w:rsid w:val="00A26838"/>
    <w:rsid w:val="00A2699C"/>
    <w:rsid w:val="00A26D40"/>
    <w:rsid w:val="00A26DCF"/>
    <w:rsid w:val="00A27785"/>
    <w:rsid w:val="00A27E59"/>
    <w:rsid w:val="00A30142"/>
    <w:rsid w:val="00A30187"/>
    <w:rsid w:val="00A30189"/>
    <w:rsid w:val="00A30BB5"/>
    <w:rsid w:val="00A313A4"/>
    <w:rsid w:val="00A314F2"/>
    <w:rsid w:val="00A31CDF"/>
    <w:rsid w:val="00A32220"/>
    <w:rsid w:val="00A3228F"/>
    <w:rsid w:val="00A32925"/>
    <w:rsid w:val="00A32959"/>
    <w:rsid w:val="00A32C4C"/>
    <w:rsid w:val="00A32DC5"/>
    <w:rsid w:val="00A335C0"/>
    <w:rsid w:val="00A33833"/>
    <w:rsid w:val="00A33C47"/>
    <w:rsid w:val="00A34151"/>
    <w:rsid w:val="00A3448A"/>
    <w:rsid w:val="00A345AD"/>
    <w:rsid w:val="00A34607"/>
    <w:rsid w:val="00A3466C"/>
    <w:rsid w:val="00A34A02"/>
    <w:rsid w:val="00A34EA1"/>
    <w:rsid w:val="00A34EC7"/>
    <w:rsid w:val="00A35088"/>
    <w:rsid w:val="00A36297"/>
    <w:rsid w:val="00A36678"/>
    <w:rsid w:val="00A36832"/>
    <w:rsid w:val="00A368FE"/>
    <w:rsid w:val="00A36A89"/>
    <w:rsid w:val="00A375AD"/>
    <w:rsid w:val="00A37ADE"/>
    <w:rsid w:val="00A37E94"/>
    <w:rsid w:val="00A37EA3"/>
    <w:rsid w:val="00A37F70"/>
    <w:rsid w:val="00A40225"/>
    <w:rsid w:val="00A40A41"/>
    <w:rsid w:val="00A41003"/>
    <w:rsid w:val="00A41296"/>
    <w:rsid w:val="00A417C0"/>
    <w:rsid w:val="00A4198D"/>
    <w:rsid w:val="00A41E2B"/>
    <w:rsid w:val="00A41E72"/>
    <w:rsid w:val="00A41ED3"/>
    <w:rsid w:val="00A4248D"/>
    <w:rsid w:val="00A429CF"/>
    <w:rsid w:val="00A43C75"/>
    <w:rsid w:val="00A440C3"/>
    <w:rsid w:val="00A441D5"/>
    <w:rsid w:val="00A444EF"/>
    <w:rsid w:val="00A44700"/>
    <w:rsid w:val="00A44E99"/>
    <w:rsid w:val="00A454D8"/>
    <w:rsid w:val="00A45AF4"/>
    <w:rsid w:val="00A45B74"/>
    <w:rsid w:val="00A460E8"/>
    <w:rsid w:val="00A46108"/>
    <w:rsid w:val="00A4648E"/>
    <w:rsid w:val="00A46504"/>
    <w:rsid w:val="00A46808"/>
    <w:rsid w:val="00A4713E"/>
    <w:rsid w:val="00A47935"/>
    <w:rsid w:val="00A47D0B"/>
    <w:rsid w:val="00A47DD0"/>
    <w:rsid w:val="00A502BD"/>
    <w:rsid w:val="00A50305"/>
    <w:rsid w:val="00A50309"/>
    <w:rsid w:val="00A50C61"/>
    <w:rsid w:val="00A50CE7"/>
    <w:rsid w:val="00A51108"/>
    <w:rsid w:val="00A51129"/>
    <w:rsid w:val="00A514A6"/>
    <w:rsid w:val="00A5170B"/>
    <w:rsid w:val="00A52517"/>
    <w:rsid w:val="00A5271D"/>
    <w:rsid w:val="00A52C64"/>
    <w:rsid w:val="00A52E1D"/>
    <w:rsid w:val="00A52F5A"/>
    <w:rsid w:val="00A52FD1"/>
    <w:rsid w:val="00A5315C"/>
    <w:rsid w:val="00A5329F"/>
    <w:rsid w:val="00A5341A"/>
    <w:rsid w:val="00A53673"/>
    <w:rsid w:val="00A54180"/>
    <w:rsid w:val="00A541DD"/>
    <w:rsid w:val="00A54473"/>
    <w:rsid w:val="00A54B28"/>
    <w:rsid w:val="00A54CDD"/>
    <w:rsid w:val="00A55416"/>
    <w:rsid w:val="00A55461"/>
    <w:rsid w:val="00A55A73"/>
    <w:rsid w:val="00A55B67"/>
    <w:rsid w:val="00A55E89"/>
    <w:rsid w:val="00A56104"/>
    <w:rsid w:val="00A56609"/>
    <w:rsid w:val="00A566F2"/>
    <w:rsid w:val="00A5670D"/>
    <w:rsid w:val="00A5676A"/>
    <w:rsid w:val="00A56D5B"/>
    <w:rsid w:val="00A56EF6"/>
    <w:rsid w:val="00A57E8F"/>
    <w:rsid w:val="00A600DC"/>
    <w:rsid w:val="00A6080E"/>
    <w:rsid w:val="00A609BB"/>
    <w:rsid w:val="00A60C04"/>
    <w:rsid w:val="00A60E43"/>
    <w:rsid w:val="00A61324"/>
    <w:rsid w:val="00A61499"/>
    <w:rsid w:val="00A618FC"/>
    <w:rsid w:val="00A6209B"/>
    <w:rsid w:val="00A620EC"/>
    <w:rsid w:val="00A6218D"/>
    <w:rsid w:val="00A623CB"/>
    <w:rsid w:val="00A627F1"/>
    <w:rsid w:val="00A6298E"/>
    <w:rsid w:val="00A62A77"/>
    <w:rsid w:val="00A62C38"/>
    <w:rsid w:val="00A62F05"/>
    <w:rsid w:val="00A62FE0"/>
    <w:rsid w:val="00A62FF9"/>
    <w:rsid w:val="00A63077"/>
    <w:rsid w:val="00A63483"/>
    <w:rsid w:val="00A635A3"/>
    <w:rsid w:val="00A63846"/>
    <w:rsid w:val="00A639CF"/>
    <w:rsid w:val="00A63AEA"/>
    <w:rsid w:val="00A644A7"/>
    <w:rsid w:val="00A644D5"/>
    <w:rsid w:val="00A645FF"/>
    <w:rsid w:val="00A657D7"/>
    <w:rsid w:val="00A65833"/>
    <w:rsid w:val="00A660AC"/>
    <w:rsid w:val="00A66289"/>
    <w:rsid w:val="00A671EC"/>
    <w:rsid w:val="00A6724B"/>
    <w:rsid w:val="00A67268"/>
    <w:rsid w:val="00A67491"/>
    <w:rsid w:val="00A67547"/>
    <w:rsid w:val="00A67E6C"/>
    <w:rsid w:val="00A70BA7"/>
    <w:rsid w:val="00A70C24"/>
    <w:rsid w:val="00A71ABE"/>
    <w:rsid w:val="00A71B99"/>
    <w:rsid w:val="00A71D36"/>
    <w:rsid w:val="00A71D47"/>
    <w:rsid w:val="00A71DC6"/>
    <w:rsid w:val="00A71F26"/>
    <w:rsid w:val="00A72070"/>
    <w:rsid w:val="00A722AD"/>
    <w:rsid w:val="00A7242F"/>
    <w:rsid w:val="00A72D91"/>
    <w:rsid w:val="00A72F0E"/>
    <w:rsid w:val="00A73366"/>
    <w:rsid w:val="00A73848"/>
    <w:rsid w:val="00A73923"/>
    <w:rsid w:val="00A739D0"/>
    <w:rsid w:val="00A73AEF"/>
    <w:rsid w:val="00A73B79"/>
    <w:rsid w:val="00A73C3F"/>
    <w:rsid w:val="00A745C4"/>
    <w:rsid w:val="00A74868"/>
    <w:rsid w:val="00A75590"/>
    <w:rsid w:val="00A755C1"/>
    <w:rsid w:val="00A761D4"/>
    <w:rsid w:val="00A7621F"/>
    <w:rsid w:val="00A7632E"/>
    <w:rsid w:val="00A76802"/>
    <w:rsid w:val="00A76816"/>
    <w:rsid w:val="00A76BEB"/>
    <w:rsid w:val="00A77420"/>
    <w:rsid w:val="00A774B7"/>
    <w:rsid w:val="00A77B3D"/>
    <w:rsid w:val="00A77DB6"/>
    <w:rsid w:val="00A77EC4"/>
    <w:rsid w:val="00A802FB"/>
    <w:rsid w:val="00A81230"/>
    <w:rsid w:val="00A8133C"/>
    <w:rsid w:val="00A81715"/>
    <w:rsid w:val="00A819D0"/>
    <w:rsid w:val="00A821D9"/>
    <w:rsid w:val="00A8273D"/>
    <w:rsid w:val="00A83030"/>
    <w:rsid w:val="00A831B3"/>
    <w:rsid w:val="00A83C2C"/>
    <w:rsid w:val="00A8414E"/>
    <w:rsid w:val="00A849C9"/>
    <w:rsid w:val="00A852E5"/>
    <w:rsid w:val="00A85359"/>
    <w:rsid w:val="00A853E4"/>
    <w:rsid w:val="00A855AC"/>
    <w:rsid w:val="00A85688"/>
    <w:rsid w:val="00A85FD0"/>
    <w:rsid w:val="00A86612"/>
    <w:rsid w:val="00A869DC"/>
    <w:rsid w:val="00A86B48"/>
    <w:rsid w:val="00A86BFB"/>
    <w:rsid w:val="00A90217"/>
    <w:rsid w:val="00A90F6B"/>
    <w:rsid w:val="00A91403"/>
    <w:rsid w:val="00A91718"/>
    <w:rsid w:val="00A91B17"/>
    <w:rsid w:val="00A9210F"/>
    <w:rsid w:val="00A9277F"/>
    <w:rsid w:val="00A92879"/>
    <w:rsid w:val="00A92FB0"/>
    <w:rsid w:val="00A93042"/>
    <w:rsid w:val="00A93803"/>
    <w:rsid w:val="00A938F8"/>
    <w:rsid w:val="00A941DE"/>
    <w:rsid w:val="00A9442A"/>
    <w:rsid w:val="00A948F3"/>
    <w:rsid w:val="00A949C9"/>
    <w:rsid w:val="00A94B02"/>
    <w:rsid w:val="00A95479"/>
    <w:rsid w:val="00A956AA"/>
    <w:rsid w:val="00A95802"/>
    <w:rsid w:val="00A958B1"/>
    <w:rsid w:val="00A97594"/>
    <w:rsid w:val="00A977FF"/>
    <w:rsid w:val="00AA00E0"/>
    <w:rsid w:val="00AA016F"/>
    <w:rsid w:val="00AA0ACD"/>
    <w:rsid w:val="00AA1B23"/>
    <w:rsid w:val="00AA1ED6"/>
    <w:rsid w:val="00AA1FB0"/>
    <w:rsid w:val="00AA232A"/>
    <w:rsid w:val="00AA23B4"/>
    <w:rsid w:val="00AA243A"/>
    <w:rsid w:val="00AA2561"/>
    <w:rsid w:val="00AA27AC"/>
    <w:rsid w:val="00AA2B35"/>
    <w:rsid w:val="00AA303D"/>
    <w:rsid w:val="00AA36A6"/>
    <w:rsid w:val="00AA3A6C"/>
    <w:rsid w:val="00AA3C8E"/>
    <w:rsid w:val="00AA3DF5"/>
    <w:rsid w:val="00AA40C0"/>
    <w:rsid w:val="00AA4651"/>
    <w:rsid w:val="00AA467F"/>
    <w:rsid w:val="00AA4838"/>
    <w:rsid w:val="00AA4908"/>
    <w:rsid w:val="00AA4A64"/>
    <w:rsid w:val="00AA4C6B"/>
    <w:rsid w:val="00AA51D6"/>
    <w:rsid w:val="00AA546C"/>
    <w:rsid w:val="00AA55E5"/>
    <w:rsid w:val="00AA56A3"/>
    <w:rsid w:val="00AA5CB6"/>
    <w:rsid w:val="00AA5D44"/>
    <w:rsid w:val="00AA5F56"/>
    <w:rsid w:val="00AA63FE"/>
    <w:rsid w:val="00AA6B10"/>
    <w:rsid w:val="00AA6B2A"/>
    <w:rsid w:val="00AA6F0A"/>
    <w:rsid w:val="00AA7151"/>
    <w:rsid w:val="00AA73A6"/>
    <w:rsid w:val="00AA77A8"/>
    <w:rsid w:val="00AA7BD5"/>
    <w:rsid w:val="00AB03AE"/>
    <w:rsid w:val="00AB0BC8"/>
    <w:rsid w:val="00AB1015"/>
    <w:rsid w:val="00AB1040"/>
    <w:rsid w:val="00AB11CA"/>
    <w:rsid w:val="00AB1333"/>
    <w:rsid w:val="00AB144B"/>
    <w:rsid w:val="00AB14D9"/>
    <w:rsid w:val="00AB21FB"/>
    <w:rsid w:val="00AB2475"/>
    <w:rsid w:val="00AB2530"/>
    <w:rsid w:val="00AB29EA"/>
    <w:rsid w:val="00AB2DB4"/>
    <w:rsid w:val="00AB30BC"/>
    <w:rsid w:val="00AB3469"/>
    <w:rsid w:val="00AB3910"/>
    <w:rsid w:val="00AB3AF7"/>
    <w:rsid w:val="00AB3CE8"/>
    <w:rsid w:val="00AB41EC"/>
    <w:rsid w:val="00AB4683"/>
    <w:rsid w:val="00AB49B7"/>
    <w:rsid w:val="00AB4A8C"/>
    <w:rsid w:val="00AB4AB8"/>
    <w:rsid w:val="00AB5F3D"/>
    <w:rsid w:val="00AB6191"/>
    <w:rsid w:val="00AB6552"/>
    <w:rsid w:val="00AB655E"/>
    <w:rsid w:val="00AB6883"/>
    <w:rsid w:val="00AB6CF8"/>
    <w:rsid w:val="00AB70F8"/>
    <w:rsid w:val="00AB774C"/>
    <w:rsid w:val="00AB78E1"/>
    <w:rsid w:val="00AB7DF7"/>
    <w:rsid w:val="00AC007F"/>
    <w:rsid w:val="00AC0085"/>
    <w:rsid w:val="00AC0271"/>
    <w:rsid w:val="00AC03ED"/>
    <w:rsid w:val="00AC07E0"/>
    <w:rsid w:val="00AC0B85"/>
    <w:rsid w:val="00AC203F"/>
    <w:rsid w:val="00AC26BD"/>
    <w:rsid w:val="00AC29AB"/>
    <w:rsid w:val="00AC2B44"/>
    <w:rsid w:val="00AC2B9C"/>
    <w:rsid w:val="00AC2ECD"/>
    <w:rsid w:val="00AC2F66"/>
    <w:rsid w:val="00AC2F96"/>
    <w:rsid w:val="00AC3119"/>
    <w:rsid w:val="00AC3296"/>
    <w:rsid w:val="00AC3484"/>
    <w:rsid w:val="00AC3760"/>
    <w:rsid w:val="00AC39DB"/>
    <w:rsid w:val="00AC3D7A"/>
    <w:rsid w:val="00AC3FC8"/>
    <w:rsid w:val="00AC435A"/>
    <w:rsid w:val="00AC4712"/>
    <w:rsid w:val="00AC49FB"/>
    <w:rsid w:val="00AC50E9"/>
    <w:rsid w:val="00AC5A10"/>
    <w:rsid w:val="00AC5D92"/>
    <w:rsid w:val="00AC5F98"/>
    <w:rsid w:val="00AC64CD"/>
    <w:rsid w:val="00AC68CB"/>
    <w:rsid w:val="00AC6B83"/>
    <w:rsid w:val="00AC6F15"/>
    <w:rsid w:val="00AD058E"/>
    <w:rsid w:val="00AD0937"/>
    <w:rsid w:val="00AD0AA3"/>
    <w:rsid w:val="00AD0C22"/>
    <w:rsid w:val="00AD108A"/>
    <w:rsid w:val="00AD1598"/>
    <w:rsid w:val="00AD1927"/>
    <w:rsid w:val="00AD1B52"/>
    <w:rsid w:val="00AD1DCF"/>
    <w:rsid w:val="00AD25B9"/>
    <w:rsid w:val="00AD25F6"/>
    <w:rsid w:val="00AD29E4"/>
    <w:rsid w:val="00AD2A1B"/>
    <w:rsid w:val="00AD2EC4"/>
    <w:rsid w:val="00AD2ED0"/>
    <w:rsid w:val="00AD3ADA"/>
    <w:rsid w:val="00AD3E67"/>
    <w:rsid w:val="00AD3F74"/>
    <w:rsid w:val="00AD3F94"/>
    <w:rsid w:val="00AD45B3"/>
    <w:rsid w:val="00AD463E"/>
    <w:rsid w:val="00AD4A31"/>
    <w:rsid w:val="00AD4A5A"/>
    <w:rsid w:val="00AD4D02"/>
    <w:rsid w:val="00AD5056"/>
    <w:rsid w:val="00AD5112"/>
    <w:rsid w:val="00AD51AB"/>
    <w:rsid w:val="00AD5DB0"/>
    <w:rsid w:val="00AD62D1"/>
    <w:rsid w:val="00AD7031"/>
    <w:rsid w:val="00AD7369"/>
    <w:rsid w:val="00AD7A77"/>
    <w:rsid w:val="00AD7FC0"/>
    <w:rsid w:val="00AE04DE"/>
    <w:rsid w:val="00AE0509"/>
    <w:rsid w:val="00AE066F"/>
    <w:rsid w:val="00AE0E0D"/>
    <w:rsid w:val="00AE0FB3"/>
    <w:rsid w:val="00AE1644"/>
    <w:rsid w:val="00AE192A"/>
    <w:rsid w:val="00AE1A93"/>
    <w:rsid w:val="00AE26AC"/>
    <w:rsid w:val="00AE27AC"/>
    <w:rsid w:val="00AE31D9"/>
    <w:rsid w:val="00AE334F"/>
    <w:rsid w:val="00AE342B"/>
    <w:rsid w:val="00AE3BB3"/>
    <w:rsid w:val="00AE4030"/>
    <w:rsid w:val="00AE40E0"/>
    <w:rsid w:val="00AE4837"/>
    <w:rsid w:val="00AE4A2C"/>
    <w:rsid w:val="00AE4DBA"/>
    <w:rsid w:val="00AE4EFE"/>
    <w:rsid w:val="00AE4F07"/>
    <w:rsid w:val="00AE518E"/>
    <w:rsid w:val="00AE55DC"/>
    <w:rsid w:val="00AE5609"/>
    <w:rsid w:val="00AE5673"/>
    <w:rsid w:val="00AE568C"/>
    <w:rsid w:val="00AE590E"/>
    <w:rsid w:val="00AE5D20"/>
    <w:rsid w:val="00AE6FE5"/>
    <w:rsid w:val="00AE77A2"/>
    <w:rsid w:val="00AE7976"/>
    <w:rsid w:val="00AE7B1E"/>
    <w:rsid w:val="00AF0334"/>
    <w:rsid w:val="00AF04BE"/>
    <w:rsid w:val="00AF0B1D"/>
    <w:rsid w:val="00AF146B"/>
    <w:rsid w:val="00AF16AC"/>
    <w:rsid w:val="00AF16D5"/>
    <w:rsid w:val="00AF1A30"/>
    <w:rsid w:val="00AF1B13"/>
    <w:rsid w:val="00AF1C5D"/>
    <w:rsid w:val="00AF1F76"/>
    <w:rsid w:val="00AF2AD4"/>
    <w:rsid w:val="00AF2FC7"/>
    <w:rsid w:val="00AF32CC"/>
    <w:rsid w:val="00AF3594"/>
    <w:rsid w:val="00AF35EA"/>
    <w:rsid w:val="00AF37EA"/>
    <w:rsid w:val="00AF3B9C"/>
    <w:rsid w:val="00AF41F8"/>
    <w:rsid w:val="00AF4256"/>
    <w:rsid w:val="00AF42D7"/>
    <w:rsid w:val="00AF4403"/>
    <w:rsid w:val="00AF4859"/>
    <w:rsid w:val="00AF4E32"/>
    <w:rsid w:val="00AF585D"/>
    <w:rsid w:val="00AF5FC7"/>
    <w:rsid w:val="00AF66C7"/>
    <w:rsid w:val="00AF670E"/>
    <w:rsid w:val="00AF691B"/>
    <w:rsid w:val="00AF699A"/>
    <w:rsid w:val="00AF6CB3"/>
    <w:rsid w:val="00AF76D4"/>
    <w:rsid w:val="00AF7CB1"/>
    <w:rsid w:val="00AF7E17"/>
    <w:rsid w:val="00B006FE"/>
    <w:rsid w:val="00B007CB"/>
    <w:rsid w:val="00B00AA1"/>
    <w:rsid w:val="00B00ADA"/>
    <w:rsid w:val="00B0103B"/>
    <w:rsid w:val="00B0186E"/>
    <w:rsid w:val="00B01983"/>
    <w:rsid w:val="00B02AA9"/>
    <w:rsid w:val="00B02FA3"/>
    <w:rsid w:val="00B0312D"/>
    <w:rsid w:val="00B0331F"/>
    <w:rsid w:val="00B036DA"/>
    <w:rsid w:val="00B039EC"/>
    <w:rsid w:val="00B03A7E"/>
    <w:rsid w:val="00B03CFA"/>
    <w:rsid w:val="00B03F57"/>
    <w:rsid w:val="00B04262"/>
    <w:rsid w:val="00B04F5B"/>
    <w:rsid w:val="00B05084"/>
    <w:rsid w:val="00B0528C"/>
    <w:rsid w:val="00B0542F"/>
    <w:rsid w:val="00B05AAB"/>
    <w:rsid w:val="00B05D44"/>
    <w:rsid w:val="00B0618C"/>
    <w:rsid w:val="00B0653B"/>
    <w:rsid w:val="00B06D35"/>
    <w:rsid w:val="00B06F22"/>
    <w:rsid w:val="00B0740F"/>
    <w:rsid w:val="00B07585"/>
    <w:rsid w:val="00B07661"/>
    <w:rsid w:val="00B07828"/>
    <w:rsid w:val="00B079E0"/>
    <w:rsid w:val="00B07B7D"/>
    <w:rsid w:val="00B07C45"/>
    <w:rsid w:val="00B07DBB"/>
    <w:rsid w:val="00B07ED4"/>
    <w:rsid w:val="00B07FA5"/>
    <w:rsid w:val="00B10204"/>
    <w:rsid w:val="00B1057E"/>
    <w:rsid w:val="00B107F5"/>
    <w:rsid w:val="00B10DC1"/>
    <w:rsid w:val="00B11218"/>
    <w:rsid w:val="00B11931"/>
    <w:rsid w:val="00B11A2C"/>
    <w:rsid w:val="00B11ADB"/>
    <w:rsid w:val="00B11E82"/>
    <w:rsid w:val="00B12E5C"/>
    <w:rsid w:val="00B12EE4"/>
    <w:rsid w:val="00B133DC"/>
    <w:rsid w:val="00B134A3"/>
    <w:rsid w:val="00B13791"/>
    <w:rsid w:val="00B139B4"/>
    <w:rsid w:val="00B13FBD"/>
    <w:rsid w:val="00B14F03"/>
    <w:rsid w:val="00B14F09"/>
    <w:rsid w:val="00B15041"/>
    <w:rsid w:val="00B151F7"/>
    <w:rsid w:val="00B15222"/>
    <w:rsid w:val="00B157F9"/>
    <w:rsid w:val="00B15B40"/>
    <w:rsid w:val="00B160B8"/>
    <w:rsid w:val="00B165F0"/>
    <w:rsid w:val="00B16A6E"/>
    <w:rsid w:val="00B20256"/>
    <w:rsid w:val="00B204F3"/>
    <w:rsid w:val="00B206DE"/>
    <w:rsid w:val="00B20D09"/>
    <w:rsid w:val="00B20DFC"/>
    <w:rsid w:val="00B220B4"/>
    <w:rsid w:val="00B22177"/>
    <w:rsid w:val="00B2240D"/>
    <w:rsid w:val="00B2245E"/>
    <w:rsid w:val="00B2282D"/>
    <w:rsid w:val="00B22E10"/>
    <w:rsid w:val="00B232F0"/>
    <w:rsid w:val="00B23AC6"/>
    <w:rsid w:val="00B23F43"/>
    <w:rsid w:val="00B23F8B"/>
    <w:rsid w:val="00B23FEA"/>
    <w:rsid w:val="00B24307"/>
    <w:rsid w:val="00B24688"/>
    <w:rsid w:val="00B24CB8"/>
    <w:rsid w:val="00B24EC7"/>
    <w:rsid w:val="00B24F9B"/>
    <w:rsid w:val="00B24FF4"/>
    <w:rsid w:val="00B2504E"/>
    <w:rsid w:val="00B25204"/>
    <w:rsid w:val="00B254EC"/>
    <w:rsid w:val="00B25819"/>
    <w:rsid w:val="00B2587E"/>
    <w:rsid w:val="00B25F7F"/>
    <w:rsid w:val="00B26385"/>
    <w:rsid w:val="00B26BA9"/>
    <w:rsid w:val="00B26FD6"/>
    <w:rsid w:val="00B27329"/>
    <w:rsid w:val="00B2757F"/>
    <w:rsid w:val="00B2760D"/>
    <w:rsid w:val="00B2763F"/>
    <w:rsid w:val="00B27739"/>
    <w:rsid w:val="00B27A1D"/>
    <w:rsid w:val="00B27AAC"/>
    <w:rsid w:val="00B27CD1"/>
    <w:rsid w:val="00B30929"/>
    <w:rsid w:val="00B30CB5"/>
    <w:rsid w:val="00B30EC4"/>
    <w:rsid w:val="00B30EF1"/>
    <w:rsid w:val="00B310C7"/>
    <w:rsid w:val="00B31225"/>
    <w:rsid w:val="00B31297"/>
    <w:rsid w:val="00B3146E"/>
    <w:rsid w:val="00B318E2"/>
    <w:rsid w:val="00B32417"/>
    <w:rsid w:val="00B324C2"/>
    <w:rsid w:val="00B32581"/>
    <w:rsid w:val="00B32B24"/>
    <w:rsid w:val="00B32BAE"/>
    <w:rsid w:val="00B32BC6"/>
    <w:rsid w:val="00B33CF5"/>
    <w:rsid w:val="00B348DF"/>
    <w:rsid w:val="00B34F80"/>
    <w:rsid w:val="00B35271"/>
    <w:rsid w:val="00B356EF"/>
    <w:rsid w:val="00B3597C"/>
    <w:rsid w:val="00B35A74"/>
    <w:rsid w:val="00B35B98"/>
    <w:rsid w:val="00B35C82"/>
    <w:rsid w:val="00B36140"/>
    <w:rsid w:val="00B364F7"/>
    <w:rsid w:val="00B3667F"/>
    <w:rsid w:val="00B36D63"/>
    <w:rsid w:val="00B3703B"/>
    <w:rsid w:val="00B372AA"/>
    <w:rsid w:val="00B37369"/>
    <w:rsid w:val="00B377AC"/>
    <w:rsid w:val="00B40445"/>
    <w:rsid w:val="00B40990"/>
    <w:rsid w:val="00B409E0"/>
    <w:rsid w:val="00B415FB"/>
    <w:rsid w:val="00B41631"/>
    <w:rsid w:val="00B4185E"/>
    <w:rsid w:val="00B41888"/>
    <w:rsid w:val="00B42127"/>
    <w:rsid w:val="00B42140"/>
    <w:rsid w:val="00B423D0"/>
    <w:rsid w:val="00B4321A"/>
    <w:rsid w:val="00B43424"/>
    <w:rsid w:val="00B434CD"/>
    <w:rsid w:val="00B4386D"/>
    <w:rsid w:val="00B439C9"/>
    <w:rsid w:val="00B43B6E"/>
    <w:rsid w:val="00B44820"/>
    <w:rsid w:val="00B44F09"/>
    <w:rsid w:val="00B45619"/>
    <w:rsid w:val="00B457EC"/>
    <w:rsid w:val="00B45A52"/>
    <w:rsid w:val="00B45E83"/>
    <w:rsid w:val="00B46175"/>
    <w:rsid w:val="00B46AE6"/>
    <w:rsid w:val="00B46B89"/>
    <w:rsid w:val="00B46F91"/>
    <w:rsid w:val="00B473AC"/>
    <w:rsid w:val="00B47637"/>
    <w:rsid w:val="00B476A4"/>
    <w:rsid w:val="00B50028"/>
    <w:rsid w:val="00B50689"/>
    <w:rsid w:val="00B50762"/>
    <w:rsid w:val="00B50DB6"/>
    <w:rsid w:val="00B5137D"/>
    <w:rsid w:val="00B5172B"/>
    <w:rsid w:val="00B51AD8"/>
    <w:rsid w:val="00B51CAF"/>
    <w:rsid w:val="00B52193"/>
    <w:rsid w:val="00B523E2"/>
    <w:rsid w:val="00B52A22"/>
    <w:rsid w:val="00B52AFD"/>
    <w:rsid w:val="00B5325A"/>
    <w:rsid w:val="00B5338E"/>
    <w:rsid w:val="00B53566"/>
    <w:rsid w:val="00B53B99"/>
    <w:rsid w:val="00B53FF5"/>
    <w:rsid w:val="00B540F7"/>
    <w:rsid w:val="00B5463F"/>
    <w:rsid w:val="00B548B7"/>
    <w:rsid w:val="00B55541"/>
    <w:rsid w:val="00B5577D"/>
    <w:rsid w:val="00B55CE7"/>
    <w:rsid w:val="00B55EBD"/>
    <w:rsid w:val="00B5619E"/>
    <w:rsid w:val="00B56AF4"/>
    <w:rsid w:val="00B56DC7"/>
    <w:rsid w:val="00B5706D"/>
    <w:rsid w:val="00B5729C"/>
    <w:rsid w:val="00B57955"/>
    <w:rsid w:val="00B57988"/>
    <w:rsid w:val="00B57B84"/>
    <w:rsid w:val="00B57C22"/>
    <w:rsid w:val="00B57ED6"/>
    <w:rsid w:val="00B60167"/>
    <w:rsid w:val="00B60289"/>
    <w:rsid w:val="00B60766"/>
    <w:rsid w:val="00B617E8"/>
    <w:rsid w:val="00B61A21"/>
    <w:rsid w:val="00B61A89"/>
    <w:rsid w:val="00B61B1D"/>
    <w:rsid w:val="00B61E13"/>
    <w:rsid w:val="00B62145"/>
    <w:rsid w:val="00B62D27"/>
    <w:rsid w:val="00B62E17"/>
    <w:rsid w:val="00B631DC"/>
    <w:rsid w:val="00B63210"/>
    <w:rsid w:val="00B6376E"/>
    <w:rsid w:val="00B63B77"/>
    <w:rsid w:val="00B63BBB"/>
    <w:rsid w:val="00B63DDE"/>
    <w:rsid w:val="00B64623"/>
    <w:rsid w:val="00B6488C"/>
    <w:rsid w:val="00B64F28"/>
    <w:rsid w:val="00B6509D"/>
    <w:rsid w:val="00B66069"/>
    <w:rsid w:val="00B66218"/>
    <w:rsid w:val="00B664C7"/>
    <w:rsid w:val="00B66797"/>
    <w:rsid w:val="00B66B29"/>
    <w:rsid w:val="00B66C4D"/>
    <w:rsid w:val="00B6723F"/>
    <w:rsid w:val="00B67388"/>
    <w:rsid w:val="00B70B8D"/>
    <w:rsid w:val="00B713D8"/>
    <w:rsid w:val="00B71586"/>
    <w:rsid w:val="00B71905"/>
    <w:rsid w:val="00B71A3C"/>
    <w:rsid w:val="00B71D75"/>
    <w:rsid w:val="00B72219"/>
    <w:rsid w:val="00B7231C"/>
    <w:rsid w:val="00B72403"/>
    <w:rsid w:val="00B7249B"/>
    <w:rsid w:val="00B72B0A"/>
    <w:rsid w:val="00B739F6"/>
    <w:rsid w:val="00B73BDD"/>
    <w:rsid w:val="00B7467E"/>
    <w:rsid w:val="00B74A8E"/>
    <w:rsid w:val="00B74E6E"/>
    <w:rsid w:val="00B74ED6"/>
    <w:rsid w:val="00B75280"/>
    <w:rsid w:val="00B75608"/>
    <w:rsid w:val="00B7560F"/>
    <w:rsid w:val="00B75A5E"/>
    <w:rsid w:val="00B75EF8"/>
    <w:rsid w:val="00B76325"/>
    <w:rsid w:val="00B76A26"/>
    <w:rsid w:val="00B76D15"/>
    <w:rsid w:val="00B76FB2"/>
    <w:rsid w:val="00B7713F"/>
    <w:rsid w:val="00B771EC"/>
    <w:rsid w:val="00B77405"/>
    <w:rsid w:val="00B774F8"/>
    <w:rsid w:val="00B77614"/>
    <w:rsid w:val="00B77D20"/>
    <w:rsid w:val="00B80311"/>
    <w:rsid w:val="00B80478"/>
    <w:rsid w:val="00B80B39"/>
    <w:rsid w:val="00B80C98"/>
    <w:rsid w:val="00B81135"/>
    <w:rsid w:val="00B811F6"/>
    <w:rsid w:val="00B81381"/>
    <w:rsid w:val="00B81722"/>
    <w:rsid w:val="00B81798"/>
    <w:rsid w:val="00B81A6C"/>
    <w:rsid w:val="00B81B7C"/>
    <w:rsid w:val="00B81FA8"/>
    <w:rsid w:val="00B82012"/>
    <w:rsid w:val="00B824FA"/>
    <w:rsid w:val="00B82D03"/>
    <w:rsid w:val="00B82F65"/>
    <w:rsid w:val="00B835B9"/>
    <w:rsid w:val="00B8378B"/>
    <w:rsid w:val="00B839C4"/>
    <w:rsid w:val="00B83CC6"/>
    <w:rsid w:val="00B83F85"/>
    <w:rsid w:val="00B847BB"/>
    <w:rsid w:val="00B84B67"/>
    <w:rsid w:val="00B85815"/>
    <w:rsid w:val="00B85848"/>
    <w:rsid w:val="00B85BED"/>
    <w:rsid w:val="00B85DE5"/>
    <w:rsid w:val="00B863A0"/>
    <w:rsid w:val="00B8663E"/>
    <w:rsid w:val="00B86A6E"/>
    <w:rsid w:val="00B86B64"/>
    <w:rsid w:val="00B87015"/>
    <w:rsid w:val="00B87B90"/>
    <w:rsid w:val="00B87C06"/>
    <w:rsid w:val="00B87F81"/>
    <w:rsid w:val="00B90894"/>
    <w:rsid w:val="00B90DBE"/>
    <w:rsid w:val="00B90F73"/>
    <w:rsid w:val="00B91AE9"/>
    <w:rsid w:val="00B91D70"/>
    <w:rsid w:val="00B91FC0"/>
    <w:rsid w:val="00B9220E"/>
    <w:rsid w:val="00B922E0"/>
    <w:rsid w:val="00B9264B"/>
    <w:rsid w:val="00B928E8"/>
    <w:rsid w:val="00B9290E"/>
    <w:rsid w:val="00B9295A"/>
    <w:rsid w:val="00B934FB"/>
    <w:rsid w:val="00B9376E"/>
    <w:rsid w:val="00B937D0"/>
    <w:rsid w:val="00B93B59"/>
    <w:rsid w:val="00B93DAB"/>
    <w:rsid w:val="00B9406A"/>
    <w:rsid w:val="00B9421E"/>
    <w:rsid w:val="00B94749"/>
    <w:rsid w:val="00B94974"/>
    <w:rsid w:val="00B94979"/>
    <w:rsid w:val="00B94B21"/>
    <w:rsid w:val="00B9562F"/>
    <w:rsid w:val="00B956E1"/>
    <w:rsid w:val="00B96014"/>
    <w:rsid w:val="00B96039"/>
    <w:rsid w:val="00B963C5"/>
    <w:rsid w:val="00B96771"/>
    <w:rsid w:val="00B969C3"/>
    <w:rsid w:val="00B96B9C"/>
    <w:rsid w:val="00B96CD7"/>
    <w:rsid w:val="00B96FD2"/>
    <w:rsid w:val="00B97434"/>
    <w:rsid w:val="00B976F0"/>
    <w:rsid w:val="00B97F8C"/>
    <w:rsid w:val="00BA035E"/>
    <w:rsid w:val="00BA07B2"/>
    <w:rsid w:val="00BA0ABE"/>
    <w:rsid w:val="00BA0B87"/>
    <w:rsid w:val="00BA0EAD"/>
    <w:rsid w:val="00BA1954"/>
    <w:rsid w:val="00BA1C37"/>
    <w:rsid w:val="00BA2280"/>
    <w:rsid w:val="00BA2766"/>
    <w:rsid w:val="00BA2943"/>
    <w:rsid w:val="00BA2A08"/>
    <w:rsid w:val="00BA2C00"/>
    <w:rsid w:val="00BA2C31"/>
    <w:rsid w:val="00BA2D8E"/>
    <w:rsid w:val="00BA2E07"/>
    <w:rsid w:val="00BA2F10"/>
    <w:rsid w:val="00BA365A"/>
    <w:rsid w:val="00BA3AAA"/>
    <w:rsid w:val="00BA4A22"/>
    <w:rsid w:val="00BA4C56"/>
    <w:rsid w:val="00BA5448"/>
    <w:rsid w:val="00BA56D2"/>
    <w:rsid w:val="00BA60D6"/>
    <w:rsid w:val="00BA683F"/>
    <w:rsid w:val="00BA68CF"/>
    <w:rsid w:val="00BA6A97"/>
    <w:rsid w:val="00BA6C07"/>
    <w:rsid w:val="00BA6EF9"/>
    <w:rsid w:val="00BA703F"/>
    <w:rsid w:val="00BA76E0"/>
    <w:rsid w:val="00BA7C1E"/>
    <w:rsid w:val="00BB02BD"/>
    <w:rsid w:val="00BB02BE"/>
    <w:rsid w:val="00BB0458"/>
    <w:rsid w:val="00BB068D"/>
    <w:rsid w:val="00BB0AEF"/>
    <w:rsid w:val="00BB0C9E"/>
    <w:rsid w:val="00BB17B3"/>
    <w:rsid w:val="00BB17DB"/>
    <w:rsid w:val="00BB1C82"/>
    <w:rsid w:val="00BB2387"/>
    <w:rsid w:val="00BB23FE"/>
    <w:rsid w:val="00BB2424"/>
    <w:rsid w:val="00BB2785"/>
    <w:rsid w:val="00BB2A25"/>
    <w:rsid w:val="00BB2EE2"/>
    <w:rsid w:val="00BB30BF"/>
    <w:rsid w:val="00BB335E"/>
    <w:rsid w:val="00BB37C5"/>
    <w:rsid w:val="00BB37F5"/>
    <w:rsid w:val="00BB3A50"/>
    <w:rsid w:val="00BB446D"/>
    <w:rsid w:val="00BB461F"/>
    <w:rsid w:val="00BB47CA"/>
    <w:rsid w:val="00BB4BDD"/>
    <w:rsid w:val="00BB4DF3"/>
    <w:rsid w:val="00BB4EA7"/>
    <w:rsid w:val="00BB51E9"/>
    <w:rsid w:val="00BB52D2"/>
    <w:rsid w:val="00BB562D"/>
    <w:rsid w:val="00BB5898"/>
    <w:rsid w:val="00BB5899"/>
    <w:rsid w:val="00BB5C2D"/>
    <w:rsid w:val="00BB6376"/>
    <w:rsid w:val="00BB6584"/>
    <w:rsid w:val="00BB66A4"/>
    <w:rsid w:val="00BB6947"/>
    <w:rsid w:val="00BB6B4F"/>
    <w:rsid w:val="00BB7563"/>
    <w:rsid w:val="00BB7E57"/>
    <w:rsid w:val="00BB7EFF"/>
    <w:rsid w:val="00BC02D0"/>
    <w:rsid w:val="00BC06BA"/>
    <w:rsid w:val="00BC0C02"/>
    <w:rsid w:val="00BC0C79"/>
    <w:rsid w:val="00BC0FDC"/>
    <w:rsid w:val="00BC1589"/>
    <w:rsid w:val="00BC17AF"/>
    <w:rsid w:val="00BC205E"/>
    <w:rsid w:val="00BC24AE"/>
    <w:rsid w:val="00BC2862"/>
    <w:rsid w:val="00BC29CF"/>
    <w:rsid w:val="00BC2E86"/>
    <w:rsid w:val="00BC3046"/>
    <w:rsid w:val="00BC3053"/>
    <w:rsid w:val="00BC311F"/>
    <w:rsid w:val="00BC316A"/>
    <w:rsid w:val="00BC33C6"/>
    <w:rsid w:val="00BC39EF"/>
    <w:rsid w:val="00BC3F5E"/>
    <w:rsid w:val="00BC3FC2"/>
    <w:rsid w:val="00BC4202"/>
    <w:rsid w:val="00BC44EE"/>
    <w:rsid w:val="00BC4977"/>
    <w:rsid w:val="00BC4A56"/>
    <w:rsid w:val="00BC4D2E"/>
    <w:rsid w:val="00BC569C"/>
    <w:rsid w:val="00BC587F"/>
    <w:rsid w:val="00BC5B6C"/>
    <w:rsid w:val="00BC5C78"/>
    <w:rsid w:val="00BC715F"/>
    <w:rsid w:val="00BC72FA"/>
    <w:rsid w:val="00BC7E0F"/>
    <w:rsid w:val="00BD03E4"/>
    <w:rsid w:val="00BD0759"/>
    <w:rsid w:val="00BD0C60"/>
    <w:rsid w:val="00BD0E84"/>
    <w:rsid w:val="00BD1923"/>
    <w:rsid w:val="00BD3813"/>
    <w:rsid w:val="00BD39C6"/>
    <w:rsid w:val="00BD422B"/>
    <w:rsid w:val="00BD453B"/>
    <w:rsid w:val="00BD48AC"/>
    <w:rsid w:val="00BD4A67"/>
    <w:rsid w:val="00BD4F7B"/>
    <w:rsid w:val="00BD53CB"/>
    <w:rsid w:val="00BD53DF"/>
    <w:rsid w:val="00BD5F1A"/>
    <w:rsid w:val="00BD663D"/>
    <w:rsid w:val="00BD67AB"/>
    <w:rsid w:val="00BD67B4"/>
    <w:rsid w:val="00BD7138"/>
    <w:rsid w:val="00BE012E"/>
    <w:rsid w:val="00BE09EF"/>
    <w:rsid w:val="00BE1234"/>
    <w:rsid w:val="00BE1DE2"/>
    <w:rsid w:val="00BE1F01"/>
    <w:rsid w:val="00BE2431"/>
    <w:rsid w:val="00BE28FD"/>
    <w:rsid w:val="00BE2D14"/>
    <w:rsid w:val="00BE2FA6"/>
    <w:rsid w:val="00BE317B"/>
    <w:rsid w:val="00BE333F"/>
    <w:rsid w:val="00BE34E7"/>
    <w:rsid w:val="00BE3992"/>
    <w:rsid w:val="00BE3E45"/>
    <w:rsid w:val="00BE443D"/>
    <w:rsid w:val="00BE4A12"/>
    <w:rsid w:val="00BE4DE3"/>
    <w:rsid w:val="00BE50DD"/>
    <w:rsid w:val="00BE55B8"/>
    <w:rsid w:val="00BE56D8"/>
    <w:rsid w:val="00BE59FC"/>
    <w:rsid w:val="00BE5ABD"/>
    <w:rsid w:val="00BE5B13"/>
    <w:rsid w:val="00BE655F"/>
    <w:rsid w:val="00BE68FB"/>
    <w:rsid w:val="00BE69DD"/>
    <w:rsid w:val="00BE6D58"/>
    <w:rsid w:val="00BE6FAE"/>
    <w:rsid w:val="00BE7406"/>
    <w:rsid w:val="00BE7603"/>
    <w:rsid w:val="00BE7BFC"/>
    <w:rsid w:val="00BE7DE3"/>
    <w:rsid w:val="00BE7F03"/>
    <w:rsid w:val="00BF0E8B"/>
    <w:rsid w:val="00BF109D"/>
    <w:rsid w:val="00BF1883"/>
    <w:rsid w:val="00BF19BE"/>
    <w:rsid w:val="00BF1CEE"/>
    <w:rsid w:val="00BF25C0"/>
    <w:rsid w:val="00BF2986"/>
    <w:rsid w:val="00BF2B62"/>
    <w:rsid w:val="00BF2C47"/>
    <w:rsid w:val="00BF2D9A"/>
    <w:rsid w:val="00BF3279"/>
    <w:rsid w:val="00BF391F"/>
    <w:rsid w:val="00BF3999"/>
    <w:rsid w:val="00BF3AA0"/>
    <w:rsid w:val="00BF3B22"/>
    <w:rsid w:val="00BF3CF2"/>
    <w:rsid w:val="00BF431E"/>
    <w:rsid w:val="00BF4848"/>
    <w:rsid w:val="00BF5E02"/>
    <w:rsid w:val="00BF61F2"/>
    <w:rsid w:val="00BF62D5"/>
    <w:rsid w:val="00BF69BD"/>
    <w:rsid w:val="00BF74C7"/>
    <w:rsid w:val="00C000C2"/>
    <w:rsid w:val="00C004CD"/>
    <w:rsid w:val="00C00932"/>
    <w:rsid w:val="00C00C0D"/>
    <w:rsid w:val="00C01130"/>
    <w:rsid w:val="00C015B3"/>
    <w:rsid w:val="00C015F1"/>
    <w:rsid w:val="00C01C77"/>
    <w:rsid w:val="00C01F33"/>
    <w:rsid w:val="00C02077"/>
    <w:rsid w:val="00C02A18"/>
    <w:rsid w:val="00C02CC6"/>
    <w:rsid w:val="00C02DF8"/>
    <w:rsid w:val="00C032C8"/>
    <w:rsid w:val="00C034B2"/>
    <w:rsid w:val="00C0367E"/>
    <w:rsid w:val="00C03BF0"/>
    <w:rsid w:val="00C040F7"/>
    <w:rsid w:val="00C044AB"/>
    <w:rsid w:val="00C047F8"/>
    <w:rsid w:val="00C04842"/>
    <w:rsid w:val="00C048B7"/>
    <w:rsid w:val="00C05433"/>
    <w:rsid w:val="00C05706"/>
    <w:rsid w:val="00C05A7C"/>
    <w:rsid w:val="00C05FC2"/>
    <w:rsid w:val="00C0640A"/>
    <w:rsid w:val="00C067C9"/>
    <w:rsid w:val="00C06D9E"/>
    <w:rsid w:val="00C07151"/>
    <w:rsid w:val="00C07370"/>
    <w:rsid w:val="00C07377"/>
    <w:rsid w:val="00C100DE"/>
    <w:rsid w:val="00C10478"/>
    <w:rsid w:val="00C108E7"/>
    <w:rsid w:val="00C1090B"/>
    <w:rsid w:val="00C10D89"/>
    <w:rsid w:val="00C1117C"/>
    <w:rsid w:val="00C12107"/>
    <w:rsid w:val="00C12DAF"/>
    <w:rsid w:val="00C12F99"/>
    <w:rsid w:val="00C13BFB"/>
    <w:rsid w:val="00C13E15"/>
    <w:rsid w:val="00C140F4"/>
    <w:rsid w:val="00C14104"/>
    <w:rsid w:val="00C14B7D"/>
    <w:rsid w:val="00C14D4B"/>
    <w:rsid w:val="00C14DFF"/>
    <w:rsid w:val="00C14FA7"/>
    <w:rsid w:val="00C15187"/>
    <w:rsid w:val="00C154BB"/>
    <w:rsid w:val="00C156F5"/>
    <w:rsid w:val="00C157D3"/>
    <w:rsid w:val="00C1592B"/>
    <w:rsid w:val="00C15B8A"/>
    <w:rsid w:val="00C160D2"/>
    <w:rsid w:val="00C163FA"/>
    <w:rsid w:val="00C16533"/>
    <w:rsid w:val="00C17095"/>
    <w:rsid w:val="00C174EC"/>
    <w:rsid w:val="00C178B3"/>
    <w:rsid w:val="00C17938"/>
    <w:rsid w:val="00C20048"/>
    <w:rsid w:val="00C20605"/>
    <w:rsid w:val="00C2089F"/>
    <w:rsid w:val="00C20A96"/>
    <w:rsid w:val="00C2141D"/>
    <w:rsid w:val="00C21FCE"/>
    <w:rsid w:val="00C2223D"/>
    <w:rsid w:val="00C22BF7"/>
    <w:rsid w:val="00C22DFF"/>
    <w:rsid w:val="00C22E7D"/>
    <w:rsid w:val="00C23AF0"/>
    <w:rsid w:val="00C243E5"/>
    <w:rsid w:val="00C24780"/>
    <w:rsid w:val="00C24CA4"/>
    <w:rsid w:val="00C2583B"/>
    <w:rsid w:val="00C25B5C"/>
    <w:rsid w:val="00C25F29"/>
    <w:rsid w:val="00C25FBD"/>
    <w:rsid w:val="00C26021"/>
    <w:rsid w:val="00C2619F"/>
    <w:rsid w:val="00C26A48"/>
    <w:rsid w:val="00C2710D"/>
    <w:rsid w:val="00C2713C"/>
    <w:rsid w:val="00C2721E"/>
    <w:rsid w:val="00C2734B"/>
    <w:rsid w:val="00C275ED"/>
    <w:rsid w:val="00C279B5"/>
    <w:rsid w:val="00C27C45"/>
    <w:rsid w:val="00C27EA2"/>
    <w:rsid w:val="00C30035"/>
    <w:rsid w:val="00C3026A"/>
    <w:rsid w:val="00C30507"/>
    <w:rsid w:val="00C31035"/>
    <w:rsid w:val="00C31D57"/>
    <w:rsid w:val="00C31E15"/>
    <w:rsid w:val="00C32062"/>
    <w:rsid w:val="00C32F4F"/>
    <w:rsid w:val="00C33146"/>
    <w:rsid w:val="00C336C9"/>
    <w:rsid w:val="00C33BA7"/>
    <w:rsid w:val="00C33EE4"/>
    <w:rsid w:val="00C342DF"/>
    <w:rsid w:val="00C345CD"/>
    <w:rsid w:val="00C34890"/>
    <w:rsid w:val="00C34D2C"/>
    <w:rsid w:val="00C3579C"/>
    <w:rsid w:val="00C35864"/>
    <w:rsid w:val="00C35A00"/>
    <w:rsid w:val="00C3647F"/>
    <w:rsid w:val="00C365EB"/>
    <w:rsid w:val="00C36CB8"/>
    <w:rsid w:val="00C36CDE"/>
    <w:rsid w:val="00C37046"/>
    <w:rsid w:val="00C3719D"/>
    <w:rsid w:val="00C37210"/>
    <w:rsid w:val="00C3746B"/>
    <w:rsid w:val="00C37B66"/>
    <w:rsid w:val="00C37CB2"/>
    <w:rsid w:val="00C40455"/>
    <w:rsid w:val="00C41344"/>
    <w:rsid w:val="00C414D7"/>
    <w:rsid w:val="00C41715"/>
    <w:rsid w:val="00C41751"/>
    <w:rsid w:val="00C417EB"/>
    <w:rsid w:val="00C425E4"/>
    <w:rsid w:val="00C427E5"/>
    <w:rsid w:val="00C42B8B"/>
    <w:rsid w:val="00C42BF8"/>
    <w:rsid w:val="00C431F1"/>
    <w:rsid w:val="00C437F9"/>
    <w:rsid w:val="00C43AE1"/>
    <w:rsid w:val="00C43B73"/>
    <w:rsid w:val="00C43C28"/>
    <w:rsid w:val="00C43E33"/>
    <w:rsid w:val="00C442F9"/>
    <w:rsid w:val="00C44350"/>
    <w:rsid w:val="00C44B28"/>
    <w:rsid w:val="00C44E9C"/>
    <w:rsid w:val="00C45FC5"/>
    <w:rsid w:val="00C45FFD"/>
    <w:rsid w:val="00C46013"/>
    <w:rsid w:val="00C463A4"/>
    <w:rsid w:val="00C46521"/>
    <w:rsid w:val="00C46EEA"/>
    <w:rsid w:val="00C473A5"/>
    <w:rsid w:val="00C47815"/>
    <w:rsid w:val="00C47D7D"/>
    <w:rsid w:val="00C47DAA"/>
    <w:rsid w:val="00C5039F"/>
    <w:rsid w:val="00C50414"/>
    <w:rsid w:val="00C50A75"/>
    <w:rsid w:val="00C50A7D"/>
    <w:rsid w:val="00C50F9F"/>
    <w:rsid w:val="00C51124"/>
    <w:rsid w:val="00C51839"/>
    <w:rsid w:val="00C51D8D"/>
    <w:rsid w:val="00C51FCF"/>
    <w:rsid w:val="00C52029"/>
    <w:rsid w:val="00C525BD"/>
    <w:rsid w:val="00C52A08"/>
    <w:rsid w:val="00C52C6F"/>
    <w:rsid w:val="00C52DB4"/>
    <w:rsid w:val="00C53657"/>
    <w:rsid w:val="00C537EE"/>
    <w:rsid w:val="00C53EFF"/>
    <w:rsid w:val="00C53FFA"/>
    <w:rsid w:val="00C541EA"/>
    <w:rsid w:val="00C542F4"/>
    <w:rsid w:val="00C543E0"/>
    <w:rsid w:val="00C5465E"/>
    <w:rsid w:val="00C54811"/>
    <w:rsid w:val="00C54995"/>
    <w:rsid w:val="00C549B1"/>
    <w:rsid w:val="00C54D41"/>
    <w:rsid w:val="00C54D60"/>
    <w:rsid w:val="00C55C8D"/>
    <w:rsid w:val="00C562CC"/>
    <w:rsid w:val="00C56319"/>
    <w:rsid w:val="00C5640E"/>
    <w:rsid w:val="00C56897"/>
    <w:rsid w:val="00C568F8"/>
    <w:rsid w:val="00C56ED6"/>
    <w:rsid w:val="00C57835"/>
    <w:rsid w:val="00C57C3F"/>
    <w:rsid w:val="00C57F22"/>
    <w:rsid w:val="00C601A7"/>
    <w:rsid w:val="00C60290"/>
    <w:rsid w:val="00C60572"/>
    <w:rsid w:val="00C60783"/>
    <w:rsid w:val="00C61DE5"/>
    <w:rsid w:val="00C61FE2"/>
    <w:rsid w:val="00C628D3"/>
    <w:rsid w:val="00C62913"/>
    <w:rsid w:val="00C63C97"/>
    <w:rsid w:val="00C64672"/>
    <w:rsid w:val="00C64687"/>
    <w:rsid w:val="00C65081"/>
    <w:rsid w:val="00C65317"/>
    <w:rsid w:val="00C65380"/>
    <w:rsid w:val="00C65FAD"/>
    <w:rsid w:val="00C662D1"/>
    <w:rsid w:val="00C6630E"/>
    <w:rsid w:val="00C66473"/>
    <w:rsid w:val="00C6690A"/>
    <w:rsid w:val="00C66BC1"/>
    <w:rsid w:val="00C66F95"/>
    <w:rsid w:val="00C6779D"/>
    <w:rsid w:val="00C70697"/>
    <w:rsid w:val="00C70B74"/>
    <w:rsid w:val="00C714A7"/>
    <w:rsid w:val="00C717DB"/>
    <w:rsid w:val="00C71DB6"/>
    <w:rsid w:val="00C72093"/>
    <w:rsid w:val="00C720A6"/>
    <w:rsid w:val="00C7212A"/>
    <w:rsid w:val="00C72718"/>
    <w:rsid w:val="00C72937"/>
    <w:rsid w:val="00C72BB4"/>
    <w:rsid w:val="00C72D2E"/>
    <w:rsid w:val="00C72EF4"/>
    <w:rsid w:val="00C732AA"/>
    <w:rsid w:val="00C73A19"/>
    <w:rsid w:val="00C742DA"/>
    <w:rsid w:val="00C744FE"/>
    <w:rsid w:val="00C74742"/>
    <w:rsid w:val="00C7527F"/>
    <w:rsid w:val="00C753A1"/>
    <w:rsid w:val="00C754A9"/>
    <w:rsid w:val="00C75D2F"/>
    <w:rsid w:val="00C75D50"/>
    <w:rsid w:val="00C75ED5"/>
    <w:rsid w:val="00C75F62"/>
    <w:rsid w:val="00C764CF"/>
    <w:rsid w:val="00C765F5"/>
    <w:rsid w:val="00C76731"/>
    <w:rsid w:val="00C767BE"/>
    <w:rsid w:val="00C76847"/>
    <w:rsid w:val="00C76E3C"/>
    <w:rsid w:val="00C771DD"/>
    <w:rsid w:val="00C7747D"/>
    <w:rsid w:val="00C77566"/>
    <w:rsid w:val="00C77C98"/>
    <w:rsid w:val="00C77F14"/>
    <w:rsid w:val="00C800AA"/>
    <w:rsid w:val="00C8029E"/>
    <w:rsid w:val="00C80AD7"/>
    <w:rsid w:val="00C810C3"/>
    <w:rsid w:val="00C81568"/>
    <w:rsid w:val="00C81B6B"/>
    <w:rsid w:val="00C81F5F"/>
    <w:rsid w:val="00C821DC"/>
    <w:rsid w:val="00C827DC"/>
    <w:rsid w:val="00C83240"/>
    <w:rsid w:val="00C8333C"/>
    <w:rsid w:val="00C83450"/>
    <w:rsid w:val="00C83EDA"/>
    <w:rsid w:val="00C84BDB"/>
    <w:rsid w:val="00C84F83"/>
    <w:rsid w:val="00C85195"/>
    <w:rsid w:val="00C8561A"/>
    <w:rsid w:val="00C8589E"/>
    <w:rsid w:val="00C859DB"/>
    <w:rsid w:val="00C85CFA"/>
    <w:rsid w:val="00C8662E"/>
    <w:rsid w:val="00C86894"/>
    <w:rsid w:val="00C86985"/>
    <w:rsid w:val="00C87558"/>
    <w:rsid w:val="00C87B10"/>
    <w:rsid w:val="00C90056"/>
    <w:rsid w:val="00C9027A"/>
    <w:rsid w:val="00C9068E"/>
    <w:rsid w:val="00C910B4"/>
    <w:rsid w:val="00C91AA8"/>
    <w:rsid w:val="00C920E9"/>
    <w:rsid w:val="00C9224F"/>
    <w:rsid w:val="00C925ED"/>
    <w:rsid w:val="00C92A4B"/>
    <w:rsid w:val="00C92D5C"/>
    <w:rsid w:val="00C930A5"/>
    <w:rsid w:val="00C93814"/>
    <w:rsid w:val="00C93A28"/>
    <w:rsid w:val="00C93C4B"/>
    <w:rsid w:val="00C93FC5"/>
    <w:rsid w:val="00C94324"/>
    <w:rsid w:val="00C944AB"/>
    <w:rsid w:val="00C94A86"/>
    <w:rsid w:val="00C94C70"/>
    <w:rsid w:val="00C955EC"/>
    <w:rsid w:val="00C956AA"/>
    <w:rsid w:val="00C95B40"/>
    <w:rsid w:val="00C95CB1"/>
    <w:rsid w:val="00C96C65"/>
    <w:rsid w:val="00C96F2E"/>
    <w:rsid w:val="00C97B8E"/>
    <w:rsid w:val="00C97D98"/>
    <w:rsid w:val="00CA0287"/>
    <w:rsid w:val="00CA073B"/>
    <w:rsid w:val="00CA1DAC"/>
    <w:rsid w:val="00CA1ED8"/>
    <w:rsid w:val="00CA25D0"/>
    <w:rsid w:val="00CA329C"/>
    <w:rsid w:val="00CA3E39"/>
    <w:rsid w:val="00CA4137"/>
    <w:rsid w:val="00CA4841"/>
    <w:rsid w:val="00CA489A"/>
    <w:rsid w:val="00CA4E54"/>
    <w:rsid w:val="00CA50DD"/>
    <w:rsid w:val="00CA567D"/>
    <w:rsid w:val="00CA585C"/>
    <w:rsid w:val="00CA5949"/>
    <w:rsid w:val="00CA6166"/>
    <w:rsid w:val="00CA633A"/>
    <w:rsid w:val="00CA6C93"/>
    <w:rsid w:val="00CA6F3F"/>
    <w:rsid w:val="00CA7057"/>
    <w:rsid w:val="00CA7488"/>
    <w:rsid w:val="00CA7D47"/>
    <w:rsid w:val="00CB03EA"/>
    <w:rsid w:val="00CB06CB"/>
    <w:rsid w:val="00CB06EA"/>
    <w:rsid w:val="00CB0A0D"/>
    <w:rsid w:val="00CB1185"/>
    <w:rsid w:val="00CB146F"/>
    <w:rsid w:val="00CB18DC"/>
    <w:rsid w:val="00CB1F63"/>
    <w:rsid w:val="00CB2346"/>
    <w:rsid w:val="00CB257D"/>
    <w:rsid w:val="00CB3708"/>
    <w:rsid w:val="00CB3762"/>
    <w:rsid w:val="00CB39B6"/>
    <w:rsid w:val="00CB3E3D"/>
    <w:rsid w:val="00CB3EC2"/>
    <w:rsid w:val="00CB4032"/>
    <w:rsid w:val="00CB4619"/>
    <w:rsid w:val="00CB50D1"/>
    <w:rsid w:val="00CB5696"/>
    <w:rsid w:val="00CB574F"/>
    <w:rsid w:val="00CB58E8"/>
    <w:rsid w:val="00CB5E70"/>
    <w:rsid w:val="00CB5F50"/>
    <w:rsid w:val="00CB60D9"/>
    <w:rsid w:val="00CB61A5"/>
    <w:rsid w:val="00CB6B51"/>
    <w:rsid w:val="00CB7170"/>
    <w:rsid w:val="00CB7194"/>
    <w:rsid w:val="00CB7A69"/>
    <w:rsid w:val="00CC010E"/>
    <w:rsid w:val="00CC03A9"/>
    <w:rsid w:val="00CC040E"/>
    <w:rsid w:val="00CC0DD9"/>
    <w:rsid w:val="00CC111F"/>
    <w:rsid w:val="00CC153D"/>
    <w:rsid w:val="00CC1735"/>
    <w:rsid w:val="00CC1846"/>
    <w:rsid w:val="00CC1EBE"/>
    <w:rsid w:val="00CC1F98"/>
    <w:rsid w:val="00CC2011"/>
    <w:rsid w:val="00CC234D"/>
    <w:rsid w:val="00CC2540"/>
    <w:rsid w:val="00CC2DB8"/>
    <w:rsid w:val="00CC2FBC"/>
    <w:rsid w:val="00CC32B2"/>
    <w:rsid w:val="00CC37AE"/>
    <w:rsid w:val="00CC3DD1"/>
    <w:rsid w:val="00CC3EA0"/>
    <w:rsid w:val="00CC4DD0"/>
    <w:rsid w:val="00CC566B"/>
    <w:rsid w:val="00CC5924"/>
    <w:rsid w:val="00CC5CCC"/>
    <w:rsid w:val="00CC6061"/>
    <w:rsid w:val="00CC60FF"/>
    <w:rsid w:val="00CC63AB"/>
    <w:rsid w:val="00CC69E8"/>
    <w:rsid w:val="00CC6ABF"/>
    <w:rsid w:val="00CC7008"/>
    <w:rsid w:val="00CC7298"/>
    <w:rsid w:val="00CC74C4"/>
    <w:rsid w:val="00CC7B45"/>
    <w:rsid w:val="00CC7D92"/>
    <w:rsid w:val="00CC7ED6"/>
    <w:rsid w:val="00CD01E4"/>
    <w:rsid w:val="00CD0C78"/>
    <w:rsid w:val="00CD0EFD"/>
    <w:rsid w:val="00CD1188"/>
    <w:rsid w:val="00CD195F"/>
    <w:rsid w:val="00CD1ED9"/>
    <w:rsid w:val="00CD2430"/>
    <w:rsid w:val="00CD282E"/>
    <w:rsid w:val="00CD2E74"/>
    <w:rsid w:val="00CD2ED1"/>
    <w:rsid w:val="00CD329F"/>
    <w:rsid w:val="00CD337B"/>
    <w:rsid w:val="00CD39D1"/>
    <w:rsid w:val="00CD3F84"/>
    <w:rsid w:val="00CD3FFD"/>
    <w:rsid w:val="00CD4A7B"/>
    <w:rsid w:val="00CD4CFA"/>
    <w:rsid w:val="00CD4F77"/>
    <w:rsid w:val="00CD5684"/>
    <w:rsid w:val="00CD6950"/>
    <w:rsid w:val="00CD6A14"/>
    <w:rsid w:val="00CD6C90"/>
    <w:rsid w:val="00CD6F12"/>
    <w:rsid w:val="00CD7100"/>
    <w:rsid w:val="00CD7242"/>
    <w:rsid w:val="00CD7530"/>
    <w:rsid w:val="00CD76E5"/>
    <w:rsid w:val="00CD7BD3"/>
    <w:rsid w:val="00CD7C03"/>
    <w:rsid w:val="00CE0424"/>
    <w:rsid w:val="00CE043B"/>
    <w:rsid w:val="00CE0560"/>
    <w:rsid w:val="00CE08AD"/>
    <w:rsid w:val="00CE11BD"/>
    <w:rsid w:val="00CE125E"/>
    <w:rsid w:val="00CE1529"/>
    <w:rsid w:val="00CE17E3"/>
    <w:rsid w:val="00CE1E9B"/>
    <w:rsid w:val="00CE1FB7"/>
    <w:rsid w:val="00CE2FED"/>
    <w:rsid w:val="00CE336B"/>
    <w:rsid w:val="00CE33B0"/>
    <w:rsid w:val="00CE3416"/>
    <w:rsid w:val="00CE3545"/>
    <w:rsid w:val="00CE3ACB"/>
    <w:rsid w:val="00CE3C74"/>
    <w:rsid w:val="00CE462F"/>
    <w:rsid w:val="00CE4DC6"/>
    <w:rsid w:val="00CE4F84"/>
    <w:rsid w:val="00CE5108"/>
    <w:rsid w:val="00CE5372"/>
    <w:rsid w:val="00CE560A"/>
    <w:rsid w:val="00CE5976"/>
    <w:rsid w:val="00CE5E94"/>
    <w:rsid w:val="00CE6CF8"/>
    <w:rsid w:val="00CE6DE7"/>
    <w:rsid w:val="00CE6F28"/>
    <w:rsid w:val="00CE7561"/>
    <w:rsid w:val="00CE7591"/>
    <w:rsid w:val="00CE78E3"/>
    <w:rsid w:val="00CF008D"/>
    <w:rsid w:val="00CF064B"/>
    <w:rsid w:val="00CF0C13"/>
    <w:rsid w:val="00CF0E12"/>
    <w:rsid w:val="00CF109F"/>
    <w:rsid w:val="00CF1354"/>
    <w:rsid w:val="00CF14AE"/>
    <w:rsid w:val="00CF1507"/>
    <w:rsid w:val="00CF1C7A"/>
    <w:rsid w:val="00CF1DD4"/>
    <w:rsid w:val="00CF2576"/>
    <w:rsid w:val="00CF2EB3"/>
    <w:rsid w:val="00CF30D4"/>
    <w:rsid w:val="00CF39E0"/>
    <w:rsid w:val="00CF3A05"/>
    <w:rsid w:val="00CF3B1F"/>
    <w:rsid w:val="00CF3BF6"/>
    <w:rsid w:val="00CF3F7F"/>
    <w:rsid w:val="00CF466E"/>
    <w:rsid w:val="00CF4FA6"/>
    <w:rsid w:val="00CF53E7"/>
    <w:rsid w:val="00CF5533"/>
    <w:rsid w:val="00CF587D"/>
    <w:rsid w:val="00CF625B"/>
    <w:rsid w:val="00CF62AA"/>
    <w:rsid w:val="00CF687E"/>
    <w:rsid w:val="00CF6B2C"/>
    <w:rsid w:val="00CF7739"/>
    <w:rsid w:val="00CF79FC"/>
    <w:rsid w:val="00CF7D0F"/>
    <w:rsid w:val="00CF7FAC"/>
    <w:rsid w:val="00D00948"/>
    <w:rsid w:val="00D0241A"/>
    <w:rsid w:val="00D02EC4"/>
    <w:rsid w:val="00D0302D"/>
    <w:rsid w:val="00D0349B"/>
    <w:rsid w:val="00D037E1"/>
    <w:rsid w:val="00D03C9D"/>
    <w:rsid w:val="00D03DC3"/>
    <w:rsid w:val="00D04580"/>
    <w:rsid w:val="00D045B5"/>
    <w:rsid w:val="00D04DF9"/>
    <w:rsid w:val="00D05643"/>
    <w:rsid w:val="00D05D14"/>
    <w:rsid w:val="00D06881"/>
    <w:rsid w:val="00D0779F"/>
    <w:rsid w:val="00D07890"/>
    <w:rsid w:val="00D07D13"/>
    <w:rsid w:val="00D10249"/>
    <w:rsid w:val="00D10436"/>
    <w:rsid w:val="00D10B3E"/>
    <w:rsid w:val="00D10D0C"/>
    <w:rsid w:val="00D115C1"/>
    <w:rsid w:val="00D115C3"/>
    <w:rsid w:val="00D11897"/>
    <w:rsid w:val="00D120EB"/>
    <w:rsid w:val="00D122AA"/>
    <w:rsid w:val="00D12538"/>
    <w:rsid w:val="00D12EC6"/>
    <w:rsid w:val="00D12FC3"/>
    <w:rsid w:val="00D13135"/>
    <w:rsid w:val="00D13260"/>
    <w:rsid w:val="00D133AC"/>
    <w:rsid w:val="00D13918"/>
    <w:rsid w:val="00D139FF"/>
    <w:rsid w:val="00D13E4E"/>
    <w:rsid w:val="00D14314"/>
    <w:rsid w:val="00D143B2"/>
    <w:rsid w:val="00D14669"/>
    <w:rsid w:val="00D14707"/>
    <w:rsid w:val="00D14E21"/>
    <w:rsid w:val="00D14E5C"/>
    <w:rsid w:val="00D15570"/>
    <w:rsid w:val="00D15B00"/>
    <w:rsid w:val="00D15F96"/>
    <w:rsid w:val="00D1619E"/>
    <w:rsid w:val="00D164D3"/>
    <w:rsid w:val="00D1687A"/>
    <w:rsid w:val="00D170FD"/>
    <w:rsid w:val="00D17172"/>
    <w:rsid w:val="00D21134"/>
    <w:rsid w:val="00D217DA"/>
    <w:rsid w:val="00D218BF"/>
    <w:rsid w:val="00D21AC5"/>
    <w:rsid w:val="00D22259"/>
    <w:rsid w:val="00D22F8E"/>
    <w:rsid w:val="00D23390"/>
    <w:rsid w:val="00D235B2"/>
    <w:rsid w:val="00D23850"/>
    <w:rsid w:val="00D239A7"/>
    <w:rsid w:val="00D23B08"/>
    <w:rsid w:val="00D23F47"/>
    <w:rsid w:val="00D24067"/>
    <w:rsid w:val="00D2449F"/>
    <w:rsid w:val="00D245A6"/>
    <w:rsid w:val="00D24782"/>
    <w:rsid w:val="00D249CF"/>
    <w:rsid w:val="00D24CF6"/>
    <w:rsid w:val="00D27A64"/>
    <w:rsid w:val="00D301F6"/>
    <w:rsid w:val="00D30636"/>
    <w:rsid w:val="00D30666"/>
    <w:rsid w:val="00D30903"/>
    <w:rsid w:val="00D30A90"/>
    <w:rsid w:val="00D30A93"/>
    <w:rsid w:val="00D30D12"/>
    <w:rsid w:val="00D318FD"/>
    <w:rsid w:val="00D32745"/>
    <w:rsid w:val="00D32D13"/>
    <w:rsid w:val="00D32F28"/>
    <w:rsid w:val="00D330C1"/>
    <w:rsid w:val="00D33175"/>
    <w:rsid w:val="00D33351"/>
    <w:rsid w:val="00D33830"/>
    <w:rsid w:val="00D33FDB"/>
    <w:rsid w:val="00D34659"/>
    <w:rsid w:val="00D3499B"/>
    <w:rsid w:val="00D34C30"/>
    <w:rsid w:val="00D35225"/>
    <w:rsid w:val="00D355AC"/>
    <w:rsid w:val="00D35670"/>
    <w:rsid w:val="00D35B59"/>
    <w:rsid w:val="00D35BA1"/>
    <w:rsid w:val="00D36265"/>
    <w:rsid w:val="00D36482"/>
    <w:rsid w:val="00D36685"/>
    <w:rsid w:val="00D36E71"/>
    <w:rsid w:val="00D373FC"/>
    <w:rsid w:val="00D37D87"/>
    <w:rsid w:val="00D37F53"/>
    <w:rsid w:val="00D4073C"/>
    <w:rsid w:val="00D40848"/>
    <w:rsid w:val="00D408BE"/>
    <w:rsid w:val="00D40B33"/>
    <w:rsid w:val="00D40E5E"/>
    <w:rsid w:val="00D416A1"/>
    <w:rsid w:val="00D41991"/>
    <w:rsid w:val="00D421BB"/>
    <w:rsid w:val="00D422FB"/>
    <w:rsid w:val="00D4275D"/>
    <w:rsid w:val="00D42C5D"/>
    <w:rsid w:val="00D42DE2"/>
    <w:rsid w:val="00D4318F"/>
    <w:rsid w:val="00D433B6"/>
    <w:rsid w:val="00D43635"/>
    <w:rsid w:val="00D437B7"/>
    <w:rsid w:val="00D438A0"/>
    <w:rsid w:val="00D438BF"/>
    <w:rsid w:val="00D440F8"/>
    <w:rsid w:val="00D4453B"/>
    <w:rsid w:val="00D44578"/>
    <w:rsid w:val="00D44D1A"/>
    <w:rsid w:val="00D453CE"/>
    <w:rsid w:val="00D46115"/>
    <w:rsid w:val="00D4623A"/>
    <w:rsid w:val="00D46350"/>
    <w:rsid w:val="00D46375"/>
    <w:rsid w:val="00D46A14"/>
    <w:rsid w:val="00D46C69"/>
    <w:rsid w:val="00D46CA7"/>
    <w:rsid w:val="00D47467"/>
    <w:rsid w:val="00D47A55"/>
    <w:rsid w:val="00D50005"/>
    <w:rsid w:val="00D5064E"/>
    <w:rsid w:val="00D5077B"/>
    <w:rsid w:val="00D508ED"/>
    <w:rsid w:val="00D50A80"/>
    <w:rsid w:val="00D50A9E"/>
    <w:rsid w:val="00D50BBB"/>
    <w:rsid w:val="00D51517"/>
    <w:rsid w:val="00D51A54"/>
    <w:rsid w:val="00D52053"/>
    <w:rsid w:val="00D5206B"/>
    <w:rsid w:val="00D52205"/>
    <w:rsid w:val="00D5235E"/>
    <w:rsid w:val="00D523D7"/>
    <w:rsid w:val="00D52EC9"/>
    <w:rsid w:val="00D5308B"/>
    <w:rsid w:val="00D5375B"/>
    <w:rsid w:val="00D5396B"/>
    <w:rsid w:val="00D53CCD"/>
    <w:rsid w:val="00D54254"/>
    <w:rsid w:val="00D546FF"/>
    <w:rsid w:val="00D548E2"/>
    <w:rsid w:val="00D54FA5"/>
    <w:rsid w:val="00D54FAC"/>
    <w:rsid w:val="00D5568F"/>
    <w:rsid w:val="00D55808"/>
    <w:rsid w:val="00D55829"/>
    <w:rsid w:val="00D55AD5"/>
    <w:rsid w:val="00D560EF"/>
    <w:rsid w:val="00D5638A"/>
    <w:rsid w:val="00D56891"/>
    <w:rsid w:val="00D56B3F"/>
    <w:rsid w:val="00D576CA"/>
    <w:rsid w:val="00D577B5"/>
    <w:rsid w:val="00D57973"/>
    <w:rsid w:val="00D57E76"/>
    <w:rsid w:val="00D6019D"/>
    <w:rsid w:val="00D6029B"/>
    <w:rsid w:val="00D603C9"/>
    <w:rsid w:val="00D604F2"/>
    <w:rsid w:val="00D609C1"/>
    <w:rsid w:val="00D60B83"/>
    <w:rsid w:val="00D610E6"/>
    <w:rsid w:val="00D610F3"/>
    <w:rsid w:val="00D61AF5"/>
    <w:rsid w:val="00D61AFC"/>
    <w:rsid w:val="00D61B82"/>
    <w:rsid w:val="00D61DD3"/>
    <w:rsid w:val="00D62118"/>
    <w:rsid w:val="00D624D6"/>
    <w:rsid w:val="00D62B99"/>
    <w:rsid w:val="00D62D4F"/>
    <w:rsid w:val="00D632F8"/>
    <w:rsid w:val="00D634DA"/>
    <w:rsid w:val="00D63579"/>
    <w:rsid w:val="00D635AA"/>
    <w:rsid w:val="00D63FEA"/>
    <w:rsid w:val="00D6465E"/>
    <w:rsid w:val="00D64CD1"/>
    <w:rsid w:val="00D652B5"/>
    <w:rsid w:val="00D65E66"/>
    <w:rsid w:val="00D66155"/>
    <w:rsid w:val="00D665BC"/>
    <w:rsid w:val="00D66D5B"/>
    <w:rsid w:val="00D66EFE"/>
    <w:rsid w:val="00D6747F"/>
    <w:rsid w:val="00D6758B"/>
    <w:rsid w:val="00D7013C"/>
    <w:rsid w:val="00D706F2"/>
    <w:rsid w:val="00D708B0"/>
    <w:rsid w:val="00D713F9"/>
    <w:rsid w:val="00D71DFA"/>
    <w:rsid w:val="00D722AF"/>
    <w:rsid w:val="00D722B0"/>
    <w:rsid w:val="00D72301"/>
    <w:rsid w:val="00D72433"/>
    <w:rsid w:val="00D7280F"/>
    <w:rsid w:val="00D72910"/>
    <w:rsid w:val="00D72B3E"/>
    <w:rsid w:val="00D7322A"/>
    <w:rsid w:val="00D733DA"/>
    <w:rsid w:val="00D737BD"/>
    <w:rsid w:val="00D74BE6"/>
    <w:rsid w:val="00D74CFF"/>
    <w:rsid w:val="00D75A12"/>
    <w:rsid w:val="00D75CDC"/>
    <w:rsid w:val="00D7612E"/>
    <w:rsid w:val="00D7655B"/>
    <w:rsid w:val="00D76BA1"/>
    <w:rsid w:val="00D77300"/>
    <w:rsid w:val="00D7737A"/>
    <w:rsid w:val="00D778AD"/>
    <w:rsid w:val="00D77B1D"/>
    <w:rsid w:val="00D8021F"/>
    <w:rsid w:val="00D80383"/>
    <w:rsid w:val="00D80F99"/>
    <w:rsid w:val="00D81392"/>
    <w:rsid w:val="00D813C6"/>
    <w:rsid w:val="00D814DF"/>
    <w:rsid w:val="00D81A0B"/>
    <w:rsid w:val="00D81B25"/>
    <w:rsid w:val="00D81E13"/>
    <w:rsid w:val="00D81E66"/>
    <w:rsid w:val="00D8206A"/>
    <w:rsid w:val="00D82082"/>
    <w:rsid w:val="00D82395"/>
    <w:rsid w:val="00D823C6"/>
    <w:rsid w:val="00D8262A"/>
    <w:rsid w:val="00D82D2D"/>
    <w:rsid w:val="00D8327F"/>
    <w:rsid w:val="00D83297"/>
    <w:rsid w:val="00D83DF7"/>
    <w:rsid w:val="00D84DDF"/>
    <w:rsid w:val="00D8553D"/>
    <w:rsid w:val="00D85619"/>
    <w:rsid w:val="00D856FB"/>
    <w:rsid w:val="00D85FFC"/>
    <w:rsid w:val="00D86279"/>
    <w:rsid w:val="00D86A89"/>
    <w:rsid w:val="00D86B3A"/>
    <w:rsid w:val="00D86CA3"/>
    <w:rsid w:val="00D871CE"/>
    <w:rsid w:val="00D873E2"/>
    <w:rsid w:val="00D87C3A"/>
    <w:rsid w:val="00D900B5"/>
    <w:rsid w:val="00D9023B"/>
    <w:rsid w:val="00D909C3"/>
    <w:rsid w:val="00D90C83"/>
    <w:rsid w:val="00D91910"/>
    <w:rsid w:val="00D9196D"/>
    <w:rsid w:val="00D91D0C"/>
    <w:rsid w:val="00D920A8"/>
    <w:rsid w:val="00D92164"/>
    <w:rsid w:val="00D921BA"/>
    <w:rsid w:val="00D9228E"/>
    <w:rsid w:val="00D92982"/>
    <w:rsid w:val="00D93408"/>
    <w:rsid w:val="00D93486"/>
    <w:rsid w:val="00D93B2A"/>
    <w:rsid w:val="00D94101"/>
    <w:rsid w:val="00D9487A"/>
    <w:rsid w:val="00D95E58"/>
    <w:rsid w:val="00D95EBF"/>
    <w:rsid w:val="00D9645C"/>
    <w:rsid w:val="00D9668C"/>
    <w:rsid w:val="00D96EE1"/>
    <w:rsid w:val="00D97524"/>
    <w:rsid w:val="00DA029C"/>
    <w:rsid w:val="00DA06A3"/>
    <w:rsid w:val="00DA0BC5"/>
    <w:rsid w:val="00DA1426"/>
    <w:rsid w:val="00DA1CCB"/>
    <w:rsid w:val="00DA2133"/>
    <w:rsid w:val="00DA22F9"/>
    <w:rsid w:val="00DA2C04"/>
    <w:rsid w:val="00DA2E5E"/>
    <w:rsid w:val="00DA2E90"/>
    <w:rsid w:val="00DA305E"/>
    <w:rsid w:val="00DA3458"/>
    <w:rsid w:val="00DA34BF"/>
    <w:rsid w:val="00DA3545"/>
    <w:rsid w:val="00DA3610"/>
    <w:rsid w:val="00DA3633"/>
    <w:rsid w:val="00DA3745"/>
    <w:rsid w:val="00DA3C1F"/>
    <w:rsid w:val="00DA3DAC"/>
    <w:rsid w:val="00DA3FF4"/>
    <w:rsid w:val="00DA4347"/>
    <w:rsid w:val="00DA4503"/>
    <w:rsid w:val="00DA4529"/>
    <w:rsid w:val="00DA473D"/>
    <w:rsid w:val="00DA50FA"/>
    <w:rsid w:val="00DA5417"/>
    <w:rsid w:val="00DA56B4"/>
    <w:rsid w:val="00DA56E8"/>
    <w:rsid w:val="00DA5854"/>
    <w:rsid w:val="00DA5A04"/>
    <w:rsid w:val="00DA5C35"/>
    <w:rsid w:val="00DA6DDC"/>
    <w:rsid w:val="00DA719A"/>
    <w:rsid w:val="00DA72B3"/>
    <w:rsid w:val="00DA739B"/>
    <w:rsid w:val="00DA7B60"/>
    <w:rsid w:val="00DB0A9F"/>
    <w:rsid w:val="00DB0F7F"/>
    <w:rsid w:val="00DB13CA"/>
    <w:rsid w:val="00DB1682"/>
    <w:rsid w:val="00DB19F7"/>
    <w:rsid w:val="00DB2033"/>
    <w:rsid w:val="00DB2256"/>
    <w:rsid w:val="00DB2290"/>
    <w:rsid w:val="00DB235D"/>
    <w:rsid w:val="00DB29D6"/>
    <w:rsid w:val="00DB2DD9"/>
    <w:rsid w:val="00DB35D8"/>
    <w:rsid w:val="00DB377D"/>
    <w:rsid w:val="00DB410C"/>
    <w:rsid w:val="00DB42CD"/>
    <w:rsid w:val="00DB42F9"/>
    <w:rsid w:val="00DB468E"/>
    <w:rsid w:val="00DB4E35"/>
    <w:rsid w:val="00DB598D"/>
    <w:rsid w:val="00DB5A86"/>
    <w:rsid w:val="00DB5FA5"/>
    <w:rsid w:val="00DB5FDC"/>
    <w:rsid w:val="00DB62C1"/>
    <w:rsid w:val="00DB6F81"/>
    <w:rsid w:val="00DB7516"/>
    <w:rsid w:val="00DB76E9"/>
    <w:rsid w:val="00DC0113"/>
    <w:rsid w:val="00DC074B"/>
    <w:rsid w:val="00DC08A3"/>
    <w:rsid w:val="00DC0B64"/>
    <w:rsid w:val="00DC14BF"/>
    <w:rsid w:val="00DC14C6"/>
    <w:rsid w:val="00DC2D36"/>
    <w:rsid w:val="00DC34BC"/>
    <w:rsid w:val="00DC3DF6"/>
    <w:rsid w:val="00DC3E2D"/>
    <w:rsid w:val="00DC3F87"/>
    <w:rsid w:val="00DC4240"/>
    <w:rsid w:val="00DC49DD"/>
    <w:rsid w:val="00DC49DF"/>
    <w:rsid w:val="00DC53EF"/>
    <w:rsid w:val="00DC57BF"/>
    <w:rsid w:val="00DC5C3D"/>
    <w:rsid w:val="00DC5CA0"/>
    <w:rsid w:val="00DC5F37"/>
    <w:rsid w:val="00DC5F57"/>
    <w:rsid w:val="00DC6671"/>
    <w:rsid w:val="00DC66B6"/>
    <w:rsid w:val="00DC6941"/>
    <w:rsid w:val="00DC74E0"/>
    <w:rsid w:val="00DC7758"/>
    <w:rsid w:val="00DD0981"/>
    <w:rsid w:val="00DD11A3"/>
    <w:rsid w:val="00DD16B7"/>
    <w:rsid w:val="00DD1F7A"/>
    <w:rsid w:val="00DD20E2"/>
    <w:rsid w:val="00DD273C"/>
    <w:rsid w:val="00DD2F94"/>
    <w:rsid w:val="00DD3E37"/>
    <w:rsid w:val="00DD482C"/>
    <w:rsid w:val="00DD4832"/>
    <w:rsid w:val="00DD4992"/>
    <w:rsid w:val="00DD4AF8"/>
    <w:rsid w:val="00DD4ED6"/>
    <w:rsid w:val="00DD5327"/>
    <w:rsid w:val="00DD576A"/>
    <w:rsid w:val="00DD5913"/>
    <w:rsid w:val="00DD5D53"/>
    <w:rsid w:val="00DD5E34"/>
    <w:rsid w:val="00DD6837"/>
    <w:rsid w:val="00DD6969"/>
    <w:rsid w:val="00DD71A4"/>
    <w:rsid w:val="00DD738D"/>
    <w:rsid w:val="00DD786E"/>
    <w:rsid w:val="00DD7C36"/>
    <w:rsid w:val="00DE0667"/>
    <w:rsid w:val="00DE0785"/>
    <w:rsid w:val="00DE0BDC"/>
    <w:rsid w:val="00DE0EB1"/>
    <w:rsid w:val="00DE0F20"/>
    <w:rsid w:val="00DE143D"/>
    <w:rsid w:val="00DE172B"/>
    <w:rsid w:val="00DE1883"/>
    <w:rsid w:val="00DE188B"/>
    <w:rsid w:val="00DE1C68"/>
    <w:rsid w:val="00DE21CE"/>
    <w:rsid w:val="00DE27A4"/>
    <w:rsid w:val="00DE2D53"/>
    <w:rsid w:val="00DE2E2B"/>
    <w:rsid w:val="00DE367E"/>
    <w:rsid w:val="00DE38E9"/>
    <w:rsid w:val="00DE3A30"/>
    <w:rsid w:val="00DE3ABD"/>
    <w:rsid w:val="00DE3AC1"/>
    <w:rsid w:val="00DE3BF8"/>
    <w:rsid w:val="00DE3E25"/>
    <w:rsid w:val="00DE4242"/>
    <w:rsid w:val="00DE48AF"/>
    <w:rsid w:val="00DE5217"/>
    <w:rsid w:val="00DE5264"/>
    <w:rsid w:val="00DE5284"/>
    <w:rsid w:val="00DE555B"/>
    <w:rsid w:val="00DE55D1"/>
    <w:rsid w:val="00DE5608"/>
    <w:rsid w:val="00DE5875"/>
    <w:rsid w:val="00DE58D0"/>
    <w:rsid w:val="00DE59CF"/>
    <w:rsid w:val="00DE5BEF"/>
    <w:rsid w:val="00DE6151"/>
    <w:rsid w:val="00DE646A"/>
    <w:rsid w:val="00DE654F"/>
    <w:rsid w:val="00DE6800"/>
    <w:rsid w:val="00DE6CCB"/>
    <w:rsid w:val="00DE6E7D"/>
    <w:rsid w:val="00DE70F1"/>
    <w:rsid w:val="00DE7160"/>
    <w:rsid w:val="00DE71D2"/>
    <w:rsid w:val="00DE7499"/>
    <w:rsid w:val="00DE7A88"/>
    <w:rsid w:val="00DE7BF0"/>
    <w:rsid w:val="00DE7DF1"/>
    <w:rsid w:val="00DF01F9"/>
    <w:rsid w:val="00DF0318"/>
    <w:rsid w:val="00DF0B6E"/>
    <w:rsid w:val="00DF1007"/>
    <w:rsid w:val="00DF11CE"/>
    <w:rsid w:val="00DF15E0"/>
    <w:rsid w:val="00DF1827"/>
    <w:rsid w:val="00DF1F6C"/>
    <w:rsid w:val="00DF204A"/>
    <w:rsid w:val="00DF21A8"/>
    <w:rsid w:val="00DF2D47"/>
    <w:rsid w:val="00DF36F8"/>
    <w:rsid w:val="00DF3728"/>
    <w:rsid w:val="00DF37A0"/>
    <w:rsid w:val="00DF3F42"/>
    <w:rsid w:val="00DF3FBA"/>
    <w:rsid w:val="00DF430C"/>
    <w:rsid w:val="00DF43A1"/>
    <w:rsid w:val="00DF5233"/>
    <w:rsid w:val="00DF53BD"/>
    <w:rsid w:val="00DF5942"/>
    <w:rsid w:val="00DF5E71"/>
    <w:rsid w:val="00DF654D"/>
    <w:rsid w:val="00DF65B9"/>
    <w:rsid w:val="00DF6910"/>
    <w:rsid w:val="00DF6C3A"/>
    <w:rsid w:val="00DF6D48"/>
    <w:rsid w:val="00DF6F7E"/>
    <w:rsid w:val="00DF73C5"/>
    <w:rsid w:val="00DF77BE"/>
    <w:rsid w:val="00DF77E3"/>
    <w:rsid w:val="00DF7D65"/>
    <w:rsid w:val="00DF7FB1"/>
    <w:rsid w:val="00E000BD"/>
    <w:rsid w:val="00E0020F"/>
    <w:rsid w:val="00E00324"/>
    <w:rsid w:val="00E00690"/>
    <w:rsid w:val="00E008D6"/>
    <w:rsid w:val="00E0105C"/>
    <w:rsid w:val="00E015B3"/>
    <w:rsid w:val="00E018C4"/>
    <w:rsid w:val="00E01FFA"/>
    <w:rsid w:val="00E02212"/>
    <w:rsid w:val="00E0251F"/>
    <w:rsid w:val="00E027D2"/>
    <w:rsid w:val="00E032A4"/>
    <w:rsid w:val="00E0353E"/>
    <w:rsid w:val="00E03C8A"/>
    <w:rsid w:val="00E043A4"/>
    <w:rsid w:val="00E0443E"/>
    <w:rsid w:val="00E045DA"/>
    <w:rsid w:val="00E0481B"/>
    <w:rsid w:val="00E04CA4"/>
    <w:rsid w:val="00E057C0"/>
    <w:rsid w:val="00E05991"/>
    <w:rsid w:val="00E05A9C"/>
    <w:rsid w:val="00E06462"/>
    <w:rsid w:val="00E0656B"/>
    <w:rsid w:val="00E06660"/>
    <w:rsid w:val="00E066AC"/>
    <w:rsid w:val="00E06A8B"/>
    <w:rsid w:val="00E06AE8"/>
    <w:rsid w:val="00E06AF6"/>
    <w:rsid w:val="00E07925"/>
    <w:rsid w:val="00E07944"/>
    <w:rsid w:val="00E104EE"/>
    <w:rsid w:val="00E105B0"/>
    <w:rsid w:val="00E110E7"/>
    <w:rsid w:val="00E11B20"/>
    <w:rsid w:val="00E1245C"/>
    <w:rsid w:val="00E12D61"/>
    <w:rsid w:val="00E1343B"/>
    <w:rsid w:val="00E13782"/>
    <w:rsid w:val="00E14382"/>
    <w:rsid w:val="00E14390"/>
    <w:rsid w:val="00E14F03"/>
    <w:rsid w:val="00E15BD7"/>
    <w:rsid w:val="00E15F94"/>
    <w:rsid w:val="00E164DD"/>
    <w:rsid w:val="00E17FA2"/>
    <w:rsid w:val="00E17FC9"/>
    <w:rsid w:val="00E20090"/>
    <w:rsid w:val="00E20441"/>
    <w:rsid w:val="00E20651"/>
    <w:rsid w:val="00E207EF"/>
    <w:rsid w:val="00E20E2A"/>
    <w:rsid w:val="00E20FF1"/>
    <w:rsid w:val="00E21547"/>
    <w:rsid w:val="00E21F35"/>
    <w:rsid w:val="00E22038"/>
    <w:rsid w:val="00E22286"/>
    <w:rsid w:val="00E22330"/>
    <w:rsid w:val="00E229B6"/>
    <w:rsid w:val="00E23826"/>
    <w:rsid w:val="00E23E33"/>
    <w:rsid w:val="00E23EF4"/>
    <w:rsid w:val="00E23F67"/>
    <w:rsid w:val="00E2416D"/>
    <w:rsid w:val="00E24795"/>
    <w:rsid w:val="00E24AC7"/>
    <w:rsid w:val="00E24E07"/>
    <w:rsid w:val="00E25FA1"/>
    <w:rsid w:val="00E25FE0"/>
    <w:rsid w:val="00E25FFF"/>
    <w:rsid w:val="00E26068"/>
    <w:rsid w:val="00E26325"/>
    <w:rsid w:val="00E26A9D"/>
    <w:rsid w:val="00E2719B"/>
    <w:rsid w:val="00E27E0C"/>
    <w:rsid w:val="00E30B5A"/>
    <w:rsid w:val="00E30C9A"/>
    <w:rsid w:val="00E30F61"/>
    <w:rsid w:val="00E3123D"/>
    <w:rsid w:val="00E31461"/>
    <w:rsid w:val="00E316C1"/>
    <w:rsid w:val="00E31B1E"/>
    <w:rsid w:val="00E31D43"/>
    <w:rsid w:val="00E31F88"/>
    <w:rsid w:val="00E320C7"/>
    <w:rsid w:val="00E321B7"/>
    <w:rsid w:val="00E32537"/>
    <w:rsid w:val="00E32608"/>
    <w:rsid w:val="00E32C47"/>
    <w:rsid w:val="00E32D72"/>
    <w:rsid w:val="00E32F9D"/>
    <w:rsid w:val="00E3371C"/>
    <w:rsid w:val="00E339B5"/>
    <w:rsid w:val="00E33BBF"/>
    <w:rsid w:val="00E33EDA"/>
    <w:rsid w:val="00E34086"/>
    <w:rsid w:val="00E34188"/>
    <w:rsid w:val="00E3495B"/>
    <w:rsid w:val="00E34A87"/>
    <w:rsid w:val="00E34B6E"/>
    <w:rsid w:val="00E34DCC"/>
    <w:rsid w:val="00E35177"/>
    <w:rsid w:val="00E35559"/>
    <w:rsid w:val="00E357A0"/>
    <w:rsid w:val="00E3584E"/>
    <w:rsid w:val="00E35B1C"/>
    <w:rsid w:val="00E35C23"/>
    <w:rsid w:val="00E35D22"/>
    <w:rsid w:val="00E35FC0"/>
    <w:rsid w:val="00E36266"/>
    <w:rsid w:val="00E36614"/>
    <w:rsid w:val="00E36880"/>
    <w:rsid w:val="00E3698F"/>
    <w:rsid w:val="00E36FEF"/>
    <w:rsid w:val="00E3723A"/>
    <w:rsid w:val="00E376BA"/>
    <w:rsid w:val="00E37860"/>
    <w:rsid w:val="00E40212"/>
    <w:rsid w:val="00E4050C"/>
    <w:rsid w:val="00E40623"/>
    <w:rsid w:val="00E40CE9"/>
    <w:rsid w:val="00E413B5"/>
    <w:rsid w:val="00E413C8"/>
    <w:rsid w:val="00E415E4"/>
    <w:rsid w:val="00E41840"/>
    <w:rsid w:val="00E421F2"/>
    <w:rsid w:val="00E4315A"/>
    <w:rsid w:val="00E43483"/>
    <w:rsid w:val="00E43826"/>
    <w:rsid w:val="00E44116"/>
    <w:rsid w:val="00E441FB"/>
    <w:rsid w:val="00E4439A"/>
    <w:rsid w:val="00E4466D"/>
    <w:rsid w:val="00E446CE"/>
    <w:rsid w:val="00E446F1"/>
    <w:rsid w:val="00E44755"/>
    <w:rsid w:val="00E45448"/>
    <w:rsid w:val="00E45C04"/>
    <w:rsid w:val="00E45D82"/>
    <w:rsid w:val="00E45F50"/>
    <w:rsid w:val="00E460AA"/>
    <w:rsid w:val="00E466B1"/>
    <w:rsid w:val="00E46886"/>
    <w:rsid w:val="00E469C3"/>
    <w:rsid w:val="00E46AEF"/>
    <w:rsid w:val="00E46D2E"/>
    <w:rsid w:val="00E47603"/>
    <w:rsid w:val="00E479D2"/>
    <w:rsid w:val="00E47AEF"/>
    <w:rsid w:val="00E47B5B"/>
    <w:rsid w:val="00E502B2"/>
    <w:rsid w:val="00E50473"/>
    <w:rsid w:val="00E507D4"/>
    <w:rsid w:val="00E51814"/>
    <w:rsid w:val="00E5181D"/>
    <w:rsid w:val="00E51962"/>
    <w:rsid w:val="00E51F55"/>
    <w:rsid w:val="00E520E5"/>
    <w:rsid w:val="00E52544"/>
    <w:rsid w:val="00E5259A"/>
    <w:rsid w:val="00E52628"/>
    <w:rsid w:val="00E52887"/>
    <w:rsid w:val="00E533BD"/>
    <w:rsid w:val="00E53ADF"/>
    <w:rsid w:val="00E53B75"/>
    <w:rsid w:val="00E53E41"/>
    <w:rsid w:val="00E541A1"/>
    <w:rsid w:val="00E54255"/>
    <w:rsid w:val="00E544DE"/>
    <w:rsid w:val="00E54C16"/>
    <w:rsid w:val="00E54DB9"/>
    <w:rsid w:val="00E54E3B"/>
    <w:rsid w:val="00E5511D"/>
    <w:rsid w:val="00E553DE"/>
    <w:rsid w:val="00E562D1"/>
    <w:rsid w:val="00E56310"/>
    <w:rsid w:val="00E56506"/>
    <w:rsid w:val="00E569A8"/>
    <w:rsid w:val="00E56EB1"/>
    <w:rsid w:val="00E57100"/>
    <w:rsid w:val="00E57565"/>
    <w:rsid w:val="00E5793C"/>
    <w:rsid w:val="00E579DF"/>
    <w:rsid w:val="00E601EB"/>
    <w:rsid w:val="00E605E8"/>
    <w:rsid w:val="00E607D1"/>
    <w:rsid w:val="00E608DB"/>
    <w:rsid w:val="00E60CB7"/>
    <w:rsid w:val="00E60E56"/>
    <w:rsid w:val="00E60F59"/>
    <w:rsid w:val="00E61765"/>
    <w:rsid w:val="00E617B8"/>
    <w:rsid w:val="00E61C1C"/>
    <w:rsid w:val="00E61C39"/>
    <w:rsid w:val="00E61E51"/>
    <w:rsid w:val="00E61F88"/>
    <w:rsid w:val="00E627FF"/>
    <w:rsid w:val="00E62F5C"/>
    <w:rsid w:val="00E631CD"/>
    <w:rsid w:val="00E6377F"/>
    <w:rsid w:val="00E6382D"/>
    <w:rsid w:val="00E63838"/>
    <w:rsid w:val="00E63AFC"/>
    <w:rsid w:val="00E63C57"/>
    <w:rsid w:val="00E64434"/>
    <w:rsid w:val="00E64904"/>
    <w:rsid w:val="00E64F79"/>
    <w:rsid w:val="00E65A36"/>
    <w:rsid w:val="00E65F1E"/>
    <w:rsid w:val="00E6662C"/>
    <w:rsid w:val="00E66831"/>
    <w:rsid w:val="00E6690B"/>
    <w:rsid w:val="00E66966"/>
    <w:rsid w:val="00E669E0"/>
    <w:rsid w:val="00E66B3E"/>
    <w:rsid w:val="00E66C40"/>
    <w:rsid w:val="00E66C50"/>
    <w:rsid w:val="00E66DB4"/>
    <w:rsid w:val="00E67AF0"/>
    <w:rsid w:val="00E67B2B"/>
    <w:rsid w:val="00E67C45"/>
    <w:rsid w:val="00E67C51"/>
    <w:rsid w:val="00E70E9B"/>
    <w:rsid w:val="00E70EDA"/>
    <w:rsid w:val="00E71225"/>
    <w:rsid w:val="00E713FE"/>
    <w:rsid w:val="00E71C59"/>
    <w:rsid w:val="00E72060"/>
    <w:rsid w:val="00E72242"/>
    <w:rsid w:val="00E72985"/>
    <w:rsid w:val="00E72B57"/>
    <w:rsid w:val="00E72D36"/>
    <w:rsid w:val="00E72EFC"/>
    <w:rsid w:val="00E737FD"/>
    <w:rsid w:val="00E73B12"/>
    <w:rsid w:val="00E73D8F"/>
    <w:rsid w:val="00E74014"/>
    <w:rsid w:val="00E74B43"/>
    <w:rsid w:val="00E7540E"/>
    <w:rsid w:val="00E7560B"/>
    <w:rsid w:val="00E75850"/>
    <w:rsid w:val="00E7585B"/>
    <w:rsid w:val="00E758EC"/>
    <w:rsid w:val="00E759A4"/>
    <w:rsid w:val="00E75C46"/>
    <w:rsid w:val="00E761E7"/>
    <w:rsid w:val="00E76950"/>
    <w:rsid w:val="00E76A28"/>
    <w:rsid w:val="00E771A7"/>
    <w:rsid w:val="00E77760"/>
    <w:rsid w:val="00E77BCC"/>
    <w:rsid w:val="00E77F34"/>
    <w:rsid w:val="00E804F3"/>
    <w:rsid w:val="00E806A1"/>
    <w:rsid w:val="00E808E0"/>
    <w:rsid w:val="00E8171C"/>
    <w:rsid w:val="00E8234C"/>
    <w:rsid w:val="00E82728"/>
    <w:rsid w:val="00E833AA"/>
    <w:rsid w:val="00E83505"/>
    <w:rsid w:val="00E83AA9"/>
    <w:rsid w:val="00E83CA3"/>
    <w:rsid w:val="00E84700"/>
    <w:rsid w:val="00E84C3F"/>
    <w:rsid w:val="00E84FB0"/>
    <w:rsid w:val="00E85662"/>
    <w:rsid w:val="00E85928"/>
    <w:rsid w:val="00E859F0"/>
    <w:rsid w:val="00E85DCE"/>
    <w:rsid w:val="00E8602D"/>
    <w:rsid w:val="00E870ED"/>
    <w:rsid w:val="00E8756C"/>
    <w:rsid w:val="00E877DA"/>
    <w:rsid w:val="00E87822"/>
    <w:rsid w:val="00E8791B"/>
    <w:rsid w:val="00E87DFD"/>
    <w:rsid w:val="00E90395"/>
    <w:rsid w:val="00E90AD9"/>
    <w:rsid w:val="00E90E49"/>
    <w:rsid w:val="00E91173"/>
    <w:rsid w:val="00E912F5"/>
    <w:rsid w:val="00E914C6"/>
    <w:rsid w:val="00E917F9"/>
    <w:rsid w:val="00E91A80"/>
    <w:rsid w:val="00E92562"/>
    <w:rsid w:val="00E925D3"/>
    <w:rsid w:val="00E9291C"/>
    <w:rsid w:val="00E92BC7"/>
    <w:rsid w:val="00E9346D"/>
    <w:rsid w:val="00E9350E"/>
    <w:rsid w:val="00E937C0"/>
    <w:rsid w:val="00E93A10"/>
    <w:rsid w:val="00E93FFE"/>
    <w:rsid w:val="00E94529"/>
    <w:rsid w:val="00E94AE8"/>
    <w:rsid w:val="00E94B40"/>
    <w:rsid w:val="00E94DF0"/>
    <w:rsid w:val="00E94F8A"/>
    <w:rsid w:val="00E95100"/>
    <w:rsid w:val="00E962AC"/>
    <w:rsid w:val="00E9704C"/>
    <w:rsid w:val="00E97066"/>
    <w:rsid w:val="00E97723"/>
    <w:rsid w:val="00E97895"/>
    <w:rsid w:val="00EA002B"/>
    <w:rsid w:val="00EA047B"/>
    <w:rsid w:val="00EA078D"/>
    <w:rsid w:val="00EA10B4"/>
    <w:rsid w:val="00EA12B9"/>
    <w:rsid w:val="00EA13F6"/>
    <w:rsid w:val="00EA1EC1"/>
    <w:rsid w:val="00EA2242"/>
    <w:rsid w:val="00EA2566"/>
    <w:rsid w:val="00EA25D5"/>
    <w:rsid w:val="00EA2600"/>
    <w:rsid w:val="00EA27AD"/>
    <w:rsid w:val="00EA27BD"/>
    <w:rsid w:val="00EA298B"/>
    <w:rsid w:val="00EA2ABA"/>
    <w:rsid w:val="00EA2DB2"/>
    <w:rsid w:val="00EA2F1D"/>
    <w:rsid w:val="00EA3DF4"/>
    <w:rsid w:val="00EA4E48"/>
    <w:rsid w:val="00EA54F1"/>
    <w:rsid w:val="00EA5554"/>
    <w:rsid w:val="00EA5E57"/>
    <w:rsid w:val="00EA613D"/>
    <w:rsid w:val="00EA6F3B"/>
    <w:rsid w:val="00EA7866"/>
    <w:rsid w:val="00EA794A"/>
    <w:rsid w:val="00EA7A41"/>
    <w:rsid w:val="00EA7E5C"/>
    <w:rsid w:val="00EB0139"/>
    <w:rsid w:val="00EB0245"/>
    <w:rsid w:val="00EB02A9"/>
    <w:rsid w:val="00EB04D7"/>
    <w:rsid w:val="00EB077B"/>
    <w:rsid w:val="00EB0BF4"/>
    <w:rsid w:val="00EB0C57"/>
    <w:rsid w:val="00EB172E"/>
    <w:rsid w:val="00EB1B6A"/>
    <w:rsid w:val="00EB1EFE"/>
    <w:rsid w:val="00EB1FC1"/>
    <w:rsid w:val="00EB30E7"/>
    <w:rsid w:val="00EB3352"/>
    <w:rsid w:val="00EB35C6"/>
    <w:rsid w:val="00EB3902"/>
    <w:rsid w:val="00EB3B61"/>
    <w:rsid w:val="00EB3E74"/>
    <w:rsid w:val="00EB44CE"/>
    <w:rsid w:val="00EB45DD"/>
    <w:rsid w:val="00EB4697"/>
    <w:rsid w:val="00EB49ED"/>
    <w:rsid w:val="00EB4EA2"/>
    <w:rsid w:val="00EB534F"/>
    <w:rsid w:val="00EB5350"/>
    <w:rsid w:val="00EB547F"/>
    <w:rsid w:val="00EB5766"/>
    <w:rsid w:val="00EB5769"/>
    <w:rsid w:val="00EB5D00"/>
    <w:rsid w:val="00EB6B16"/>
    <w:rsid w:val="00EB6CCC"/>
    <w:rsid w:val="00EB6CEB"/>
    <w:rsid w:val="00EB6CED"/>
    <w:rsid w:val="00EB6DAF"/>
    <w:rsid w:val="00EB75D0"/>
    <w:rsid w:val="00EB7AFB"/>
    <w:rsid w:val="00EB7C31"/>
    <w:rsid w:val="00EC03C3"/>
    <w:rsid w:val="00EC03F7"/>
    <w:rsid w:val="00EC0427"/>
    <w:rsid w:val="00EC08C4"/>
    <w:rsid w:val="00EC0918"/>
    <w:rsid w:val="00EC15EF"/>
    <w:rsid w:val="00EC1817"/>
    <w:rsid w:val="00EC1C62"/>
    <w:rsid w:val="00EC1F34"/>
    <w:rsid w:val="00EC24D5"/>
    <w:rsid w:val="00EC27C6"/>
    <w:rsid w:val="00EC2C93"/>
    <w:rsid w:val="00EC2FC0"/>
    <w:rsid w:val="00EC3535"/>
    <w:rsid w:val="00EC36C8"/>
    <w:rsid w:val="00EC3B7C"/>
    <w:rsid w:val="00EC3ED9"/>
    <w:rsid w:val="00EC3F82"/>
    <w:rsid w:val="00EC3F97"/>
    <w:rsid w:val="00EC4207"/>
    <w:rsid w:val="00EC4A04"/>
    <w:rsid w:val="00EC4A56"/>
    <w:rsid w:val="00EC5178"/>
    <w:rsid w:val="00EC5500"/>
    <w:rsid w:val="00EC5653"/>
    <w:rsid w:val="00EC61EC"/>
    <w:rsid w:val="00EC6253"/>
    <w:rsid w:val="00EC638D"/>
    <w:rsid w:val="00EC6A84"/>
    <w:rsid w:val="00EC71CE"/>
    <w:rsid w:val="00EC7545"/>
    <w:rsid w:val="00EC78F6"/>
    <w:rsid w:val="00EC7BF0"/>
    <w:rsid w:val="00ED05E2"/>
    <w:rsid w:val="00ED0F14"/>
    <w:rsid w:val="00ED1006"/>
    <w:rsid w:val="00ED1031"/>
    <w:rsid w:val="00ED137C"/>
    <w:rsid w:val="00ED13F9"/>
    <w:rsid w:val="00ED15AF"/>
    <w:rsid w:val="00ED1B1E"/>
    <w:rsid w:val="00ED1C6D"/>
    <w:rsid w:val="00ED3312"/>
    <w:rsid w:val="00ED4A5E"/>
    <w:rsid w:val="00ED52B7"/>
    <w:rsid w:val="00ED5648"/>
    <w:rsid w:val="00ED5A1A"/>
    <w:rsid w:val="00ED5B15"/>
    <w:rsid w:val="00ED5B67"/>
    <w:rsid w:val="00ED6444"/>
    <w:rsid w:val="00ED655C"/>
    <w:rsid w:val="00ED744E"/>
    <w:rsid w:val="00ED772A"/>
    <w:rsid w:val="00ED7EA3"/>
    <w:rsid w:val="00EE0683"/>
    <w:rsid w:val="00EE123D"/>
    <w:rsid w:val="00EE16EA"/>
    <w:rsid w:val="00EE1736"/>
    <w:rsid w:val="00EE17CD"/>
    <w:rsid w:val="00EE1994"/>
    <w:rsid w:val="00EE1ADA"/>
    <w:rsid w:val="00EE219C"/>
    <w:rsid w:val="00EE25EA"/>
    <w:rsid w:val="00EE2E10"/>
    <w:rsid w:val="00EE3BB9"/>
    <w:rsid w:val="00EE3C77"/>
    <w:rsid w:val="00EE425A"/>
    <w:rsid w:val="00EE4B73"/>
    <w:rsid w:val="00EE4D38"/>
    <w:rsid w:val="00EE4D73"/>
    <w:rsid w:val="00EE5396"/>
    <w:rsid w:val="00EE5748"/>
    <w:rsid w:val="00EE6417"/>
    <w:rsid w:val="00EE6A73"/>
    <w:rsid w:val="00EE6AF9"/>
    <w:rsid w:val="00EE6C2D"/>
    <w:rsid w:val="00EE6C8E"/>
    <w:rsid w:val="00EE741F"/>
    <w:rsid w:val="00EE7ACF"/>
    <w:rsid w:val="00EE7F4B"/>
    <w:rsid w:val="00EF03B4"/>
    <w:rsid w:val="00EF09C9"/>
    <w:rsid w:val="00EF0ACC"/>
    <w:rsid w:val="00EF0B21"/>
    <w:rsid w:val="00EF0E63"/>
    <w:rsid w:val="00EF1021"/>
    <w:rsid w:val="00EF108C"/>
    <w:rsid w:val="00EF18FE"/>
    <w:rsid w:val="00EF22D2"/>
    <w:rsid w:val="00EF27C4"/>
    <w:rsid w:val="00EF3606"/>
    <w:rsid w:val="00EF3B83"/>
    <w:rsid w:val="00EF3CBD"/>
    <w:rsid w:val="00EF3CEB"/>
    <w:rsid w:val="00EF3DD8"/>
    <w:rsid w:val="00EF434D"/>
    <w:rsid w:val="00EF4A8F"/>
    <w:rsid w:val="00EF4D13"/>
    <w:rsid w:val="00EF5787"/>
    <w:rsid w:val="00EF5E2D"/>
    <w:rsid w:val="00EF5E39"/>
    <w:rsid w:val="00EF5E54"/>
    <w:rsid w:val="00EF60D0"/>
    <w:rsid w:val="00EF63A2"/>
    <w:rsid w:val="00EF6480"/>
    <w:rsid w:val="00EF656F"/>
    <w:rsid w:val="00EF6F2B"/>
    <w:rsid w:val="00EF7412"/>
    <w:rsid w:val="00EF757A"/>
    <w:rsid w:val="00EF767B"/>
    <w:rsid w:val="00EF780F"/>
    <w:rsid w:val="00EF7960"/>
    <w:rsid w:val="00EF7D46"/>
    <w:rsid w:val="00F0013B"/>
    <w:rsid w:val="00F00277"/>
    <w:rsid w:val="00F0029A"/>
    <w:rsid w:val="00F00404"/>
    <w:rsid w:val="00F007A3"/>
    <w:rsid w:val="00F00AF2"/>
    <w:rsid w:val="00F0111C"/>
    <w:rsid w:val="00F01D49"/>
    <w:rsid w:val="00F030E3"/>
    <w:rsid w:val="00F0314B"/>
    <w:rsid w:val="00F0348B"/>
    <w:rsid w:val="00F03943"/>
    <w:rsid w:val="00F03B80"/>
    <w:rsid w:val="00F04682"/>
    <w:rsid w:val="00F046D2"/>
    <w:rsid w:val="00F04B28"/>
    <w:rsid w:val="00F05013"/>
    <w:rsid w:val="00F05233"/>
    <w:rsid w:val="00F0528D"/>
    <w:rsid w:val="00F053DF"/>
    <w:rsid w:val="00F055B2"/>
    <w:rsid w:val="00F055E3"/>
    <w:rsid w:val="00F05657"/>
    <w:rsid w:val="00F056A5"/>
    <w:rsid w:val="00F05773"/>
    <w:rsid w:val="00F06C67"/>
    <w:rsid w:val="00F06DFD"/>
    <w:rsid w:val="00F071D1"/>
    <w:rsid w:val="00F07206"/>
    <w:rsid w:val="00F07533"/>
    <w:rsid w:val="00F077D7"/>
    <w:rsid w:val="00F07D9B"/>
    <w:rsid w:val="00F07FCF"/>
    <w:rsid w:val="00F10014"/>
    <w:rsid w:val="00F10629"/>
    <w:rsid w:val="00F10702"/>
    <w:rsid w:val="00F10F12"/>
    <w:rsid w:val="00F115A7"/>
    <w:rsid w:val="00F11840"/>
    <w:rsid w:val="00F11FCE"/>
    <w:rsid w:val="00F1205D"/>
    <w:rsid w:val="00F12697"/>
    <w:rsid w:val="00F12D37"/>
    <w:rsid w:val="00F13A75"/>
    <w:rsid w:val="00F13F46"/>
    <w:rsid w:val="00F14406"/>
    <w:rsid w:val="00F144D8"/>
    <w:rsid w:val="00F147F1"/>
    <w:rsid w:val="00F14A12"/>
    <w:rsid w:val="00F14B9D"/>
    <w:rsid w:val="00F14F56"/>
    <w:rsid w:val="00F14F79"/>
    <w:rsid w:val="00F15673"/>
    <w:rsid w:val="00F159F9"/>
    <w:rsid w:val="00F15FA5"/>
    <w:rsid w:val="00F16406"/>
    <w:rsid w:val="00F16573"/>
    <w:rsid w:val="00F16611"/>
    <w:rsid w:val="00F16C42"/>
    <w:rsid w:val="00F17E5F"/>
    <w:rsid w:val="00F20018"/>
    <w:rsid w:val="00F2087E"/>
    <w:rsid w:val="00F209B7"/>
    <w:rsid w:val="00F20E4F"/>
    <w:rsid w:val="00F21B94"/>
    <w:rsid w:val="00F223F2"/>
    <w:rsid w:val="00F22A24"/>
    <w:rsid w:val="00F232DA"/>
    <w:rsid w:val="00F2334A"/>
    <w:rsid w:val="00F233B1"/>
    <w:rsid w:val="00F2347F"/>
    <w:rsid w:val="00F2376F"/>
    <w:rsid w:val="00F23BB5"/>
    <w:rsid w:val="00F23E55"/>
    <w:rsid w:val="00F23F3C"/>
    <w:rsid w:val="00F24169"/>
    <w:rsid w:val="00F243D8"/>
    <w:rsid w:val="00F245F0"/>
    <w:rsid w:val="00F24725"/>
    <w:rsid w:val="00F24A3B"/>
    <w:rsid w:val="00F24BB5"/>
    <w:rsid w:val="00F255B6"/>
    <w:rsid w:val="00F256A6"/>
    <w:rsid w:val="00F257FE"/>
    <w:rsid w:val="00F25B7A"/>
    <w:rsid w:val="00F25BCA"/>
    <w:rsid w:val="00F26A2F"/>
    <w:rsid w:val="00F26CF2"/>
    <w:rsid w:val="00F27038"/>
    <w:rsid w:val="00F271AD"/>
    <w:rsid w:val="00F275D1"/>
    <w:rsid w:val="00F27FF3"/>
    <w:rsid w:val="00F300F6"/>
    <w:rsid w:val="00F303BB"/>
    <w:rsid w:val="00F30731"/>
    <w:rsid w:val="00F30828"/>
    <w:rsid w:val="00F3091C"/>
    <w:rsid w:val="00F30962"/>
    <w:rsid w:val="00F3116A"/>
    <w:rsid w:val="00F313D6"/>
    <w:rsid w:val="00F313E1"/>
    <w:rsid w:val="00F314DA"/>
    <w:rsid w:val="00F3168F"/>
    <w:rsid w:val="00F319C6"/>
    <w:rsid w:val="00F31A9C"/>
    <w:rsid w:val="00F31D3E"/>
    <w:rsid w:val="00F31FA0"/>
    <w:rsid w:val="00F32052"/>
    <w:rsid w:val="00F32067"/>
    <w:rsid w:val="00F3241F"/>
    <w:rsid w:val="00F3265D"/>
    <w:rsid w:val="00F32779"/>
    <w:rsid w:val="00F32CD3"/>
    <w:rsid w:val="00F32D4F"/>
    <w:rsid w:val="00F32E4B"/>
    <w:rsid w:val="00F33B86"/>
    <w:rsid w:val="00F3404C"/>
    <w:rsid w:val="00F3410D"/>
    <w:rsid w:val="00F34285"/>
    <w:rsid w:val="00F345E5"/>
    <w:rsid w:val="00F3474C"/>
    <w:rsid w:val="00F347BA"/>
    <w:rsid w:val="00F34DE1"/>
    <w:rsid w:val="00F35942"/>
    <w:rsid w:val="00F35B0B"/>
    <w:rsid w:val="00F36A5D"/>
    <w:rsid w:val="00F36BB8"/>
    <w:rsid w:val="00F36EDD"/>
    <w:rsid w:val="00F3701A"/>
    <w:rsid w:val="00F37537"/>
    <w:rsid w:val="00F37BD0"/>
    <w:rsid w:val="00F40570"/>
    <w:rsid w:val="00F406FD"/>
    <w:rsid w:val="00F40C40"/>
    <w:rsid w:val="00F40D64"/>
    <w:rsid w:val="00F40D93"/>
    <w:rsid w:val="00F40F0C"/>
    <w:rsid w:val="00F410D1"/>
    <w:rsid w:val="00F41B18"/>
    <w:rsid w:val="00F424F2"/>
    <w:rsid w:val="00F42C77"/>
    <w:rsid w:val="00F42F34"/>
    <w:rsid w:val="00F434D6"/>
    <w:rsid w:val="00F43EE3"/>
    <w:rsid w:val="00F4454F"/>
    <w:rsid w:val="00F44870"/>
    <w:rsid w:val="00F44A23"/>
    <w:rsid w:val="00F44B87"/>
    <w:rsid w:val="00F44C72"/>
    <w:rsid w:val="00F450CE"/>
    <w:rsid w:val="00F45344"/>
    <w:rsid w:val="00F454C7"/>
    <w:rsid w:val="00F4595A"/>
    <w:rsid w:val="00F45E19"/>
    <w:rsid w:val="00F462B2"/>
    <w:rsid w:val="00F47130"/>
    <w:rsid w:val="00F47474"/>
    <w:rsid w:val="00F4766C"/>
    <w:rsid w:val="00F47C36"/>
    <w:rsid w:val="00F5039D"/>
    <w:rsid w:val="00F5060E"/>
    <w:rsid w:val="00F507D1"/>
    <w:rsid w:val="00F508FF"/>
    <w:rsid w:val="00F50CB7"/>
    <w:rsid w:val="00F50F6B"/>
    <w:rsid w:val="00F51170"/>
    <w:rsid w:val="00F513CC"/>
    <w:rsid w:val="00F513F9"/>
    <w:rsid w:val="00F515F4"/>
    <w:rsid w:val="00F5182F"/>
    <w:rsid w:val="00F519CE"/>
    <w:rsid w:val="00F51ADA"/>
    <w:rsid w:val="00F51CE2"/>
    <w:rsid w:val="00F51E89"/>
    <w:rsid w:val="00F5203A"/>
    <w:rsid w:val="00F52275"/>
    <w:rsid w:val="00F52590"/>
    <w:rsid w:val="00F52786"/>
    <w:rsid w:val="00F52AF1"/>
    <w:rsid w:val="00F53959"/>
    <w:rsid w:val="00F5410B"/>
    <w:rsid w:val="00F54A3B"/>
    <w:rsid w:val="00F54BD4"/>
    <w:rsid w:val="00F54BF5"/>
    <w:rsid w:val="00F54F84"/>
    <w:rsid w:val="00F55259"/>
    <w:rsid w:val="00F559BA"/>
    <w:rsid w:val="00F55E0E"/>
    <w:rsid w:val="00F561D7"/>
    <w:rsid w:val="00F5639C"/>
    <w:rsid w:val="00F56977"/>
    <w:rsid w:val="00F56C16"/>
    <w:rsid w:val="00F570BA"/>
    <w:rsid w:val="00F57564"/>
    <w:rsid w:val="00F57609"/>
    <w:rsid w:val="00F57873"/>
    <w:rsid w:val="00F57AA3"/>
    <w:rsid w:val="00F57BDC"/>
    <w:rsid w:val="00F57F2B"/>
    <w:rsid w:val="00F60203"/>
    <w:rsid w:val="00F607C5"/>
    <w:rsid w:val="00F60950"/>
    <w:rsid w:val="00F609B4"/>
    <w:rsid w:val="00F60DEA"/>
    <w:rsid w:val="00F614EC"/>
    <w:rsid w:val="00F61782"/>
    <w:rsid w:val="00F61A78"/>
    <w:rsid w:val="00F61BA0"/>
    <w:rsid w:val="00F61D20"/>
    <w:rsid w:val="00F61EC2"/>
    <w:rsid w:val="00F61F00"/>
    <w:rsid w:val="00F620A4"/>
    <w:rsid w:val="00F62450"/>
    <w:rsid w:val="00F62AA8"/>
    <w:rsid w:val="00F6302A"/>
    <w:rsid w:val="00F63950"/>
    <w:rsid w:val="00F63E8A"/>
    <w:rsid w:val="00F647C4"/>
    <w:rsid w:val="00F64C05"/>
    <w:rsid w:val="00F64C2B"/>
    <w:rsid w:val="00F64F2C"/>
    <w:rsid w:val="00F65037"/>
    <w:rsid w:val="00F651BE"/>
    <w:rsid w:val="00F65682"/>
    <w:rsid w:val="00F661B2"/>
    <w:rsid w:val="00F6638C"/>
    <w:rsid w:val="00F66416"/>
    <w:rsid w:val="00F6665B"/>
    <w:rsid w:val="00F66763"/>
    <w:rsid w:val="00F6686A"/>
    <w:rsid w:val="00F66CF5"/>
    <w:rsid w:val="00F675BE"/>
    <w:rsid w:val="00F67611"/>
    <w:rsid w:val="00F67657"/>
    <w:rsid w:val="00F67B70"/>
    <w:rsid w:val="00F67E3C"/>
    <w:rsid w:val="00F67F53"/>
    <w:rsid w:val="00F703BE"/>
    <w:rsid w:val="00F70637"/>
    <w:rsid w:val="00F70779"/>
    <w:rsid w:val="00F70B35"/>
    <w:rsid w:val="00F70C5D"/>
    <w:rsid w:val="00F711D1"/>
    <w:rsid w:val="00F71BC3"/>
    <w:rsid w:val="00F71F69"/>
    <w:rsid w:val="00F724CB"/>
    <w:rsid w:val="00F72A1D"/>
    <w:rsid w:val="00F72B72"/>
    <w:rsid w:val="00F72D68"/>
    <w:rsid w:val="00F72F1A"/>
    <w:rsid w:val="00F73775"/>
    <w:rsid w:val="00F73C48"/>
    <w:rsid w:val="00F74020"/>
    <w:rsid w:val="00F747B9"/>
    <w:rsid w:val="00F74BB9"/>
    <w:rsid w:val="00F7545F"/>
    <w:rsid w:val="00F75582"/>
    <w:rsid w:val="00F755C4"/>
    <w:rsid w:val="00F75CBA"/>
    <w:rsid w:val="00F75FE6"/>
    <w:rsid w:val="00F760A7"/>
    <w:rsid w:val="00F763EF"/>
    <w:rsid w:val="00F76583"/>
    <w:rsid w:val="00F76A79"/>
    <w:rsid w:val="00F76CBA"/>
    <w:rsid w:val="00F76EFA"/>
    <w:rsid w:val="00F7719A"/>
    <w:rsid w:val="00F77451"/>
    <w:rsid w:val="00F776B5"/>
    <w:rsid w:val="00F77A22"/>
    <w:rsid w:val="00F77BB3"/>
    <w:rsid w:val="00F77D86"/>
    <w:rsid w:val="00F77F3B"/>
    <w:rsid w:val="00F80003"/>
    <w:rsid w:val="00F804BE"/>
    <w:rsid w:val="00F8083B"/>
    <w:rsid w:val="00F80B5A"/>
    <w:rsid w:val="00F80E57"/>
    <w:rsid w:val="00F812D7"/>
    <w:rsid w:val="00F81569"/>
    <w:rsid w:val="00F817CE"/>
    <w:rsid w:val="00F818C9"/>
    <w:rsid w:val="00F81D25"/>
    <w:rsid w:val="00F820C3"/>
    <w:rsid w:val="00F82217"/>
    <w:rsid w:val="00F82447"/>
    <w:rsid w:val="00F82842"/>
    <w:rsid w:val="00F82A12"/>
    <w:rsid w:val="00F82D8A"/>
    <w:rsid w:val="00F83EB5"/>
    <w:rsid w:val="00F84209"/>
    <w:rsid w:val="00F842D9"/>
    <w:rsid w:val="00F8456C"/>
    <w:rsid w:val="00F846DF"/>
    <w:rsid w:val="00F84AE5"/>
    <w:rsid w:val="00F84F7B"/>
    <w:rsid w:val="00F859D8"/>
    <w:rsid w:val="00F860FA"/>
    <w:rsid w:val="00F86310"/>
    <w:rsid w:val="00F8632E"/>
    <w:rsid w:val="00F864D1"/>
    <w:rsid w:val="00F86566"/>
    <w:rsid w:val="00F868F5"/>
    <w:rsid w:val="00F87CA7"/>
    <w:rsid w:val="00F87D5A"/>
    <w:rsid w:val="00F87F1B"/>
    <w:rsid w:val="00F90309"/>
    <w:rsid w:val="00F90509"/>
    <w:rsid w:val="00F9056A"/>
    <w:rsid w:val="00F90F8D"/>
    <w:rsid w:val="00F91759"/>
    <w:rsid w:val="00F918F9"/>
    <w:rsid w:val="00F91D4B"/>
    <w:rsid w:val="00F920B5"/>
    <w:rsid w:val="00F92288"/>
    <w:rsid w:val="00F922EE"/>
    <w:rsid w:val="00F92310"/>
    <w:rsid w:val="00F9256F"/>
    <w:rsid w:val="00F926A8"/>
    <w:rsid w:val="00F92782"/>
    <w:rsid w:val="00F92970"/>
    <w:rsid w:val="00F92B69"/>
    <w:rsid w:val="00F92F01"/>
    <w:rsid w:val="00F92F53"/>
    <w:rsid w:val="00F9343C"/>
    <w:rsid w:val="00F9351C"/>
    <w:rsid w:val="00F935F5"/>
    <w:rsid w:val="00F93A72"/>
    <w:rsid w:val="00F93AA9"/>
    <w:rsid w:val="00F94DAE"/>
    <w:rsid w:val="00F94F4C"/>
    <w:rsid w:val="00F95126"/>
    <w:rsid w:val="00F9526C"/>
    <w:rsid w:val="00F95754"/>
    <w:rsid w:val="00F9578F"/>
    <w:rsid w:val="00F959D9"/>
    <w:rsid w:val="00F95A80"/>
    <w:rsid w:val="00F95C33"/>
    <w:rsid w:val="00F95D1C"/>
    <w:rsid w:val="00F95E04"/>
    <w:rsid w:val="00F95E75"/>
    <w:rsid w:val="00F96422"/>
    <w:rsid w:val="00F9670D"/>
    <w:rsid w:val="00F96985"/>
    <w:rsid w:val="00F97409"/>
    <w:rsid w:val="00F97838"/>
    <w:rsid w:val="00F979D1"/>
    <w:rsid w:val="00F97A50"/>
    <w:rsid w:val="00F97E48"/>
    <w:rsid w:val="00FA0021"/>
    <w:rsid w:val="00FA0E9E"/>
    <w:rsid w:val="00FA1268"/>
    <w:rsid w:val="00FA1C72"/>
    <w:rsid w:val="00FA2A7F"/>
    <w:rsid w:val="00FA2BB3"/>
    <w:rsid w:val="00FA39E4"/>
    <w:rsid w:val="00FA4379"/>
    <w:rsid w:val="00FA556A"/>
    <w:rsid w:val="00FA5B85"/>
    <w:rsid w:val="00FA6003"/>
    <w:rsid w:val="00FA66CD"/>
    <w:rsid w:val="00FA6A9F"/>
    <w:rsid w:val="00FA7ABF"/>
    <w:rsid w:val="00FA7F70"/>
    <w:rsid w:val="00FB03EA"/>
    <w:rsid w:val="00FB0416"/>
    <w:rsid w:val="00FB0829"/>
    <w:rsid w:val="00FB0AA0"/>
    <w:rsid w:val="00FB0F14"/>
    <w:rsid w:val="00FB1108"/>
    <w:rsid w:val="00FB1586"/>
    <w:rsid w:val="00FB19C1"/>
    <w:rsid w:val="00FB2798"/>
    <w:rsid w:val="00FB281B"/>
    <w:rsid w:val="00FB2CD0"/>
    <w:rsid w:val="00FB3859"/>
    <w:rsid w:val="00FB3899"/>
    <w:rsid w:val="00FB3F1E"/>
    <w:rsid w:val="00FB478D"/>
    <w:rsid w:val="00FB4A33"/>
    <w:rsid w:val="00FB4C80"/>
    <w:rsid w:val="00FB4CEF"/>
    <w:rsid w:val="00FB4DCE"/>
    <w:rsid w:val="00FB5061"/>
    <w:rsid w:val="00FB5510"/>
    <w:rsid w:val="00FB5647"/>
    <w:rsid w:val="00FB5808"/>
    <w:rsid w:val="00FB5A1A"/>
    <w:rsid w:val="00FB5E5C"/>
    <w:rsid w:val="00FB630C"/>
    <w:rsid w:val="00FB658C"/>
    <w:rsid w:val="00FB69C7"/>
    <w:rsid w:val="00FB6A29"/>
    <w:rsid w:val="00FB6A6A"/>
    <w:rsid w:val="00FB6FFA"/>
    <w:rsid w:val="00FC0101"/>
    <w:rsid w:val="00FC0409"/>
    <w:rsid w:val="00FC0520"/>
    <w:rsid w:val="00FC0548"/>
    <w:rsid w:val="00FC08AA"/>
    <w:rsid w:val="00FC0CDC"/>
    <w:rsid w:val="00FC0FFE"/>
    <w:rsid w:val="00FC141C"/>
    <w:rsid w:val="00FC1459"/>
    <w:rsid w:val="00FC18D9"/>
    <w:rsid w:val="00FC1AB5"/>
    <w:rsid w:val="00FC266A"/>
    <w:rsid w:val="00FC31C6"/>
    <w:rsid w:val="00FC36C9"/>
    <w:rsid w:val="00FC3955"/>
    <w:rsid w:val="00FC3A78"/>
    <w:rsid w:val="00FC3D4C"/>
    <w:rsid w:val="00FC4006"/>
    <w:rsid w:val="00FC47B8"/>
    <w:rsid w:val="00FC4EB0"/>
    <w:rsid w:val="00FC5718"/>
    <w:rsid w:val="00FC5CAC"/>
    <w:rsid w:val="00FC6098"/>
    <w:rsid w:val="00FC6D7E"/>
    <w:rsid w:val="00FC7429"/>
    <w:rsid w:val="00FC75BE"/>
    <w:rsid w:val="00FC7951"/>
    <w:rsid w:val="00FD0302"/>
    <w:rsid w:val="00FD07F6"/>
    <w:rsid w:val="00FD08C8"/>
    <w:rsid w:val="00FD0DBE"/>
    <w:rsid w:val="00FD0F48"/>
    <w:rsid w:val="00FD10BF"/>
    <w:rsid w:val="00FD11AE"/>
    <w:rsid w:val="00FD1661"/>
    <w:rsid w:val="00FD17B6"/>
    <w:rsid w:val="00FD1AEB"/>
    <w:rsid w:val="00FD1E0E"/>
    <w:rsid w:val="00FD1EC8"/>
    <w:rsid w:val="00FD21BB"/>
    <w:rsid w:val="00FD30D2"/>
    <w:rsid w:val="00FD312E"/>
    <w:rsid w:val="00FD3523"/>
    <w:rsid w:val="00FD36D3"/>
    <w:rsid w:val="00FD3B3C"/>
    <w:rsid w:val="00FD406E"/>
    <w:rsid w:val="00FD4205"/>
    <w:rsid w:val="00FD46E8"/>
    <w:rsid w:val="00FD47ED"/>
    <w:rsid w:val="00FD49AE"/>
    <w:rsid w:val="00FD4B32"/>
    <w:rsid w:val="00FD5670"/>
    <w:rsid w:val="00FD5D99"/>
    <w:rsid w:val="00FD694E"/>
    <w:rsid w:val="00FD6EB6"/>
    <w:rsid w:val="00FD70D2"/>
    <w:rsid w:val="00FD71C8"/>
    <w:rsid w:val="00FD74DB"/>
    <w:rsid w:val="00FD7660"/>
    <w:rsid w:val="00FD766B"/>
    <w:rsid w:val="00FD7775"/>
    <w:rsid w:val="00FD7F4A"/>
    <w:rsid w:val="00FE0655"/>
    <w:rsid w:val="00FE0AAE"/>
    <w:rsid w:val="00FE0D00"/>
    <w:rsid w:val="00FE13B1"/>
    <w:rsid w:val="00FE1E47"/>
    <w:rsid w:val="00FE1E75"/>
    <w:rsid w:val="00FE2365"/>
    <w:rsid w:val="00FE30D7"/>
    <w:rsid w:val="00FE3362"/>
    <w:rsid w:val="00FE37D7"/>
    <w:rsid w:val="00FE3842"/>
    <w:rsid w:val="00FE3DAE"/>
    <w:rsid w:val="00FE41F2"/>
    <w:rsid w:val="00FE4538"/>
    <w:rsid w:val="00FE4C45"/>
    <w:rsid w:val="00FE4C7B"/>
    <w:rsid w:val="00FE4D97"/>
    <w:rsid w:val="00FE5197"/>
    <w:rsid w:val="00FE55F6"/>
    <w:rsid w:val="00FE5AFE"/>
    <w:rsid w:val="00FE6737"/>
    <w:rsid w:val="00FE691F"/>
    <w:rsid w:val="00FE69B6"/>
    <w:rsid w:val="00FE7242"/>
    <w:rsid w:val="00FE7336"/>
    <w:rsid w:val="00FE74E0"/>
    <w:rsid w:val="00FE755F"/>
    <w:rsid w:val="00FE769E"/>
    <w:rsid w:val="00FE7759"/>
    <w:rsid w:val="00FE787C"/>
    <w:rsid w:val="00FE7C34"/>
    <w:rsid w:val="00FE7DD8"/>
    <w:rsid w:val="00FE7ED5"/>
    <w:rsid w:val="00FE7F32"/>
    <w:rsid w:val="00FF0763"/>
    <w:rsid w:val="00FF0861"/>
    <w:rsid w:val="00FF093C"/>
    <w:rsid w:val="00FF0988"/>
    <w:rsid w:val="00FF09DD"/>
    <w:rsid w:val="00FF0C7B"/>
    <w:rsid w:val="00FF0F8D"/>
    <w:rsid w:val="00FF0FCE"/>
    <w:rsid w:val="00FF0FDF"/>
    <w:rsid w:val="00FF0FFF"/>
    <w:rsid w:val="00FF11AB"/>
    <w:rsid w:val="00FF126E"/>
    <w:rsid w:val="00FF21C5"/>
    <w:rsid w:val="00FF27FE"/>
    <w:rsid w:val="00FF3042"/>
    <w:rsid w:val="00FF3195"/>
    <w:rsid w:val="00FF3611"/>
    <w:rsid w:val="00FF371A"/>
    <w:rsid w:val="00FF3A0B"/>
    <w:rsid w:val="00FF42C6"/>
    <w:rsid w:val="00FF44E0"/>
    <w:rsid w:val="00FF4579"/>
    <w:rsid w:val="00FF45A5"/>
    <w:rsid w:val="00FF4E05"/>
    <w:rsid w:val="00FF52F1"/>
    <w:rsid w:val="00FF5AEC"/>
    <w:rsid w:val="00FF5C07"/>
    <w:rsid w:val="00FF5C91"/>
    <w:rsid w:val="00FF634F"/>
    <w:rsid w:val="00FF63D4"/>
    <w:rsid w:val="00FF63E6"/>
    <w:rsid w:val="00FF6D7A"/>
    <w:rsid w:val="06263B07"/>
    <w:rsid w:val="0787D4CA"/>
    <w:rsid w:val="0A7595E8"/>
    <w:rsid w:val="0B6B4E19"/>
    <w:rsid w:val="0BC681ED"/>
    <w:rsid w:val="0CBC5306"/>
    <w:rsid w:val="0F6D0BF3"/>
    <w:rsid w:val="1F5CB5EF"/>
    <w:rsid w:val="2D42EF0A"/>
    <w:rsid w:val="2E0E4777"/>
    <w:rsid w:val="32ED56AD"/>
    <w:rsid w:val="34DA8DAE"/>
    <w:rsid w:val="3ABD04A8"/>
    <w:rsid w:val="3D8751FB"/>
    <w:rsid w:val="3F7B4A0E"/>
    <w:rsid w:val="438BD710"/>
    <w:rsid w:val="46FA6020"/>
    <w:rsid w:val="5387E33D"/>
    <w:rsid w:val="5574076F"/>
    <w:rsid w:val="56DC2EA8"/>
    <w:rsid w:val="5E67F96B"/>
    <w:rsid w:val="5E6FAD65"/>
    <w:rsid w:val="6058F1CB"/>
    <w:rsid w:val="616BC144"/>
    <w:rsid w:val="6320C710"/>
    <w:rsid w:val="63B442FF"/>
    <w:rsid w:val="66BA29D3"/>
    <w:rsid w:val="6F511A88"/>
    <w:rsid w:val="73EB10D4"/>
    <w:rsid w:val="7411D9DC"/>
    <w:rsid w:val="7A2B76D8"/>
    <w:rsid w:val="7EF02550"/>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uiPriority="2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 Char,Caption Char,Caption Char1 Char,cap Char Char1,Caption Char Char1 Char,cap Char2,条目,CaptionTable,cap1,cap2,cap11,Légende-figure,Légende-figure Char,Beschrifubg,Beschriftung Char,label,cap11 Char,cap11 Char Char Char,captions"/>
    <w:basedOn w:val="Normal"/>
    <w:next w:val="Normal"/>
    <w:link w:val="CaptionChar1"/>
    <w:qFormat/>
    <w:rsid w:val="008F5D6D"/>
    <w:pPr>
      <w:spacing w:before="120" w:after="120" w:line="283" w:lineRule="auto"/>
      <w:ind w:left="1699" w:hanging="1699"/>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qFormat/>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qFormat/>
    <w:locked/>
    <w:rsid w:val="008D00A5"/>
    <w:pPr>
      <w:keepNext/>
      <w:keepLines/>
      <w:spacing w:after="0"/>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qFormat/>
    <w:locked/>
    <w:rsid w:val="008D00A5"/>
    <w:rPr>
      <w:b/>
    </w:rPr>
  </w:style>
  <w:style w:type="paragraph" w:customStyle="1" w:styleId="TAN">
    <w:name w:val="TAN"/>
    <w:basedOn w:val="TAL"/>
    <w:link w:val="TANChar"/>
    <w:qFormat/>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uiPriority w:val="20"/>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列,P,列表段,列出,목"/>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qFormat/>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PlaceholderText">
    <w:name w:val="Placeholder Text"/>
    <w:basedOn w:val="DefaultParagraphFont"/>
    <w:uiPriority w:val="99"/>
    <w:semiHidden/>
    <w:rsid w:val="00BE7DE3"/>
    <w:rPr>
      <w:color w:val="808080"/>
    </w:rPr>
  </w:style>
  <w:style w:type="paragraph" w:customStyle="1" w:styleId="Text">
    <w:name w:val="Text"/>
    <w:basedOn w:val="Normal"/>
    <w:rsid w:val="004A021C"/>
    <w:pPr>
      <w:widowControl w:val="0"/>
      <w:autoSpaceDE w:val="0"/>
      <w:autoSpaceDN w:val="0"/>
      <w:spacing w:after="0" w:line="252" w:lineRule="auto"/>
      <w:ind w:firstLine="202"/>
      <w:jc w:val="both"/>
    </w:pPr>
    <w:rPr>
      <w:rFonts w:ascii="Times New Roman" w:eastAsia="Times New Roman" w:hAnsi="Times New Roman" w:cs="Times New Roman"/>
      <w:szCs w:val="20"/>
    </w:rPr>
  </w:style>
  <w:style w:type="paragraph" w:customStyle="1" w:styleId="FigureCaption">
    <w:name w:val="Figure Caption"/>
    <w:basedOn w:val="Normal"/>
    <w:rsid w:val="004A021C"/>
    <w:pPr>
      <w:autoSpaceDE w:val="0"/>
      <w:autoSpaceDN w:val="0"/>
      <w:spacing w:after="0" w:line="240" w:lineRule="auto"/>
      <w:jc w:val="both"/>
    </w:pPr>
    <w:rPr>
      <w:rFonts w:ascii="Times New Roman" w:eastAsia="Times New Roman" w:hAnsi="Times New Roman" w:cs="Times New Roman"/>
      <w:sz w:val="16"/>
      <w:szCs w:val="16"/>
    </w:rPr>
  </w:style>
  <w:style w:type="table" w:styleId="PlainTable1">
    <w:name w:val="Plain Table 1"/>
    <w:basedOn w:val="TableNormal"/>
    <w:uiPriority w:val="41"/>
    <w:locked/>
    <w:rsid w:val="006C4CA0"/>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rmalWeb">
    <w:name w:val="Normal (Web)"/>
    <w:basedOn w:val="Normal"/>
    <w:uiPriority w:val="99"/>
    <w:unhideWhenUsed/>
    <w:rsid w:val="00A60E43"/>
    <w:pPr>
      <w:spacing w:before="100" w:beforeAutospacing="1" w:after="100" w:afterAutospacing="1" w:line="240" w:lineRule="auto"/>
    </w:pPr>
    <w:rPr>
      <w:rFonts w:ascii="Times New Roman" w:eastAsia="Times New Roman" w:hAnsi="Times New Roman" w:cs="Times New Roman"/>
      <w:sz w:val="24"/>
      <w:szCs w:val="24"/>
    </w:rPr>
  </w:style>
  <w:style w:type="paragraph" w:styleId="Revision">
    <w:name w:val="Revision"/>
    <w:hidden/>
    <w:uiPriority w:val="99"/>
    <w:semiHidden/>
    <w:rsid w:val="00EA002B"/>
    <w:rPr>
      <w:rFonts w:ascii="Arial" w:eastAsiaTheme="minorHAnsi" w:hAnsi="Arial" w:cstheme="minorBidi"/>
      <w:szCs w:val="22"/>
      <w:lang w:val="en-US" w:eastAsia="en-US"/>
    </w:rPr>
  </w:style>
  <w:style w:type="character" w:styleId="Mention">
    <w:name w:val="Mention"/>
    <w:basedOn w:val="DefaultParagraphFont"/>
    <w:uiPriority w:val="99"/>
    <w:unhideWhenUsed/>
    <w:rsid w:val="006D0940"/>
    <w:rPr>
      <w:color w:val="2B579A"/>
      <w:shd w:val="clear" w:color="auto" w:fill="E1DFDD"/>
    </w:rPr>
  </w:style>
  <w:style w:type="character" w:customStyle="1" w:styleId="TALChar">
    <w:name w:val="TAL Char"/>
    <w:qFormat/>
    <w:rsid w:val="0092520C"/>
    <w:rPr>
      <w:rFonts w:ascii="Arial" w:hAnsi="Arial"/>
      <w:sz w:val="18"/>
      <w:lang w:eastAsia="en-US"/>
    </w:rPr>
  </w:style>
  <w:style w:type="character" w:customStyle="1" w:styleId="TACChar">
    <w:name w:val="TAC Char"/>
    <w:link w:val="TAC"/>
    <w:qFormat/>
    <w:rsid w:val="006B611A"/>
    <w:rPr>
      <w:rFonts w:ascii="Arial" w:eastAsiaTheme="minorHAnsi" w:hAnsi="Arial" w:cstheme="minorBidi"/>
      <w:sz w:val="18"/>
      <w:szCs w:val="22"/>
      <w:lang w:val="x-none" w:eastAsia="x-none"/>
    </w:rPr>
  </w:style>
  <w:style w:type="paragraph" w:customStyle="1" w:styleId="Tabletext">
    <w:name w:val="Table_text"/>
    <w:basedOn w:val="Normal"/>
    <w:qFormat/>
    <w:rsid w:val="00AB34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SimSun" w:hAnsi="Times New Roman" w:cs="Times New Roman"/>
      <w:sz w:val="22"/>
      <w:szCs w:val="20"/>
      <w:lang w:val="en-GB"/>
    </w:rPr>
  </w:style>
  <w:style w:type="character" w:styleId="UnresolvedMention">
    <w:name w:val="Unresolved Mention"/>
    <w:basedOn w:val="DefaultParagraphFont"/>
    <w:uiPriority w:val="99"/>
    <w:semiHidden/>
    <w:unhideWhenUsed/>
    <w:rsid w:val="007F03F9"/>
    <w:rPr>
      <w:color w:val="605E5C"/>
      <w:shd w:val="clear" w:color="auto" w:fill="E1DFDD"/>
    </w:rPr>
  </w:style>
  <w:style w:type="character" w:customStyle="1" w:styleId="0MaintextChar">
    <w:name w:val="0 Main text Char"/>
    <w:link w:val="0Maintext"/>
    <w:qFormat/>
    <w:locked/>
    <w:rsid w:val="0094021E"/>
    <w:rPr>
      <w:rFonts w:ascii="Times New Roman" w:hAnsi="Times New Roman"/>
      <w:lang w:eastAsia="en-US"/>
    </w:rPr>
  </w:style>
  <w:style w:type="paragraph" w:customStyle="1" w:styleId="0Maintext">
    <w:name w:val="0 Main text"/>
    <w:basedOn w:val="Normal"/>
    <w:link w:val="0MaintextChar"/>
    <w:qFormat/>
    <w:rsid w:val="0094021E"/>
    <w:pPr>
      <w:spacing w:after="0" w:line="240" w:lineRule="auto"/>
      <w:jc w:val="both"/>
    </w:pPr>
    <w:rPr>
      <w:rFonts w:ascii="Times New Roman" w:eastAsia="Times New Roman" w:hAnsi="Times New Roman" w:cs="Times New Roman"/>
      <w:szCs w:val="20"/>
      <w:lang w:val="en-GB"/>
    </w:rPr>
  </w:style>
  <w:style w:type="character" w:customStyle="1" w:styleId="CaptionChar1">
    <w:name w:val="Caption Char1"/>
    <w:aliases w:val="cap Char1,cap Char Char,Caption Char Char,Caption Char1 Char Char,cap Char Char1 Char,Caption Char Char1 Char Char,cap Char2 Char,条目 Char,CaptionTable Char,cap1 Char,cap2 Char,cap11 Char1,Légende-figure Char1,Légende-figure Char Char"/>
    <w:link w:val="Caption"/>
    <w:qFormat/>
    <w:rsid w:val="00404CC5"/>
    <w:rPr>
      <w:rFonts w:ascii="Arial" w:eastAsiaTheme="minorHAnsi" w:hAnsi="Arial" w:cstheme="minorBidi"/>
      <w:b/>
      <w:szCs w:val="22"/>
      <w:lang w:val="en-US"/>
    </w:rPr>
  </w:style>
  <w:style w:type="character" w:customStyle="1" w:styleId="TANChar">
    <w:name w:val="TAN Char"/>
    <w:link w:val="TAN"/>
    <w:qFormat/>
    <w:rsid w:val="00180BE6"/>
    <w:rPr>
      <w:rFonts w:ascii="Arial" w:eastAsiaTheme="minorHAnsi" w:hAnsi="Arial" w:cstheme="minorBidi"/>
      <w:sz w:val="18"/>
      <w:szCs w:val="22"/>
      <w:lang w:val="x-none" w:eastAsia="x-none"/>
    </w:rPr>
  </w:style>
  <w:style w:type="character" w:customStyle="1" w:styleId="B10">
    <w:name w:val="B1 (文字)"/>
    <w:qFormat/>
    <w:rsid w:val="000B0208"/>
    <w:rPr>
      <w:rFonts w:ascii="Times New Roman" w:eastAsia="MS Mincho" w:hAnsi="Times New Roman" w:cs="Times New Roman"/>
      <w:kern w:val="0"/>
      <w:sz w:val="20"/>
      <w:szCs w:val="20"/>
      <w:lang w:val="en-GB"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4857927">
      <w:bodyDiv w:val="1"/>
      <w:marLeft w:val="0"/>
      <w:marRight w:val="0"/>
      <w:marTop w:val="0"/>
      <w:marBottom w:val="0"/>
      <w:divBdr>
        <w:top w:val="none" w:sz="0" w:space="0" w:color="auto"/>
        <w:left w:val="none" w:sz="0" w:space="0" w:color="auto"/>
        <w:bottom w:val="none" w:sz="0" w:space="0" w:color="auto"/>
        <w:right w:val="none" w:sz="0" w:space="0" w:color="auto"/>
      </w:divBdr>
    </w:div>
    <w:div w:id="127361631">
      <w:bodyDiv w:val="1"/>
      <w:marLeft w:val="0"/>
      <w:marRight w:val="0"/>
      <w:marTop w:val="0"/>
      <w:marBottom w:val="0"/>
      <w:divBdr>
        <w:top w:val="none" w:sz="0" w:space="0" w:color="auto"/>
        <w:left w:val="none" w:sz="0" w:space="0" w:color="auto"/>
        <w:bottom w:val="none" w:sz="0" w:space="0" w:color="auto"/>
        <w:right w:val="none" w:sz="0" w:space="0" w:color="auto"/>
      </w:divBdr>
    </w:div>
    <w:div w:id="368838700">
      <w:bodyDiv w:val="1"/>
      <w:marLeft w:val="0"/>
      <w:marRight w:val="0"/>
      <w:marTop w:val="0"/>
      <w:marBottom w:val="0"/>
      <w:divBdr>
        <w:top w:val="none" w:sz="0" w:space="0" w:color="auto"/>
        <w:left w:val="none" w:sz="0" w:space="0" w:color="auto"/>
        <w:bottom w:val="none" w:sz="0" w:space="0" w:color="auto"/>
        <w:right w:val="none" w:sz="0" w:space="0" w:color="auto"/>
      </w:divBdr>
    </w:div>
    <w:div w:id="695545619">
      <w:bodyDiv w:val="1"/>
      <w:marLeft w:val="0"/>
      <w:marRight w:val="0"/>
      <w:marTop w:val="0"/>
      <w:marBottom w:val="0"/>
      <w:divBdr>
        <w:top w:val="none" w:sz="0" w:space="0" w:color="auto"/>
        <w:left w:val="none" w:sz="0" w:space="0" w:color="auto"/>
        <w:bottom w:val="none" w:sz="0" w:space="0" w:color="auto"/>
        <w:right w:val="none" w:sz="0" w:space="0" w:color="auto"/>
      </w:divBdr>
    </w:div>
    <w:div w:id="964894265">
      <w:bodyDiv w:val="1"/>
      <w:marLeft w:val="0"/>
      <w:marRight w:val="0"/>
      <w:marTop w:val="0"/>
      <w:marBottom w:val="0"/>
      <w:divBdr>
        <w:top w:val="none" w:sz="0" w:space="0" w:color="auto"/>
        <w:left w:val="none" w:sz="0" w:space="0" w:color="auto"/>
        <w:bottom w:val="none" w:sz="0" w:space="0" w:color="auto"/>
        <w:right w:val="none" w:sz="0" w:space="0" w:color="auto"/>
      </w:divBdr>
    </w:div>
    <w:div w:id="1069040842">
      <w:bodyDiv w:val="1"/>
      <w:marLeft w:val="0"/>
      <w:marRight w:val="0"/>
      <w:marTop w:val="0"/>
      <w:marBottom w:val="0"/>
      <w:divBdr>
        <w:top w:val="none" w:sz="0" w:space="0" w:color="auto"/>
        <w:left w:val="none" w:sz="0" w:space="0" w:color="auto"/>
        <w:bottom w:val="none" w:sz="0" w:space="0" w:color="auto"/>
        <w:right w:val="none" w:sz="0" w:space="0" w:color="auto"/>
      </w:divBdr>
    </w:div>
    <w:div w:id="1393500645">
      <w:bodyDiv w:val="1"/>
      <w:marLeft w:val="0"/>
      <w:marRight w:val="0"/>
      <w:marTop w:val="0"/>
      <w:marBottom w:val="0"/>
      <w:divBdr>
        <w:top w:val="none" w:sz="0" w:space="0" w:color="auto"/>
        <w:left w:val="none" w:sz="0" w:space="0" w:color="auto"/>
        <w:bottom w:val="none" w:sz="0" w:space="0" w:color="auto"/>
        <w:right w:val="none" w:sz="0" w:space="0" w:color="auto"/>
      </w:divBdr>
    </w:div>
    <w:div w:id="1402367392">
      <w:bodyDiv w:val="1"/>
      <w:marLeft w:val="0"/>
      <w:marRight w:val="0"/>
      <w:marTop w:val="0"/>
      <w:marBottom w:val="0"/>
      <w:divBdr>
        <w:top w:val="none" w:sz="0" w:space="0" w:color="auto"/>
        <w:left w:val="none" w:sz="0" w:space="0" w:color="auto"/>
        <w:bottom w:val="none" w:sz="0" w:space="0" w:color="auto"/>
        <w:right w:val="none" w:sz="0" w:space="0" w:color="auto"/>
      </w:divBdr>
      <w:divsChild>
        <w:div w:id="1604024484">
          <w:marLeft w:val="0"/>
          <w:marRight w:val="0"/>
          <w:marTop w:val="0"/>
          <w:marBottom w:val="0"/>
          <w:divBdr>
            <w:top w:val="none" w:sz="0" w:space="0" w:color="auto"/>
            <w:left w:val="none" w:sz="0" w:space="0" w:color="auto"/>
            <w:bottom w:val="none" w:sz="0" w:space="0" w:color="auto"/>
            <w:right w:val="none" w:sz="0" w:space="0" w:color="auto"/>
          </w:divBdr>
          <w:divsChild>
            <w:div w:id="538978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3212691">
      <w:bodyDiv w:val="1"/>
      <w:marLeft w:val="0"/>
      <w:marRight w:val="0"/>
      <w:marTop w:val="0"/>
      <w:marBottom w:val="0"/>
      <w:divBdr>
        <w:top w:val="none" w:sz="0" w:space="0" w:color="auto"/>
        <w:left w:val="none" w:sz="0" w:space="0" w:color="auto"/>
        <w:bottom w:val="none" w:sz="0" w:space="0" w:color="auto"/>
        <w:right w:val="none" w:sz="0" w:space="0" w:color="auto"/>
      </w:divBdr>
    </w:div>
    <w:div w:id="1485975081">
      <w:bodyDiv w:val="1"/>
      <w:marLeft w:val="0"/>
      <w:marRight w:val="0"/>
      <w:marTop w:val="0"/>
      <w:marBottom w:val="0"/>
      <w:divBdr>
        <w:top w:val="none" w:sz="0" w:space="0" w:color="auto"/>
        <w:left w:val="none" w:sz="0" w:space="0" w:color="auto"/>
        <w:bottom w:val="none" w:sz="0" w:space="0" w:color="auto"/>
        <w:right w:val="none" w:sz="0" w:space="0" w:color="auto"/>
      </w:divBdr>
      <w:divsChild>
        <w:div w:id="318046814">
          <w:marLeft w:val="0"/>
          <w:marRight w:val="0"/>
          <w:marTop w:val="0"/>
          <w:marBottom w:val="0"/>
          <w:divBdr>
            <w:top w:val="none" w:sz="0" w:space="0" w:color="auto"/>
            <w:left w:val="none" w:sz="0" w:space="0" w:color="auto"/>
            <w:bottom w:val="none" w:sz="0" w:space="0" w:color="auto"/>
            <w:right w:val="none" w:sz="0" w:space="0" w:color="auto"/>
          </w:divBdr>
          <w:divsChild>
            <w:div w:id="1104156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9522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image" Target="media/image16.png"/><Relationship Id="rId39" Type="http://schemas.openxmlformats.org/officeDocument/2006/relationships/image" Target="media/image29.emf"/><Relationship Id="rId21" Type="http://schemas.openxmlformats.org/officeDocument/2006/relationships/image" Target="media/image11.png"/><Relationship Id="rId34" Type="http://schemas.openxmlformats.org/officeDocument/2006/relationships/image" Target="media/image24.emf"/><Relationship Id="rId42" Type="http://schemas.openxmlformats.org/officeDocument/2006/relationships/image" Target="media/image32.emf"/><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9" Type="http://schemas.openxmlformats.org/officeDocument/2006/relationships/image" Target="media/image19.emf"/><Relationship Id="rId11" Type="http://schemas.openxmlformats.org/officeDocument/2006/relationships/image" Target="media/image1.emf"/><Relationship Id="rId24" Type="http://schemas.openxmlformats.org/officeDocument/2006/relationships/image" Target="media/image14.png"/><Relationship Id="rId32" Type="http://schemas.openxmlformats.org/officeDocument/2006/relationships/image" Target="media/image22.emf"/><Relationship Id="rId37" Type="http://schemas.openxmlformats.org/officeDocument/2006/relationships/image" Target="media/image27.png"/><Relationship Id="rId40" Type="http://schemas.openxmlformats.org/officeDocument/2006/relationships/image" Target="media/image30.emf"/><Relationship Id="rId45" Type="http://schemas.openxmlformats.org/officeDocument/2006/relationships/image" Target="media/image35.jpeg"/><Relationship Id="rId53"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emf"/><Relationship Id="rId44" Type="http://schemas.openxmlformats.org/officeDocument/2006/relationships/image" Target="media/image34.png"/><Relationship Id="rId52" Type="http://schemas.openxmlformats.org/officeDocument/2006/relationships/hyperlink" Target="https://www.cept.org/files/8339/winner2%20-%20final%20report.pdf"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emf"/><Relationship Id="rId35" Type="http://schemas.openxmlformats.org/officeDocument/2006/relationships/image" Target="media/image25.png"/><Relationship Id="rId43" Type="http://schemas.openxmlformats.org/officeDocument/2006/relationships/image" Target="media/image33.emf"/><Relationship Id="rId48" Type="http://schemas.openxmlformats.org/officeDocument/2006/relationships/image" Target="media/image38.png"/><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hyperlink" Target="http://www.ist-winner.org/deliverables.html" TargetMode="Externa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jpg"/><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6.png"/><Relationship Id="rId20" Type="http://schemas.openxmlformats.org/officeDocument/2006/relationships/image" Target="media/image10.png"/><Relationship Id="rId41" Type="http://schemas.openxmlformats.org/officeDocument/2006/relationships/image" Target="media/image31.emf"/><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jpeg"/><Relationship Id="rId49" Type="http://schemas.openxmlformats.org/officeDocument/2006/relationships/image" Target="media/image3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654d12a-dc57-4446-bc17-57de357f9990">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2CB9AA87E483B8469CD5859899E744F2" ma:contentTypeVersion="19" ma:contentTypeDescription="Create a new document." ma:contentTypeScope="" ma:versionID="5f9e3a58885ad31fa779b12c45d09c28">
  <xsd:schema xmlns:xsd="http://www.w3.org/2001/XMLSchema" xmlns:xs="http://www.w3.org/2001/XMLSchema" xmlns:p="http://schemas.microsoft.com/office/2006/metadata/properties" xmlns:ns2="2654d12a-dc57-4446-bc17-57de357f9990" xmlns:ns3="82f3b832-4a9d-4143-a7a8-39ada7a12dfe" xmlns:ns4="d8762117-8292-4133-b1c7-eab5c6487cfd" targetNamespace="http://schemas.microsoft.com/office/2006/metadata/properties" ma:root="true" ma:fieldsID="da53f458630fd7924f3ec769e8db3ba9" ns2:_="" ns3:_="" ns4:_="">
    <xsd:import namespace="2654d12a-dc57-4446-bc17-57de357f9990"/>
    <xsd:import namespace="82f3b832-4a9d-4143-a7a8-39ada7a12dfe"/>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Loca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54d12a-dc57-4446-bc17-57de357f99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f3b832-4a9d-4143-a7a8-39ada7a12d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e8108b5-d759-49ec-b71b-df66129e78b2}" ma:internalName="TaxCatchAll" ma:showField="CatchAllData" ma:web="82f3b832-4a9d-4143-a7a8-39ada7a12d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2.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3.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2654d12a-dc57-4446-bc17-57de357f9990"/>
  </ds:schemaRefs>
</ds:datastoreItem>
</file>

<file path=customXml/itemProps4.xml><?xml version="1.0" encoding="utf-8"?>
<ds:datastoreItem xmlns:ds="http://schemas.openxmlformats.org/officeDocument/2006/customXml" ds:itemID="{F5A6BCB9-73FC-4E92-9959-2930E83ED3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54d12a-dc57-4446-bc17-57de357f9990"/>
    <ds:schemaRef ds:uri="82f3b832-4a9d-4143-a7a8-39ada7a12df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6027</TotalTime>
  <Pages>37</Pages>
  <Words>11864</Words>
  <Characters>67630</Characters>
  <Application>Microsoft Office Word</Application>
  <DocSecurity>0</DocSecurity>
  <Lines>563</Lines>
  <Paragraphs>158</Paragraphs>
  <ScaleCrop>false</ScaleCrop>
  <HeadingPairs>
    <vt:vector size="2" baseType="variant">
      <vt:variant>
        <vt:lpstr>Title</vt:lpstr>
      </vt:variant>
      <vt:variant>
        <vt:i4>1</vt:i4>
      </vt:variant>
    </vt:vector>
  </HeadingPairs>
  <TitlesOfParts>
    <vt:vector size="1" baseType="lpstr">
      <vt:lpstr>Ericsson</vt:lpstr>
    </vt:vector>
  </TitlesOfParts>
  <Manager/>
  <Company/>
  <LinksUpToDate>false</LinksUpToDate>
  <CharactersWithSpaces>79336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
  <cp:keywords>3GPP; Ericsson; TDoc</cp:keywords>
  <dc:description/>
  <cp:lastModifiedBy/>
  <cp:revision>2242</cp:revision>
  <cp:lastPrinted>2025-02-08T11:26:00Z</cp:lastPrinted>
  <dcterms:created xsi:type="dcterms:W3CDTF">2024-05-14T04:19:00Z</dcterms:created>
  <dcterms:modified xsi:type="dcterms:W3CDTF">2025-03-28T21:09:00Z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0x0101002CB9AA87E483B8469CD5859899E744F2</vt:lpwstr>
  </property>
  <property fmtid="{D5CDD505-2E9C-101B-9397-08002B2CF9AE}" pid="4" name="MediaServiceImageTags">
    <vt:lpwstr/>
  </property>
</Properties>
</file>